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63120" w14:textId="7829B05F" w:rsidR="00186FCF" w:rsidRPr="00BA6392" w:rsidRDefault="00F35202" w:rsidP="00186FCF">
      <w:pPr>
        <w:jc w:val="center"/>
        <w:rPr>
          <w:rFonts w:ascii="Arial" w:hAnsi="Arial" w:cs="Arial"/>
          <w:b/>
          <w:bCs/>
          <w:sz w:val="32"/>
          <w:szCs w:val="32"/>
        </w:rPr>
      </w:pPr>
      <w:r w:rsidRPr="00BA6392">
        <w:rPr>
          <w:rFonts w:ascii="Arial" w:hAnsi="Arial" w:cs="Arial"/>
          <w:b/>
          <w:bCs/>
          <w:sz w:val="32"/>
          <w:szCs w:val="32"/>
        </w:rPr>
        <w:t xml:space="preserve">ONLINE </w:t>
      </w:r>
      <w:r w:rsidRPr="00FC3E9A">
        <w:rPr>
          <w:rFonts w:ascii="Arial" w:hAnsi="Arial" w:cs="Arial"/>
          <w:b/>
          <w:bCs/>
          <w:sz w:val="32"/>
          <w:szCs w:val="32"/>
        </w:rPr>
        <w:t>FY</w:t>
      </w:r>
      <w:r w:rsidR="006A3EAD" w:rsidRPr="00FC3E9A">
        <w:rPr>
          <w:rFonts w:ascii="Arial" w:hAnsi="Arial" w:cs="Arial"/>
          <w:b/>
          <w:bCs/>
          <w:sz w:val="32"/>
          <w:szCs w:val="32"/>
        </w:rPr>
        <w:t>202</w:t>
      </w:r>
      <w:r w:rsidR="007B22AF">
        <w:rPr>
          <w:rFonts w:ascii="Arial" w:hAnsi="Arial" w:cs="Arial"/>
          <w:b/>
          <w:bCs/>
          <w:sz w:val="32"/>
          <w:szCs w:val="32"/>
        </w:rPr>
        <w:t>5</w:t>
      </w:r>
    </w:p>
    <w:p w14:paraId="1377625C" w14:textId="77777777" w:rsidR="00186FCF" w:rsidRPr="00BA6392" w:rsidRDefault="007A7512" w:rsidP="00186FCF">
      <w:pPr>
        <w:jc w:val="center"/>
        <w:rPr>
          <w:rFonts w:ascii="Arial" w:hAnsi="Arial" w:cs="Arial"/>
          <w:b/>
          <w:bCs/>
          <w:sz w:val="32"/>
          <w:szCs w:val="32"/>
        </w:rPr>
      </w:pPr>
      <w:r>
        <w:rPr>
          <w:rFonts w:ascii="Arial" w:hAnsi="Arial" w:cs="Arial"/>
          <w:b/>
          <w:bCs/>
          <w:sz w:val="32"/>
          <w:szCs w:val="32"/>
        </w:rPr>
        <w:t>FINANCIAL REPORT and STATE AID COMPLIANCE FORM</w:t>
      </w:r>
    </w:p>
    <w:p w14:paraId="66050CB5" w14:textId="1CBE9D2C" w:rsidR="00EC2271" w:rsidRPr="00BA6392" w:rsidRDefault="00476A6E" w:rsidP="00186FCF">
      <w:pPr>
        <w:pStyle w:val="NormalWeb"/>
        <w:rPr>
          <w:rFonts w:ascii="Arial" w:hAnsi="Arial" w:cs="Arial"/>
          <w:sz w:val="27"/>
          <w:szCs w:val="27"/>
        </w:rPr>
      </w:pPr>
      <w:r w:rsidRPr="00BA6392">
        <w:rPr>
          <w:rFonts w:ascii="Arial" w:hAnsi="Arial" w:cs="Arial"/>
          <w:sz w:val="27"/>
          <w:szCs w:val="27"/>
        </w:rPr>
        <w:t>T</w:t>
      </w:r>
      <w:r w:rsidR="00EC2271" w:rsidRPr="00BA6392">
        <w:rPr>
          <w:rFonts w:ascii="Arial" w:hAnsi="Arial" w:cs="Arial"/>
          <w:sz w:val="27"/>
          <w:szCs w:val="27"/>
        </w:rPr>
        <w:t xml:space="preserve">he online </w:t>
      </w:r>
      <w:r w:rsidR="007A7512">
        <w:rPr>
          <w:rFonts w:ascii="Arial" w:hAnsi="Arial" w:cs="Arial"/>
          <w:sz w:val="27"/>
          <w:szCs w:val="27"/>
        </w:rPr>
        <w:t>Financial Report</w:t>
      </w:r>
      <w:r w:rsidR="00EC2271" w:rsidRPr="00BA6392">
        <w:rPr>
          <w:rFonts w:ascii="Arial" w:hAnsi="Arial" w:cs="Arial"/>
          <w:sz w:val="27"/>
          <w:szCs w:val="27"/>
        </w:rPr>
        <w:t xml:space="preserve"> </w:t>
      </w:r>
      <w:r w:rsidR="007A7512">
        <w:rPr>
          <w:rFonts w:ascii="Arial" w:hAnsi="Arial" w:cs="Arial"/>
          <w:sz w:val="27"/>
          <w:szCs w:val="27"/>
        </w:rPr>
        <w:t xml:space="preserve">and State Aid Compliance form </w:t>
      </w:r>
      <w:r w:rsidR="00EC2271" w:rsidRPr="00BA6392">
        <w:rPr>
          <w:rFonts w:ascii="Arial" w:hAnsi="Arial" w:cs="Arial"/>
          <w:sz w:val="27"/>
          <w:szCs w:val="27"/>
        </w:rPr>
        <w:t xml:space="preserve">will be available to fill out on </w:t>
      </w:r>
      <w:r w:rsidR="007A7512" w:rsidRPr="00FC3E9A">
        <w:rPr>
          <w:rFonts w:ascii="Arial" w:hAnsi="Arial" w:cs="Arial"/>
          <w:sz w:val="27"/>
          <w:szCs w:val="27"/>
        </w:rPr>
        <w:t xml:space="preserve">August </w:t>
      </w:r>
      <w:r w:rsidR="007B22AF">
        <w:rPr>
          <w:rFonts w:ascii="Arial" w:hAnsi="Arial" w:cs="Arial"/>
          <w:sz w:val="27"/>
          <w:szCs w:val="27"/>
        </w:rPr>
        <w:t>5</w:t>
      </w:r>
      <w:r w:rsidR="00EC2271" w:rsidRPr="00FC3E9A">
        <w:rPr>
          <w:rFonts w:ascii="Arial" w:hAnsi="Arial" w:cs="Arial"/>
          <w:sz w:val="27"/>
          <w:szCs w:val="27"/>
        </w:rPr>
        <w:t xml:space="preserve">, </w:t>
      </w:r>
      <w:r w:rsidR="006A3EAD" w:rsidRPr="00FC3E9A">
        <w:rPr>
          <w:rFonts w:ascii="Arial" w:hAnsi="Arial" w:cs="Arial"/>
          <w:sz w:val="27"/>
          <w:szCs w:val="27"/>
        </w:rPr>
        <w:t>202</w:t>
      </w:r>
      <w:r w:rsidR="007B22AF">
        <w:rPr>
          <w:rFonts w:ascii="Arial" w:hAnsi="Arial" w:cs="Arial"/>
          <w:sz w:val="27"/>
          <w:szCs w:val="27"/>
        </w:rPr>
        <w:t>4</w:t>
      </w:r>
      <w:r w:rsidR="001701CF" w:rsidRPr="00FC3E9A">
        <w:rPr>
          <w:rFonts w:ascii="Arial" w:hAnsi="Arial" w:cs="Arial"/>
          <w:sz w:val="27"/>
          <w:szCs w:val="27"/>
        </w:rPr>
        <w:t xml:space="preserve"> and will close on Friday, </w:t>
      </w:r>
      <w:r w:rsidR="002D46FA" w:rsidRPr="00FC3E9A">
        <w:rPr>
          <w:rFonts w:ascii="Arial" w:hAnsi="Arial" w:cs="Arial"/>
          <w:sz w:val="27"/>
          <w:szCs w:val="27"/>
        </w:rPr>
        <w:t>October</w:t>
      </w:r>
      <w:r w:rsidR="001701CF" w:rsidRPr="00FC3E9A">
        <w:rPr>
          <w:rFonts w:ascii="Arial" w:hAnsi="Arial" w:cs="Arial"/>
          <w:sz w:val="27"/>
          <w:szCs w:val="27"/>
        </w:rPr>
        <w:t xml:space="preserve"> </w:t>
      </w:r>
      <w:r w:rsidR="007B22AF">
        <w:rPr>
          <w:rFonts w:ascii="Arial" w:hAnsi="Arial" w:cs="Arial"/>
          <w:sz w:val="27"/>
          <w:szCs w:val="27"/>
        </w:rPr>
        <w:t>4</w:t>
      </w:r>
      <w:r w:rsidR="001701CF" w:rsidRPr="00FC3E9A">
        <w:rPr>
          <w:rFonts w:ascii="Arial" w:hAnsi="Arial" w:cs="Arial"/>
          <w:sz w:val="27"/>
          <w:szCs w:val="27"/>
        </w:rPr>
        <w:t xml:space="preserve">, </w:t>
      </w:r>
      <w:r w:rsidR="006A3EAD" w:rsidRPr="00FC3E9A">
        <w:rPr>
          <w:rFonts w:ascii="Arial" w:hAnsi="Arial" w:cs="Arial"/>
          <w:sz w:val="27"/>
          <w:szCs w:val="27"/>
        </w:rPr>
        <w:t>202</w:t>
      </w:r>
      <w:r w:rsidR="007B22AF">
        <w:rPr>
          <w:rFonts w:ascii="Arial" w:hAnsi="Arial" w:cs="Arial"/>
          <w:sz w:val="27"/>
          <w:szCs w:val="27"/>
        </w:rPr>
        <w:t>4</w:t>
      </w:r>
      <w:r w:rsidR="001701CF" w:rsidRPr="00FC3E9A">
        <w:rPr>
          <w:rFonts w:ascii="Arial" w:hAnsi="Arial" w:cs="Arial"/>
          <w:sz w:val="27"/>
          <w:szCs w:val="27"/>
        </w:rPr>
        <w:t>.</w:t>
      </w:r>
      <w:r w:rsidR="002D46FA" w:rsidRPr="00BA6392">
        <w:rPr>
          <w:rFonts w:ascii="Arial" w:hAnsi="Arial" w:cs="Arial"/>
          <w:sz w:val="27"/>
          <w:szCs w:val="27"/>
        </w:rPr>
        <w:t xml:space="preserve"> </w:t>
      </w:r>
    </w:p>
    <w:p w14:paraId="6AC558D0" w14:textId="36AE6877" w:rsidR="00186FCF" w:rsidRDefault="001701CF" w:rsidP="00186FCF">
      <w:pPr>
        <w:pStyle w:val="NormalWeb"/>
        <w:rPr>
          <w:rFonts w:ascii="Arial" w:hAnsi="Arial" w:cs="Arial"/>
          <w:sz w:val="27"/>
          <w:szCs w:val="27"/>
        </w:rPr>
      </w:pPr>
      <w:r w:rsidRPr="00BA6392">
        <w:rPr>
          <w:rFonts w:ascii="Arial" w:hAnsi="Arial" w:cs="Arial"/>
          <w:sz w:val="27"/>
          <w:szCs w:val="27"/>
        </w:rPr>
        <w:t>Please note: The</w:t>
      </w:r>
      <w:r w:rsidR="002D46FA" w:rsidRPr="00BA6392">
        <w:rPr>
          <w:rFonts w:ascii="Arial" w:hAnsi="Arial" w:cs="Arial"/>
          <w:sz w:val="27"/>
          <w:szCs w:val="27"/>
        </w:rPr>
        <w:t xml:space="preserve"> </w:t>
      </w:r>
      <w:r w:rsidR="005E614B" w:rsidRPr="00BA6392">
        <w:rPr>
          <w:rFonts w:ascii="Arial" w:hAnsi="Arial" w:cs="Arial"/>
          <w:b/>
          <w:bCs/>
          <w:sz w:val="27"/>
          <w:szCs w:val="27"/>
        </w:rPr>
        <w:t>signature page</w:t>
      </w:r>
      <w:r w:rsidR="005B29AB">
        <w:rPr>
          <w:rFonts w:ascii="Arial" w:hAnsi="Arial" w:cs="Arial"/>
          <w:b/>
          <w:bCs/>
          <w:sz w:val="27"/>
          <w:szCs w:val="27"/>
        </w:rPr>
        <w:t xml:space="preserve"> and </w:t>
      </w:r>
      <w:r w:rsidR="007A7512">
        <w:rPr>
          <w:rFonts w:ascii="Arial" w:hAnsi="Arial" w:cs="Arial"/>
          <w:b/>
          <w:bCs/>
          <w:sz w:val="27"/>
          <w:szCs w:val="27"/>
        </w:rPr>
        <w:t xml:space="preserve">Compliance form PDF </w:t>
      </w:r>
      <w:r w:rsidR="00476A6E" w:rsidRPr="00BA6392">
        <w:rPr>
          <w:rFonts w:ascii="Arial" w:hAnsi="Arial" w:cs="Arial"/>
          <w:sz w:val="27"/>
          <w:szCs w:val="27"/>
        </w:rPr>
        <w:t>must</w:t>
      </w:r>
      <w:r w:rsidRPr="00BA6392">
        <w:rPr>
          <w:rFonts w:ascii="Arial" w:hAnsi="Arial" w:cs="Arial"/>
          <w:sz w:val="27"/>
          <w:szCs w:val="27"/>
        </w:rPr>
        <w:t xml:space="preserve"> be printed out, signed</w:t>
      </w:r>
      <w:r w:rsidR="00ED1EF2" w:rsidRPr="00BA6392">
        <w:rPr>
          <w:rFonts w:ascii="Arial" w:hAnsi="Arial" w:cs="Arial"/>
          <w:sz w:val="27"/>
          <w:szCs w:val="27"/>
        </w:rPr>
        <w:t xml:space="preserve"> in </w:t>
      </w:r>
      <w:r w:rsidR="00ED1EF2" w:rsidRPr="00BA6392">
        <w:rPr>
          <w:rFonts w:ascii="Arial" w:hAnsi="Arial" w:cs="Arial"/>
          <w:b/>
          <w:sz w:val="27"/>
          <w:szCs w:val="27"/>
        </w:rPr>
        <w:t>pen</w:t>
      </w:r>
      <w:r w:rsidR="002D46FA" w:rsidRPr="00BA6392">
        <w:rPr>
          <w:rFonts w:ascii="Arial" w:hAnsi="Arial" w:cs="Arial"/>
          <w:sz w:val="27"/>
          <w:szCs w:val="27"/>
        </w:rPr>
        <w:t xml:space="preserve"> by the Library Director and the Trustee Chair, scanned</w:t>
      </w:r>
      <w:r w:rsidR="007B22AF">
        <w:rPr>
          <w:rFonts w:ascii="Arial" w:hAnsi="Arial" w:cs="Arial"/>
          <w:sz w:val="27"/>
          <w:szCs w:val="27"/>
        </w:rPr>
        <w:t>, and</w:t>
      </w:r>
      <w:r w:rsidR="002D46FA" w:rsidRPr="00BA6392">
        <w:rPr>
          <w:rFonts w:ascii="Arial" w:hAnsi="Arial" w:cs="Arial"/>
          <w:sz w:val="27"/>
          <w:szCs w:val="27"/>
        </w:rPr>
        <w:t xml:space="preserve"> then sent as an attachment to </w:t>
      </w:r>
      <w:hyperlink r:id="rId8" w:history="1">
        <w:r w:rsidR="00FC2FA7" w:rsidRPr="00BA6392">
          <w:rPr>
            <w:rStyle w:val="Hyperlink"/>
            <w:rFonts w:ascii="Arial" w:hAnsi="Arial" w:cs="Arial"/>
            <w:sz w:val="27"/>
            <w:szCs w:val="27"/>
          </w:rPr>
          <w:t>uechi.ng@mass.gov</w:t>
        </w:r>
      </w:hyperlink>
      <w:r w:rsidRPr="00BA6392">
        <w:rPr>
          <w:rFonts w:ascii="Arial" w:hAnsi="Arial" w:cs="Arial"/>
          <w:sz w:val="27"/>
          <w:szCs w:val="27"/>
        </w:rPr>
        <w:t xml:space="preserve">. </w:t>
      </w:r>
      <w:r w:rsidR="007B22AF">
        <w:rPr>
          <w:rFonts w:ascii="Arial" w:hAnsi="Arial" w:cs="Arial"/>
          <w:sz w:val="27"/>
          <w:szCs w:val="27"/>
        </w:rPr>
        <w:t xml:space="preserve">Please also attach official budget documentation for FY25 that matches your FY25 TAMI. </w:t>
      </w:r>
      <w:r w:rsidR="00186FCF" w:rsidRPr="00BA6392">
        <w:rPr>
          <w:rFonts w:ascii="Arial" w:hAnsi="Arial" w:cs="Arial"/>
          <w:sz w:val="27"/>
          <w:szCs w:val="27"/>
        </w:rPr>
        <w:t xml:space="preserve">The </w:t>
      </w:r>
      <w:r w:rsidR="006146D6" w:rsidRPr="00BA6392">
        <w:rPr>
          <w:rFonts w:ascii="Arial" w:hAnsi="Arial" w:cs="Arial"/>
          <w:sz w:val="27"/>
          <w:szCs w:val="27"/>
        </w:rPr>
        <w:t>final day</w:t>
      </w:r>
      <w:r w:rsidR="00186FCF" w:rsidRPr="00BA6392">
        <w:rPr>
          <w:rFonts w:ascii="Arial" w:hAnsi="Arial" w:cs="Arial"/>
          <w:sz w:val="27"/>
          <w:szCs w:val="27"/>
        </w:rPr>
        <w:t xml:space="preserve"> to </w:t>
      </w:r>
      <w:r w:rsidR="002D46FA" w:rsidRPr="00BA6392">
        <w:rPr>
          <w:rFonts w:ascii="Arial" w:hAnsi="Arial" w:cs="Arial"/>
          <w:sz w:val="27"/>
          <w:szCs w:val="27"/>
        </w:rPr>
        <w:t xml:space="preserve">email the </w:t>
      </w:r>
      <w:r w:rsidR="00FC55D5" w:rsidRPr="00FC3E9A">
        <w:rPr>
          <w:rStyle w:val="Strong"/>
          <w:rFonts w:ascii="Arial" w:hAnsi="Arial" w:cs="Arial"/>
          <w:sz w:val="27"/>
          <w:szCs w:val="27"/>
        </w:rPr>
        <w:t>FY</w:t>
      </w:r>
      <w:r w:rsidR="006A3EAD" w:rsidRPr="00FC3E9A">
        <w:rPr>
          <w:rStyle w:val="Strong"/>
          <w:rFonts w:ascii="Arial" w:hAnsi="Arial" w:cs="Arial"/>
          <w:sz w:val="27"/>
          <w:szCs w:val="27"/>
        </w:rPr>
        <w:t>202</w:t>
      </w:r>
      <w:r w:rsidR="007B22AF">
        <w:rPr>
          <w:rStyle w:val="Strong"/>
          <w:rFonts w:ascii="Arial" w:hAnsi="Arial" w:cs="Arial"/>
          <w:sz w:val="27"/>
          <w:szCs w:val="27"/>
        </w:rPr>
        <w:t>5</w:t>
      </w:r>
      <w:r w:rsidR="00186FCF" w:rsidRPr="00FC3E9A">
        <w:rPr>
          <w:rStyle w:val="Strong"/>
          <w:rFonts w:ascii="Arial" w:hAnsi="Arial" w:cs="Arial"/>
          <w:sz w:val="27"/>
          <w:szCs w:val="27"/>
        </w:rPr>
        <w:t xml:space="preserve"> </w:t>
      </w:r>
      <w:r w:rsidR="007A7512" w:rsidRPr="00FC3E9A">
        <w:rPr>
          <w:rStyle w:val="Strong"/>
          <w:rFonts w:ascii="Arial" w:hAnsi="Arial" w:cs="Arial"/>
          <w:sz w:val="27"/>
          <w:szCs w:val="27"/>
        </w:rPr>
        <w:t>Compliance form</w:t>
      </w:r>
      <w:r w:rsidR="002D46FA" w:rsidRPr="00FC3E9A">
        <w:rPr>
          <w:rStyle w:val="Strong"/>
          <w:rFonts w:ascii="Arial" w:hAnsi="Arial" w:cs="Arial"/>
          <w:sz w:val="27"/>
          <w:szCs w:val="27"/>
        </w:rPr>
        <w:t xml:space="preserve"> signature page</w:t>
      </w:r>
      <w:r w:rsidR="00186FCF" w:rsidRPr="00FC3E9A">
        <w:rPr>
          <w:rFonts w:ascii="Arial" w:hAnsi="Arial" w:cs="Arial"/>
          <w:sz w:val="27"/>
          <w:szCs w:val="27"/>
        </w:rPr>
        <w:t xml:space="preserve"> </w:t>
      </w:r>
      <w:r w:rsidR="006146D6" w:rsidRPr="00FC3E9A">
        <w:rPr>
          <w:rFonts w:ascii="Arial" w:hAnsi="Arial" w:cs="Arial"/>
          <w:sz w:val="27"/>
          <w:szCs w:val="27"/>
        </w:rPr>
        <w:t xml:space="preserve">is </w:t>
      </w:r>
      <w:r w:rsidR="005857FB" w:rsidRPr="00FC3E9A">
        <w:rPr>
          <w:rStyle w:val="Strong"/>
          <w:rFonts w:ascii="Arial" w:hAnsi="Arial" w:cs="Arial"/>
          <w:sz w:val="27"/>
          <w:szCs w:val="27"/>
        </w:rPr>
        <w:t xml:space="preserve">Friday, </w:t>
      </w:r>
      <w:r w:rsidR="002D46FA" w:rsidRPr="00FC3E9A">
        <w:rPr>
          <w:rStyle w:val="Strong"/>
          <w:rFonts w:ascii="Arial" w:hAnsi="Arial" w:cs="Arial"/>
          <w:sz w:val="27"/>
          <w:szCs w:val="27"/>
        </w:rPr>
        <w:t xml:space="preserve">October </w:t>
      </w:r>
      <w:r w:rsidR="007B22AF">
        <w:rPr>
          <w:rStyle w:val="Strong"/>
          <w:rFonts w:ascii="Arial" w:hAnsi="Arial" w:cs="Arial"/>
          <w:sz w:val="27"/>
          <w:szCs w:val="27"/>
        </w:rPr>
        <w:t>4</w:t>
      </w:r>
      <w:r w:rsidR="00FC4281" w:rsidRPr="00FC3E9A">
        <w:rPr>
          <w:rStyle w:val="Strong"/>
          <w:rFonts w:ascii="Arial" w:hAnsi="Arial" w:cs="Arial"/>
          <w:sz w:val="27"/>
          <w:szCs w:val="27"/>
        </w:rPr>
        <w:t>,</w:t>
      </w:r>
      <w:r w:rsidR="00186FCF" w:rsidRPr="00FC3E9A">
        <w:rPr>
          <w:rStyle w:val="Strong"/>
          <w:rFonts w:ascii="Arial" w:hAnsi="Arial" w:cs="Arial"/>
          <w:sz w:val="27"/>
          <w:szCs w:val="27"/>
        </w:rPr>
        <w:t xml:space="preserve"> </w:t>
      </w:r>
      <w:r w:rsidR="006A3EAD" w:rsidRPr="00FC3E9A">
        <w:rPr>
          <w:rStyle w:val="Strong"/>
          <w:rFonts w:ascii="Arial" w:hAnsi="Arial" w:cs="Arial"/>
          <w:sz w:val="27"/>
          <w:szCs w:val="27"/>
        </w:rPr>
        <w:t>202</w:t>
      </w:r>
      <w:r w:rsidR="007B22AF">
        <w:rPr>
          <w:rStyle w:val="Strong"/>
          <w:rFonts w:ascii="Arial" w:hAnsi="Arial" w:cs="Arial"/>
          <w:sz w:val="27"/>
          <w:szCs w:val="27"/>
        </w:rPr>
        <w:t>4</w:t>
      </w:r>
      <w:r w:rsidR="00186FCF" w:rsidRPr="00FC3E9A">
        <w:rPr>
          <w:rFonts w:ascii="Arial" w:hAnsi="Arial" w:cs="Arial"/>
          <w:sz w:val="27"/>
          <w:szCs w:val="27"/>
        </w:rPr>
        <w:t>.</w:t>
      </w:r>
      <w:r w:rsidR="007B22AF">
        <w:rPr>
          <w:rFonts w:ascii="Arial" w:hAnsi="Arial" w:cs="Arial"/>
          <w:sz w:val="27"/>
          <w:szCs w:val="27"/>
        </w:rPr>
        <w:t xml:space="preserve"> </w:t>
      </w:r>
    </w:p>
    <w:p w14:paraId="2ED3782E" w14:textId="77777777" w:rsidR="007B22AF" w:rsidRPr="00FC3E9A" w:rsidRDefault="007B22AF" w:rsidP="00186FCF">
      <w:pPr>
        <w:pStyle w:val="NormalWeb"/>
        <w:rPr>
          <w:rFonts w:ascii="Arial" w:hAnsi="Arial" w:cs="Arial"/>
        </w:rPr>
      </w:pPr>
    </w:p>
    <w:p w14:paraId="2FED1455" w14:textId="77777777" w:rsidR="008F1950" w:rsidRPr="00FC3E9A" w:rsidRDefault="008F1950" w:rsidP="00186FCF">
      <w:pPr>
        <w:pStyle w:val="NormalWeb"/>
        <w:rPr>
          <w:rFonts w:ascii="Arial" w:hAnsi="Arial" w:cs="Arial"/>
        </w:rPr>
      </w:pPr>
      <w:r w:rsidRPr="00FC3E9A">
        <w:rPr>
          <w:rFonts w:ascii="Arial" w:hAnsi="Arial" w:cs="Arial"/>
        </w:rPr>
        <w:t>Please observe the following:</w:t>
      </w:r>
    </w:p>
    <w:p w14:paraId="3531C298" w14:textId="03AF4775" w:rsidR="008F1950" w:rsidRPr="00FC3E9A" w:rsidRDefault="00E621D5" w:rsidP="008F1950">
      <w:pPr>
        <w:pStyle w:val="NormalWeb"/>
        <w:numPr>
          <w:ilvl w:val="0"/>
          <w:numId w:val="10"/>
        </w:numPr>
        <w:rPr>
          <w:rFonts w:ascii="Arial" w:hAnsi="Arial" w:cs="Arial"/>
        </w:rPr>
      </w:pPr>
      <w:r w:rsidRPr="00FC3E9A">
        <w:rPr>
          <w:rFonts w:ascii="Arial" w:hAnsi="Arial" w:cs="Arial"/>
        </w:rPr>
        <w:t xml:space="preserve">Enter data for </w:t>
      </w:r>
      <w:r w:rsidR="00FC55D5" w:rsidRPr="00FC3E9A">
        <w:rPr>
          <w:rFonts w:ascii="Arial" w:hAnsi="Arial" w:cs="Arial"/>
        </w:rPr>
        <w:t>FY</w:t>
      </w:r>
      <w:r w:rsidR="006A3EAD" w:rsidRPr="00FC3E9A">
        <w:rPr>
          <w:rFonts w:ascii="Arial" w:hAnsi="Arial" w:cs="Arial"/>
        </w:rPr>
        <w:t>202</w:t>
      </w:r>
      <w:r w:rsidR="007B22AF">
        <w:rPr>
          <w:rFonts w:ascii="Arial" w:hAnsi="Arial" w:cs="Arial"/>
        </w:rPr>
        <w:t>4</w:t>
      </w:r>
      <w:r w:rsidR="009868BD" w:rsidRPr="00FC3E9A">
        <w:rPr>
          <w:rFonts w:ascii="Arial" w:hAnsi="Arial" w:cs="Arial"/>
        </w:rPr>
        <w:t>,</w:t>
      </w:r>
      <w:r w:rsidR="008F1950" w:rsidRPr="00FC3E9A">
        <w:rPr>
          <w:rFonts w:ascii="Arial" w:hAnsi="Arial" w:cs="Arial"/>
        </w:rPr>
        <w:t xml:space="preserve"> </w:t>
      </w:r>
      <w:r w:rsidRPr="00FC3E9A">
        <w:rPr>
          <w:rFonts w:ascii="Arial" w:hAnsi="Arial" w:cs="Arial"/>
        </w:rPr>
        <w:t>even if it is the same as FY</w:t>
      </w:r>
      <w:r w:rsidR="00745B1C" w:rsidRPr="00FC3E9A">
        <w:rPr>
          <w:rFonts w:ascii="Arial" w:hAnsi="Arial" w:cs="Arial"/>
        </w:rPr>
        <w:t>20</w:t>
      </w:r>
      <w:r w:rsidR="006A3EAD" w:rsidRPr="00FC3E9A">
        <w:rPr>
          <w:rFonts w:ascii="Arial" w:hAnsi="Arial" w:cs="Arial"/>
        </w:rPr>
        <w:t>2</w:t>
      </w:r>
      <w:r w:rsidR="007B22AF">
        <w:rPr>
          <w:rFonts w:ascii="Arial" w:hAnsi="Arial" w:cs="Arial"/>
        </w:rPr>
        <w:t>3</w:t>
      </w:r>
      <w:r w:rsidR="005857FB" w:rsidRPr="00FC3E9A">
        <w:rPr>
          <w:rFonts w:ascii="Arial" w:hAnsi="Arial" w:cs="Arial"/>
        </w:rPr>
        <w:t xml:space="preserve"> data.</w:t>
      </w:r>
    </w:p>
    <w:p w14:paraId="51030028" w14:textId="4F78CE45" w:rsidR="008F1950" w:rsidRPr="00FC3E9A" w:rsidRDefault="008F1950" w:rsidP="008F1950">
      <w:pPr>
        <w:pStyle w:val="NormalWeb"/>
        <w:numPr>
          <w:ilvl w:val="0"/>
          <w:numId w:val="10"/>
        </w:numPr>
        <w:rPr>
          <w:rFonts w:ascii="Arial" w:hAnsi="Arial" w:cs="Arial"/>
        </w:rPr>
      </w:pPr>
      <w:r w:rsidRPr="00FC3E9A">
        <w:rPr>
          <w:rFonts w:ascii="Arial" w:hAnsi="Arial" w:cs="Arial"/>
        </w:rPr>
        <w:t>Enter zero only if the number is actually zero</w:t>
      </w:r>
      <w:r w:rsidR="001C494E">
        <w:rPr>
          <w:rFonts w:ascii="Arial" w:hAnsi="Arial" w:cs="Arial"/>
        </w:rPr>
        <w:t xml:space="preserve">; </w:t>
      </w:r>
      <w:r w:rsidRPr="00FC3E9A">
        <w:rPr>
          <w:rFonts w:ascii="Arial" w:hAnsi="Arial" w:cs="Arial"/>
        </w:rPr>
        <w:t>otherwise leave blank</w:t>
      </w:r>
      <w:r w:rsidR="009868BD" w:rsidRPr="00FC3E9A">
        <w:rPr>
          <w:rFonts w:ascii="Arial" w:hAnsi="Arial" w:cs="Arial"/>
        </w:rPr>
        <w:t>.</w:t>
      </w:r>
    </w:p>
    <w:p w14:paraId="7B29EE8C" w14:textId="77777777" w:rsidR="00E621D5" w:rsidRPr="00FC3E9A" w:rsidRDefault="00E621D5" w:rsidP="00E621D5">
      <w:pPr>
        <w:pStyle w:val="NormalWeb"/>
        <w:numPr>
          <w:ilvl w:val="0"/>
          <w:numId w:val="10"/>
        </w:numPr>
        <w:rPr>
          <w:rFonts w:ascii="Arial" w:hAnsi="Arial" w:cs="Arial"/>
        </w:rPr>
      </w:pPr>
      <w:r w:rsidRPr="00FC3E9A">
        <w:rPr>
          <w:rFonts w:ascii="Arial" w:hAnsi="Arial" w:cs="Arial"/>
        </w:rPr>
        <w:t>No need to enter N/A, just leave blank.</w:t>
      </w:r>
    </w:p>
    <w:p w14:paraId="12B15FE8" w14:textId="092C2265" w:rsidR="00124BB1" w:rsidRDefault="00124BB1" w:rsidP="008F1950">
      <w:pPr>
        <w:pStyle w:val="NormalWeb"/>
        <w:numPr>
          <w:ilvl w:val="0"/>
          <w:numId w:val="10"/>
        </w:numPr>
        <w:rPr>
          <w:rFonts w:ascii="Arial" w:hAnsi="Arial" w:cs="Arial"/>
        </w:rPr>
      </w:pPr>
      <w:r w:rsidRPr="00FC3E9A">
        <w:rPr>
          <w:rFonts w:ascii="Arial" w:hAnsi="Arial" w:cs="Arial"/>
        </w:rPr>
        <w:t>Write a note whenever the edit check (variation in data from last year</w:t>
      </w:r>
      <w:r w:rsidR="005857FB" w:rsidRPr="00FC3E9A">
        <w:rPr>
          <w:rFonts w:ascii="Arial" w:hAnsi="Arial" w:cs="Arial"/>
        </w:rPr>
        <w:t xml:space="preserve">) pop-up appears. </w:t>
      </w:r>
      <w:r w:rsidRPr="00FC3E9A">
        <w:rPr>
          <w:rFonts w:ascii="Arial" w:hAnsi="Arial" w:cs="Arial"/>
        </w:rPr>
        <w:t>We rely on those notes for explanation</w:t>
      </w:r>
      <w:r w:rsidR="00862528" w:rsidRPr="00FC3E9A">
        <w:rPr>
          <w:rFonts w:ascii="Arial" w:hAnsi="Arial" w:cs="Arial"/>
        </w:rPr>
        <w:t xml:space="preserve"> so</w:t>
      </w:r>
      <w:r w:rsidR="009868BD" w:rsidRPr="00FC3E9A">
        <w:rPr>
          <w:rFonts w:ascii="Arial" w:hAnsi="Arial" w:cs="Arial"/>
        </w:rPr>
        <w:t xml:space="preserve"> we do not have to give you a call.</w:t>
      </w:r>
      <w:r w:rsidR="0019775A" w:rsidRPr="00FC3E9A">
        <w:rPr>
          <w:rFonts w:ascii="Arial" w:hAnsi="Arial" w:cs="Arial"/>
        </w:rPr>
        <w:t xml:space="preserve"> The edit check language will tell you where to write the note (Federal or State).</w:t>
      </w:r>
    </w:p>
    <w:p w14:paraId="030BC074" w14:textId="0495D7EC" w:rsidR="007B22AF" w:rsidRPr="00FC3E9A" w:rsidRDefault="007B22AF" w:rsidP="008F1950">
      <w:pPr>
        <w:pStyle w:val="NormalWeb"/>
        <w:numPr>
          <w:ilvl w:val="0"/>
          <w:numId w:val="10"/>
        </w:numPr>
        <w:rPr>
          <w:rFonts w:ascii="Arial" w:hAnsi="Arial" w:cs="Arial"/>
        </w:rPr>
      </w:pPr>
      <w:r>
        <w:rPr>
          <w:rFonts w:ascii="Arial" w:hAnsi="Arial" w:cs="Arial"/>
        </w:rPr>
        <w:t>Make sure your official budget documentation matches what you enter for your FY25 TAMI.</w:t>
      </w:r>
    </w:p>
    <w:p w14:paraId="39B90240" w14:textId="77777777" w:rsidR="00782248" w:rsidRPr="0019775A" w:rsidRDefault="00004979" w:rsidP="00004979">
      <w:pPr>
        <w:ind w:left="720"/>
        <w:rPr>
          <w:rFonts w:ascii="Arial" w:hAnsi="Arial" w:cs="Arial"/>
          <w:bCs/>
          <w:lang w:val="fr-FR"/>
        </w:rPr>
      </w:pPr>
      <w:r w:rsidRPr="00FC4281">
        <w:rPr>
          <w:rFonts w:ascii="Arial" w:hAnsi="Arial" w:cs="Arial"/>
          <w:bCs/>
          <w:lang w:val="fr-FR"/>
        </w:rPr>
        <w:t xml:space="preserve">Questions? </w:t>
      </w:r>
      <w:r w:rsidRPr="0019775A">
        <w:rPr>
          <w:rFonts w:ascii="Arial" w:hAnsi="Arial" w:cs="Arial"/>
          <w:bCs/>
          <w:lang w:val="fr-FR"/>
        </w:rPr>
        <w:t xml:space="preserve">Contact </w:t>
      </w:r>
      <w:r w:rsidR="00782248" w:rsidRPr="0019775A">
        <w:rPr>
          <w:rFonts w:ascii="Arial" w:hAnsi="Arial" w:cs="Arial"/>
          <w:bCs/>
          <w:lang w:val="fr-FR"/>
        </w:rPr>
        <w:t xml:space="preserve">Jen Inglis </w:t>
      </w:r>
      <w:hyperlink r:id="rId9" w:history="1">
        <w:r w:rsidR="00782248" w:rsidRPr="0019775A">
          <w:rPr>
            <w:rStyle w:val="Hyperlink"/>
            <w:rFonts w:ascii="Arial" w:hAnsi="Arial" w:cs="Arial"/>
            <w:bCs/>
            <w:lang w:val="fr-FR"/>
          </w:rPr>
          <w:t>jennifer.inglis@mass.gov</w:t>
        </w:r>
      </w:hyperlink>
      <w:r w:rsidRPr="0019775A">
        <w:rPr>
          <w:rFonts w:ascii="Arial" w:hAnsi="Arial" w:cs="Arial"/>
          <w:bCs/>
          <w:lang w:val="fr-FR"/>
        </w:rPr>
        <w:t xml:space="preserve"> </w:t>
      </w:r>
    </w:p>
    <w:p w14:paraId="09982938" w14:textId="0071C250" w:rsidR="00004979" w:rsidRDefault="00782248" w:rsidP="00004979">
      <w:pPr>
        <w:ind w:left="720"/>
        <w:rPr>
          <w:rFonts w:ascii="Arial" w:hAnsi="Arial" w:cs="Arial"/>
          <w:bCs/>
        </w:rPr>
      </w:pPr>
      <w:r>
        <w:rPr>
          <w:rFonts w:ascii="Arial" w:hAnsi="Arial" w:cs="Arial"/>
          <w:bCs/>
        </w:rPr>
        <w:t xml:space="preserve">or </w:t>
      </w:r>
      <w:r w:rsidR="007B22AF">
        <w:rPr>
          <w:rFonts w:ascii="Arial" w:hAnsi="Arial" w:cs="Arial"/>
          <w:bCs/>
        </w:rPr>
        <w:t>Cate Merlin</w:t>
      </w:r>
      <w:r>
        <w:rPr>
          <w:rFonts w:ascii="Arial" w:hAnsi="Arial" w:cs="Arial"/>
          <w:bCs/>
        </w:rPr>
        <w:t xml:space="preserve"> </w:t>
      </w:r>
      <w:hyperlink r:id="rId10" w:history="1">
        <w:r w:rsidR="007B22AF" w:rsidRPr="00636774">
          <w:rPr>
            <w:rStyle w:val="Hyperlink"/>
            <w:rFonts w:ascii="Arial" w:hAnsi="Arial" w:cs="Arial"/>
            <w:bCs/>
          </w:rPr>
          <w:t>cate.merlin@mass.gov</w:t>
        </w:r>
      </w:hyperlink>
    </w:p>
    <w:p w14:paraId="2D720643" w14:textId="77777777" w:rsidR="00782248" w:rsidRPr="00BA6392" w:rsidRDefault="00782248" w:rsidP="00004979">
      <w:pPr>
        <w:ind w:left="720"/>
        <w:rPr>
          <w:rFonts w:ascii="Arial" w:hAnsi="Arial" w:cs="Arial"/>
          <w:bCs/>
        </w:rPr>
      </w:pPr>
    </w:p>
    <w:p w14:paraId="0A6705AB" w14:textId="77777777" w:rsidR="00C74C2D" w:rsidRPr="00BA6392" w:rsidRDefault="00C74C2D" w:rsidP="00004979">
      <w:pPr>
        <w:ind w:left="720"/>
        <w:rPr>
          <w:rFonts w:ascii="Arial" w:hAnsi="Arial" w:cs="Arial"/>
          <w:bCs/>
        </w:rPr>
      </w:pPr>
    </w:p>
    <w:p w14:paraId="761E7B67" w14:textId="77777777" w:rsidR="0019775A" w:rsidRPr="00BA6392" w:rsidRDefault="0019775A" w:rsidP="00C74C2D">
      <w:pPr>
        <w:rPr>
          <w:rFonts w:ascii="Arial" w:hAnsi="Arial" w:cs="Arial"/>
          <w:bCs/>
        </w:rPr>
      </w:pPr>
    </w:p>
    <w:p w14:paraId="3E05D505" w14:textId="77777777" w:rsidR="00F51342" w:rsidRPr="00BA6392" w:rsidRDefault="00F51342" w:rsidP="00C74C2D">
      <w:pPr>
        <w:rPr>
          <w:rFonts w:ascii="Arial" w:hAnsi="Arial" w:cs="Arial"/>
          <w:bCs/>
        </w:rPr>
      </w:pPr>
    </w:p>
    <w:p w14:paraId="69C81880" w14:textId="77777777" w:rsidR="00782248" w:rsidRDefault="00782248" w:rsidP="00C74C2D">
      <w:pPr>
        <w:rPr>
          <w:rFonts w:ascii="Arial" w:hAnsi="Arial" w:cs="Arial"/>
          <w:bCs/>
        </w:rPr>
      </w:pPr>
    </w:p>
    <w:p w14:paraId="3D8C46A8" w14:textId="77777777" w:rsidR="007B22AF" w:rsidRDefault="007B22AF" w:rsidP="00C74C2D">
      <w:pPr>
        <w:rPr>
          <w:rFonts w:ascii="Arial" w:hAnsi="Arial" w:cs="Arial"/>
          <w:bCs/>
        </w:rPr>
      </w:pPr>
    </w:p>
    <w:p w14:paraId="37FE7458" w14:textId="77777777" w:rsidR="007B22AF" w:rsidRDefault="007B22AF" w:rsidP="00C74C2D">
      <w:pPr>
        <w:rPr>
          <w:rFonts w:ascii="Arial" w:hAnsi="Arial" w:cs="Arial"/>
          <w:bCs/>
        </w:rPr>
      </w:pPr>
    </w:p>
    <w:p w14:paraId="2B761D23" w14:textId="77777777" w:rsidR="007B22AF" w:rsidRDefault="007B22AF" w:rsidP="00C74C2D">
      <w:pPr>
        <w:rPr>
          <w:rFonts w:ascii="Arial" w:hAnsi="Arial" w:cs="Arial"/>
          <w:bCs/>
        </w:rPr>
      </w:pPr>
    </w:p>
    <w:p w14:paraId="140931AE" w14:textId="77777777" w:rsidR="007B22AF" w:rsidRDefault="007B22AF" w:rsidP="00C74C2D">
      <w:pPr>
        <w:rPr>
          <w:rFonts w:ascii="Arial" w:hAnsi="Arial" w:cs="Arial"/>
          <w:bCs/>
        </w:rPr>
      </w:pPr>
    </w:p>
    <w:p w14:paraId="4BACA821" w14:textId="77777777" w:rsidR="007B22AF" w:rsidRDefault="007B22AF" w:rsidP="00C74C2D">
      <w:pPr>
        <w:rPr>
          <w:rFonts w:ascii="Arial" w:hAnsi="Arial" w:cs="Arial"/>
          <w:bCs/>
        </w:rPr>
      </w:pPr>
    </w:p>
    <w:p w14:paraId="4EAB05B5" w14:textId="77777777" w:rsidR="007B22AF" w:rsidRDefault="007B22AF" w:rsidP="00C74C2D">
      <w:pPr>
        <w:rPr>
          <w:rFonts w:ascii="Arial" w:hAnsi="Arial" w:cs="Arial"/>
          <w:bCs/>
        </w:rPr>
      </w:pPr>
    </w:p>
    <w:p w14:paraId="2791922C" w14:textId="77777777" w:rsidR="007B22AF" w:rsidRDefault="007B22AF" w:rsidP="00C74C2D">
      <w:pPr>
        <w:rPr>
          <w:rFonts w:ascii="Arial" w:hAnsi="Arial" w:cs="Arial"/>
          <w:bCs/>
        </w:rPr>
      </w:pPr>
    </w:p>
    <w:p w14:paraId="48358C12" w14:textId="77777777" w:rsidR="007B22AF" w:rsidRDefault="007B22AF" w:rsidP="00C74C2D">
      <w:pPr>
        <w:rPr>
          <w:rFonts w:ascii="Arial" w:hAnsi="Arial" w:cs="Arial"/>
          <w:bCs/>
        </w:rPr>
      </w:pPr>
    </w:p>
    <w:p w14:paraId="6DD61890" w14:textId="77777777" w:rsidR="007B22AF" w:rsidRPr="00BA6392" w:rsidRDefault="007B22AF" w:rsidP="00C74C2D">
      <w:pPr>
        <w:rPr>
          <w:rFonts w:ascii="Arial" w:hAnsi="Arial" w:cs="Arial"/>
          <w:bCs/>
        </w:rPr>
      </w:pPr>
    </w:p>
    <w:p w14:paraId="3C60E667" w14:textId="77777777" w:rsidR="00186FCF" w:rsidRPr="00BA6392" w:rsidRDefault="00186FCF" w:rsidP="00186FCF">
      <w:pPr>
        <w:pStyle w:val="NormalWeb"/>
        <w:rPr>
          <w:rStyle w:val="Strong"/>
          <w:rFonts w:ascii="Arial" w:hAnsi="Arial" w:cs="Arial"/>
          <w:sz w:val="32"/>
          <w:szCs w:val="32"/>
          <w:u w:val="single"/>
        </w:rPr>
      </w:pPr>
      <w:r w:rsidRPr="00BA6392">
        <w:rPr>
          <w:rStyle w:val="Strong"/>
          <w:rFonts w:ascii="Arial" w:hAnsi="Arial" w:cs="Arial"/>
          <w:sz w:val="32"/>
          <w:szCs w:val="32"/>
          <w:u w:val="single"/>
        </w:rPr>
        <w:lastRenderedPageBreak/>
        <w:t xml:space="preserve">Instructions for </w:t>
      </w:r>
      <w:r w:rsidR="00480BA3" w:rsidRPr="00BA6392">
        <w:rPr>
          <w:rStyle w:val="Strong"/>
          <w:rFonts w:ascii="Arial" w:hAnsi="Arial" w:cs="Arial"/>
          <w:sz w:val="32"/>
          <w:szCs w:val="32"/>
          <w:u w:val="single"/>
        </w:rPr>
        <w:t>filling out</w:t>
      </w:r>
      <w:r w:rsidRPr="00BA6392">
        <w:rPr>
          <w:rStyle w:val="Strong"/>
          <w:rFonts w:ascii="Arial" w:hAnsi="Arial" w:cs="Arial"/>
          <w:sz w:val="32"/>
          <w:szCs w:val="32"/>
          <w:u w:val="single"/>
        </w:rPr>
        <w:t xml:space="preserve"> </w:t>
      </w:r>
      <w:r w:rsidR="00EC2271" w:rsidRPr="00BA6392">
        <w:rPr>
          <w:rStyle w:val="Strong"/>
          <w:rFonts w:ascii="Arial" w:hAnsi="Arial" w:cs="Arial"/>
          <w:sz w:val="32"/>
          <w:szCs w:val="32"/>
          <w:u w:val="single"/>
        </w:rPr>
        <w:t xml:space="preserve">the </w:t>
      </w:r>
      <w:r w:rsidR="00DD53EB">
        <w:rPr>
          <w:rStyle w:val="Strong"/>
          <w:rFonts w:ascii="Arial" w:hAnsi="Arial" w:cs="Arial"/>
          <w:sz w:val="32"/>
          <w:szCs w:val="32"/>
          <w:u w:val="single"/>
        </w:rPr>
        <w:t>Financial Report</w:t>
      </w:r>
      <w:r w:rsidR="00480BA3" w:rsidRPr="00BA6392">
        <w:rPr>
          <w:rStyle w:val="Strong"/>
          <w:rFonts w:ascii="Arial" w:hAnsi="Arial" w:cs="Arial"/>
          <w:sz w:val="32"/>
          <w:szCs w:val="32"/>
          <w:u w:val="single"/>
        </w:rPr>
        <w:t xml:space="preserve"> online</w:t>
      </w:r>
    </w:p>
    <w:p w14:paraId="6C73D994" w14:textId="77777777" w:rsidR="00EC2271" w:rsidRPr="00BA6392" w:rsidRDefault="00EC2271" w:rsidP="00EC2271">
      <w:pPr>
        <w:rPr>
          <w:rFonts w:ascii="Arial" w:hAnsi="Arial" w:cs="Arial"/>
          <w:bCs/>
        </w:rPr>
      </w:pPr>
      <w:r w:rsidRPr="00BA6392">
        <w:rPr>
          <w:rFonts w:ascii="Arial" w:hAnsi="Arial" w:cs="Arial"/>
          <w:bCs/>
        </w:rPr>
        <w:t>Login to the survey at:</w:t>
      </w:r>
    </w:p>
    <w:p w14:paraId="336EECA4" w14:textId="77777777" w:rsidR="000C10F8" w:rsidRPr="00BA6392" w:rsidRDefault="00000000" w:rsidP="00EC2271">
      <w:pPr>
        <w:rPr>
          <w:rFonts w:ascii="Arial" w:hAnsi="Arial" w:cs="Arial"/>
          <w:bCs/>
        </w:rPr>
      </w:pPr>
      <w:hyperlink r:id="rId11" w:history="1">
        <w:r w:rsidR="00B20BC5" w:rsidRPr="00BA6392">
          <w:rPr>
            <w:rStyle w:val="Hyperlink"/>
            <w:rFonts w:ascii="Arial" w:hAnsi="Arial" w:cs="Arial"/>
            <w:bCs/>
          </w:rPr>
          <w:t>https://collectconnect.baker-taylor.com/login.aspx</w:t>
        </w:r>
      </w:hyperlink>
    </w:p>
    <w:p w14:paraId="41791C61" w14:textId="56C4F6FA" w:rsidR="00B20BC5" w:rsidRPr="00BA6392" w:rsidRDefault="00B20BC5" w:rsidP="00EC2271">
      <w:pPr>
        <w:rPr>
          <w:rFonts w:ascii="Arial" w:hAnsi="Arial" w:cs="Arial"/>
          <w:bCs/>
        </w:rPr>
      </w:pPr>
    </w:p>
    <w:p w14:paraId="5E42960B" w14:textId="5D43ACC9" w:rsidR="00364C91" w:rsidRDefault="007B22AF" w:rsidP="00F25460">
      <w:pPr>
        <w:rPr>
          <w:rFonts w:ascii="Arial" w:hAnsi="Arial" w:cs="Arial"/>
          <w:bCs/>
        </w:rPr>
      </w:pPr>
      <w:r w:rsidRPr="003A5C68">
        <w:rPr>
          <w:rFonts w:ascii="Aptos" w:eastAsia="Aptos" w:hAnsi="Aptos"/>
          <w:noProof/>
          <w:kern w:val="2"/>
          <w14:ligatures w14:val="standardContextual"/>
        </w:rPr>
        <mc:AlternateContent>
          <mc:Choice Requires="wps">
            <w:drawing>
              <wp:anchor distT="0" distB="0" distL="114300" distR="114300" simplePos="0" relativeHeight="251661312" behindDoc="0" locked="0" layoutInCell="1" allowOverlap="1" wp14:anchorId="50C16AB1" wp14:editId="4D2E23BE">
                <wp:simplePos x="0" y="0"/>
                <wp:positionH relativeFrom="column">
                  <wp:posOffset>3219450</wp:posOffset>
                </wp:positionH>
                <wp:positionV relativeFrom="paragraph">
                  <wp:posOffset>2104390</wp:posOffset>
                </wp:positionV>
                <wp:extent cx="584200" cy="285750"/>
                <wp:effectExtent l="19050" t="19050" r="25400" b="19050"/>
                <wp:wrapNone/>
                <wp:docPr id="1411754704" name="Oval 1"/>
                <wp:cNvGraphicFramePr/>
                <a:graphic xmlns:a="http://schemas.openxmlformats.org/drawingml/2006/main">
                  <a:graphicData uri="http://schemas.microsoft.com/office/word/2010/wordprocessingShape">
                    <wps:wsp>
                      <wps:cNvSpPr/>
                      <wps:spPr>
                        <a:xfrm>
                          <a:off x="0" y="0"/>
                          <a:ext cx="584200" cy="28575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297E20" id="Oval 1" o:spid="_x0000_s1026" style="position:absolute;margin-left:253.5pt;margin-top:165.7pt;width:46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" filled="f" strokecolor="red" strokeweight="2.25pt">
                <v:stroke joinstyle="miter"/>
              </v:oval>
            </w:pict>
          </mc:Fallback>
        </mc:AlternateContent>
      </w:r>
      <w:r w:rsidR="00D44249">
        <w:rPr>
          <w:rFonts w:ascii="Arial" w:hAnsi="Arial" w:cs="Arial"/>
          <w:bCs/>
          <w:noProof/>
        </w:rPr>
        <w:drawing>
          <wp:inline distT="0" distB="0" distL="0" distR="0" wp14:anchorId="4601C4FE" wp14:editId="599AB032">
            <wp:extent cx="5935980" cy="31165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5980" cy="3116580"/>
                    </a:xfrm>
                    <a:prstGeom prst="rect">
                      <a:avLst/>
                    </a:prstGeom>
                    <a:noFill/>
                    <a:ln>
                      <a:noFill/>
                    </a:ln>
                  </pic:spPr>
                </pic:pic>
              </a:graphicData>
            </a:graphic>
          </wp:inline>
        </w:drawing>
      </w:r>
      <w:r w:rsidR="00F25460" w:rsidRPr="00BA6392">
        <w:rPr>
          <w:rFonts w:ascii="Arial" w:hAnsi="Arial" w:cs="Arial"/>
          <w:bCs/>
        </w:rPr>
        <w:t xml:space="preserve"> </w:t>
      </w:r>
    </w:p>
    <w:p w14:paraId="3B8317E9" w14:textId="56392CB0" w:rsidR="00F25460" w:rsidRPr="00BA6392" w:rsidRDefault="00F25460" w:rsidP="00F25460">
      <w:pPr>
        <w:rPr>
          <w:rFonts w:ascii="Arial" w:hAnsi="Arial" w:cs="Arial"/>
          <w:bCs/>
        </w:rPr>
      </w:pPr>
      <w:r w:rsidRPr="00BA6392">
        <w:rPr>
          <w:rFonts w:ascii="Arial" w:hAnsi="Arial" w:cs="Arial"/>
          <w:bCs/>
        </w:rPr>
        <w:t xml:space="preserve">When you reach the login screen enter your username and password—This </w:t>
      </w:r>
      <w:r w:rsidR="007B22AF">
        <w:rPr>
          <w:rFonts w:ascii="Arial" w:hAnsi="Arial" w:cs="Arial"/>
          <w:bCs/>
        </w:rPr>
        <w:t>is the same information you used to login to the ARIS.</w:t>
      </w:r>
    </w:p>
    <w:p w14:paraId="2F391F69" w14:textId="77777777" w:rsidR="00F25460" w:rsidRPr="00BA6392" w:rsidRDefault="00F25460" w:rsidP="00F25460">
      <w:pPr>
        <w:rPr>
          <w:rFonts w:ascii="Arial" w:hAnsi="Arial" w:cs="Arial"/>
          <w:bCs/>
        </w:rPr>
      </w:pPr>
    </w:p>
    <w:p w14:paraId="3D76C9D9" w14:textId="77777777" w:rsidR="00587E3C" w:rsidRPr="00BA6392" w:rsidRDefault="00587E3C" w:rsidP="00EC2271">
      <w:pPr>
        <w:rPr>
          <w:rFonts w:ascii="Arial" w:hAnsi="Arial" w:cs="Arial"/>
          <w:bCs/>
        </w:rPr>
      </w:pPr>
      <w:r w:rsidRPr="00BA6392">
        <w:rPr>
          <w:rFonts w:ascii="Arial" w:hAnsi="Arial" w:cs="Arial"/>
          <w:bCs/>
        </w:rPr>
        <w:t>Click on “Login”</w:t>
      </w:r>
      <w:r w:rsidR="00F25460" w:rsidRPr="00BA6392">
        <w:rPr>
          <w:rFonts w:ascii="Arial" w:hAnsi="Arial" w:cs="Arial"/>
          <w:bCs/>
        </w:rPr>
        <w:t>.</w:t>
      </w:r>
    </w:p>
    <w:p w14:paraId="112A6759" w14:textId="77777777" w:rsidR="00F25460" w:rsidRPr="00BA6392" w:rsidRDefault="00F25460" w:rsidP="00EC2271">
      <w:pPr>
        <w:rPr>
          <w:rFonts w:ascii="Arial" w:hAnsi="Arial" w:cs="Arial"/>
          <w:bCs/>
        </w:rPr>
      </w:pPr>
    </w:p>
    <w:p w14:paraId="22CB68D2" w14:textId="42AD1B08" w:rsidR="00587E3C" w:rsidRPr="00BA6392" w:rsidRDefault="003A5C68" w:rsidP="00EC2271">
      <w:pPr>
        <w:rPr>
          <w:rFonts w:ascii="Arial" w:hAnsi="Arial" w:cs="Arial"/>
          <w:bCs/>
        </w:rPr>
      </w:pPr>
      <w:r w:rsidRPr="003A5C68">
        <w:rPr>
          <w:rFonts w:ascii="Aptos" w:eastAsia="Aptos" w:hAnsi="Aptos"/>
          <w:noProof/>
          <w:kern w:val="2"/>
          <w14:ligatures w14:val="standardContextual"/>
        </w:rPr>
        <mc:AlternateContent>
          <mc:Choice Requires="wps">
            <w:drawing>
              <wp:anchor distT="0" distB="0" distL="114300" distR="114300" simplePos="0" relativeHeight="251659264" behindDoc="0" locked="0" layoutInCell="1" allowOverlap="1" wp14:anchorId="05F2D9F3" wp14:editId="065818EB">
                <wp:simplePos x="0" y="0"/>
                <wp:positionH relativeFrom="column">
                  <wp:posOffset>419100</wp:posOffset>
                </wp:positionH>
                <wp:positionV relativeFrom="paragraph">
                  <wp:posOffset>1249680</wp:posOffset>
                </wp:positionV>
                <wp:extent cx="584200" cy="298450"/>
                <wp:effectExtent l="19050" t="19050" r="25400" b="25400"/>
                <wp:wrapNone/>
                <wp:docPr id="1140528469" name="Oval 1"/>
                <wp:cNvGraphicFramePr/>
                <a:graphic xmlns:a="http://schemas.openxmlformats.org/drawingml/2006/main">
                  <a:graphicData uri="http://schemas.microsoft.com/office/word/2010/wordprocessingShape">
                    <wps:wsp>
                      <wps:cNvSpPr/>
                      <wps:spPr>
                        <a:xfrm>
                          <a:off x="0" y="0"/>
                          <a:ext cx="584200" cy="29845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1B0577" id="Oval 1" o:spid="_x0000_s1026" style="position:absolute;margin-left:33pt;margin-top:98.4pt;width:46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" filled="f" strokecolor="red" strokeweight="2.25pt">
                <v:stroke joinstyle="miter"/>
              </v:oval>
            </w:pict>
          </mc:Fallback>
        </mc:AlternateContent>
      </w:r>
      <w:r w:rsidRPr="003A5C68">
        <w:rPr>
          <w:rFonts w:ascii="Aptos" w:eastAsia="Aptos" w:hAnsi="Aptos"/>
          <w:noProof/>
          <w:kern w:val="2"/>
          <w14:ligatures w14:val="standardContextual"/>
        </w:rPr>
        <w:drawing>
          <wp:inline distT="0" distB="0" distL="0" distR="0" wp14:anchorId="2C216E8C" wp14:editId="74726E21">
            <wp:extent cx="5943600" cy="2584450"/>
            <wp:effectExtent l="0" t="0" r="0" b="6350"/>
            <wp:docPr id="298719334"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37417" name="Picture 1" descr="Graphical user interface&#10;&#10;Description automatically generated"/>
                    <pic:cNvPicPr/>
                  </pic:nvPicPr>
                  <pic:blipFill rotWithShape="1">
                    <a:blip r:embed="rId13"/>
                    <a:srcRect t="12848" b="9108"/>
                    <a:stretch/>
                  </pic:blipFill>
                  <pic:spPr bwMode="auto">
                    <a:xfrm>
                      <a:off x="0" y="0"/>
                      <a:ext cx="5943600" cy="2584450"/>
                    </a:xfrm>
                    <a:prstGeom prst="rect">
                      <a:avLst/>
                    </a:prstGeom>
                    <a:ln>
                      <a:noFill/>
                    </a:ln>
                    <a:extLst>
                      <a:ext uri="{53640926-AAD7-44D8-BBD7-CCE9431645EC}">
                        <a14:shadowObscured xmlns:a14="http://schemas.microsoft.com/office/drawing/2010/main"/>
                      </a:ext>
                    </a:extLst>
                  </pic:spPr>
                </pic:pic>
              </a:graphicData>
            </a:graphic>
          </wp:inline>
        </w:drawing>
      </w:r>
    </w:p>
    <w:p w14:paraId="70810F90" w14:textId="77777777" w:rsidR="00476A6E" w:rsidRPr="00BA6392" w:rsidRDefault="00476A6E" w:rsidP="00EC2271">
      <w:pPr>
        <w:rPr>
          <w:rFonts w:ascii="Arial" w:hAnsi="Arial" w:cs="Arial"/>
          <w:bCs/>
        </w:rPr>
      </w:pPr>
    </w:p>
    <w:p w14:paraId="223EE7E6" w14:textId="370970F1" w:rsidR="008640D0" w:rsidRPr="00FC3E9A" w:rsidRDefault="001701CF" w:rsidP="00EC2271">
      <w:pPr>
        <w:rPr>
          <w:rFonts w:ascii="Arial" w:hAnsi="Arial" w:cs="Arial"/>
        </w:rPr>
      </w:pPr>
      <w:r w:rsidRPr="00BA6392">
        <w:rPr>
          <w:rFonts w:ascii="Arial" w:hAnsi="Arial" w:cs="Arial"/>
        </w:rPr>
        <w:t xml:space="preserve">After entering the username and password you will see </w:t>
      </w:r>
      <w:r w:rsidR="00F25460" w:rsidRPr="00BA6392">
        <w:rPr>
          <w:rFonts w:ascii="Arial" w:hAnsi="Arial" w:cs="Arial"/>
        </w:rPr>
        <w:t xml:space="preserve">a set of surveys. Choose the </w:t>
      </w:r>
      <w:r w:rsidR="00F25460" w:rsidRPr="00FC3E9A">
        <w:rPr>
          <w:rFonts w:ascii="Arial" w:hAnsi="Arial" w:cs="Arial"/>
        </w:rPr>
        <w:t>“</w:t>
      </w:r>
      <w:r w:rsidR="006A3EAD" w:rsidRPr="00FC3E9A">
        <w:rPr>
          <w:rFonts w:ascii="Arial" w:hAnsi="Arial" w:cs="Arial"/>
          <w:b/>
          <w:bCs/>
        </w:rPr>
        <w:t>202</w:t>
      </w:r>
      <w:r w:rsidR="001F613B" w:rsidRPr="00FC3E9A">
        <w:rPr>
          <w:rFonts w:ascii="Arial" w:hAnsi="Arial" w:cs="Arial"/>
          <w:b/>
          <w:bCs/>
        </w:rPr>
        <w:t>4</w:t>
      </w:r>
      <w:r w:rsidR="00F25460" w:rsidRPr="00FC3E9A">
        <w:rPr>
          <w:rFonts w:ascii="Arial" w:hAnsi="Arial" w:cs="Arial"/>
        </w:rPr>
        <w:t xml:space="preserve"> Massach</w:t>
      </w:r>
      <w:r w:rsidR="004D4532" w:rsidRPr="00FC3E9A">
        <w:rPr>
          <w:rFonts w:ascii="Arial" w:hAnsi="Arial" w:cs="Arial"/>
        </w:rPr>
        <w:t>usetts Financial Report</w:t>
      </w:r>
      <w:r w:rsidR="00F25460" w:rsidRPr="00FC3E9A">
        <w:rPr>
          <w:rFonts w:ascii="Arial" w:hAnsi="Arial" w:cs="Arial"/>
        </w:rPr>
        <w:t>” and click on “Continue”.</w:t>
      </w:r>
    </w:p>
    <w:p w14:paraId="62531B46" w14:textId="77777777" w:rsidR="008640D0" w:rsidRPr="00FC3E9A" w:rsidRDefault="008640D0" w:rsidP="00EC2271">
      <w:pPr>
        <w:rPr>
          <w:rFonts w:ascii="Arial" w:hAnsi="Arial" w:cs="Arial"/>
        </w:rPr>
      </w:pPr>
    </w:p>
    <w:p w14:paraId="294A3987" w14:textId="77777777" w:rsidR="00E55FD7" w:rsidRPr="00FC3E9A" w:rsidRDefault="00F25460" w:rsidP="00E55FD7">
      <w:pPr>
        <w:numPr>
          <w:ilvl w:val="0"/>
          <w:numId w:val="1"/>
        </w:numPr>
        <w:spacing w:before="100" w:beforeAutospacing="1" w:after="100" w:afterAutospacing="1"/>
        <w:rPr>
          <w:rFonts w:ascii="Arial" w:hAnsi="Arial" w:cs="Arial"/>
        </w:rPr>
      </w:pPr>
      <w:r w:rsidRPr="00FC3E9A">
        <w:rPr>
          <w:rFonts w:ascii="Arial" w:hAnsi="Arial" w:cs="Arial"/>
        </w:rPr>
        <w:lastRenderedPageBreak/>
        <w:t xml:space="preserve">Enter data by using the Survey </w:t>
      </w:r>
      <w:r w:rsidR="00E55FD7" w:rsidRPr="00FC3E9A">
        <w:rPr>
          <w:rFonts w:ascii="Arial" w:hAnsi="Arial" w:cs="Arial"/>
        </w:rPr>
        <w:t>N</w:t>
      </w:r>
      <w:r w:rsidRPr="00FC3E9A">
        <w:rPr>
          <w:rFonts w:ascii="Arial" w:hAnsi="Arial" w:cs="Arial"/>
        </w:rPr>
        <w:t>avigation</w:t>
      </w:r>
      <w:r w:rsidR="00E55FD7" w:rsidRPr="00FC3E9A">
        <w:rPr>
          <w:rFonts w:ascii="Arial" w:hAnsi="Arial" w:cs="Arial"/>
        </w:rPr>
        <w:t xml:space="preserve"> sidebar to access the questions section by section. Click on the “Save” button after each section.</w:t>
      </w:r>
    </w:p>
    <w:p w14:paraId="1F8DB581" w14:textId="436315EE" w:rsidR="00ED1A32" w:rsidRPr="00FC3E9A" w:rsidRDefault="00ED1A32" w:rsidP="001F613B">
      <w:pPr>
        <w:numPr>
          <w:ilvl w:val="0"/>
          <w:numId w:val="1"/>
        </w:numPr>
        <w:spacing w:before="100" w:beforeAutospacing="1" w:after="100" w:afterAutospacing="1"/>
        <w:rPr>
          <w:rFonts w:ascii="Arial" w:hAnsi="Arial" w:cs="Arial"/>
        </w:rPr>
      </w:pPr>
      <w:r w:rsidRPr="00FC3E9A">
        <w:rPr>
          <w:rFonts w:ascii="Arial" w:hAnsi="Arial" w:cs="Arial"/>
        </w:rPr>
        <w:t xml:space="preserve">When you have finished entering all your data, click on </w:t>
      </w:r>
      <w:r w:rsidRPr="00FC3E9A">
        <w:rPr>
          <w:rFonts w:ascii="Arial" w:hAnsi="Arial" w:cs="Arial"/>
          <w:b/>
        </w:rPr>
        <w:t xml:space="preserve">“Show Status”. </w:t>
      </w:r>
      <w:r w:rsidRPr="00FC3E9A">
        <w:rPr>
          <w:rFonts w:ascii="Arial" w:hAnsi="Arial" w:cs="Arial"/>
        </w:rPr>
        <w:t xml:space="preserve">Show Status checks for any unanswered </w:t>
      </w:r>
      <w:r w:rsidR="00782248" w:rsidRPr="00FC3E9A">
        <w:rPr>
          <w:rFonts w:ascii="Arial" w:hAnsi="Arial" w:cs="Arial"/>
        </w:rPr>
        <w:t>questions and</w:t>
      </w:r>
      <w:r w:rsidRPr="00FC3E9A">
        <w:rPr>
          <w:rFonts w:ascii="Arial" w:hAnsi="Arial" w:cs="Arial"/>
        </w:rPr>
        <w:t xml:space="preserve"> </w:t>
      </w:r>
      <w:r w:rsidR="00364C91" w:rsidRPr="00FC3E9A">
        <w:rPr>
          <w:rFonts w:ascii="Arial" w:hAnsi="Arial" w:cs="Arial"/>
        </w:rPr>
        <w:t xml:space="preserve">required </w:t>
      </w:r>
      <w:r w:rsidRPr="00FC3E9A">
        <w:rPr>
          <w:rFonts w:ascii="Arial" w:hAnsi="Arial" w:cs="Arial"/>
        </w:rPr>
        <w:t>edit checks.</w:t>
      </w:r>
      <w:r w:rsidR="001F613B" w:rsidRPr="00FC3E9A">
        <w:rPr>
          <w:rFonts w:ascii="Arial" w:hAnsi="Arial" w:cs="Arial"/>
        </w:rPr>
        <w:t xml:space="preserve"> Resolve any edit checks needed by providing an explanation in the appropriate note field. The edit check will indicate which field is to be used.</w:t>
      </w:r>
    </w:p>
    <w:p w14:paraId="1A78D7F4" w14:textId="086AFD77" w:rsidR="00364C91" w:rsidRPr="00FC3E9A" w:rsidRDefault="00364C91" w:rsidP="00364C91">
      <w:pPr>
        <w:numPr>
          <w:ilvl w:val="0"/>
          <w:numId w:val="1"/>
        </w:numPr>
        <w:spacing w:before="100" w:beforeAutospacing="1" w:after="100" w:afterAutospacing="1"/>
        <w:rPr>
          <w:rFonts w:ascii="Arial" w:hAnsi="Arial" w:cs="Arial"/>
        </w:rPr>
      </w:pPr>
      <w:r w:rsidRPr="00FC3E9A">
        <w:rPr>
          <w:rFonts w:ascii="Arial" w:hAnsi="Arial" w:cs="Arial"/>
        </w:rPr>
        <w:t xml:space="preserve">You only need to print out the signature page </w:t>
      </w:r>
      <w:r w:rsidR="004D4532" w:rsidRPr="00FC3E9A">
        <w:rPr>
          <w:rFonts w:ascii="Arial" w:hAnsi="Arial" w:cs="Arial"/>
        </w:rPr>
        <w:t>and compliance form PDF</w:t>
      </w:r>
      <w:r w:rsidR="007B22AF">
        <w:rPr>
          <w:rFonts w:ascii="Arial" w:hAnsi="Arial" w:cs="Arial"/>
        </w:rPr>
        <w:t xml:space="preserve"> for MBLC</w:t>
      </w:r>
      <w:r w:rsidR="00782248" w:rsidRPr="00FC3E9A">
        <w:rPr>
          <w:rFonts w:ascii="Arial" w:hAnsi="Arial" w:cs="Arial"/>
        </w:rPr>
        <w:t xml:space="preserve">. </w:t>
      </w:r>
      <w:r w:rsidRPr="00FC3E9A">
        <w:rPr>
          <w:rFonts w:ascii="Arial" w:hAnsi="Arial" w:cs="Arial"/>
        </w:rPr>
        <w:t>Please be sure to do this before you submit the form.</w:t>
      </w:r>
      <w:r w:rsidR="001F613B" w:rsidRPr="00FC3E9A">
        <w:rPr>
          <w:rFonts w:ascii="Arial" w:hAnsi="Arial" w:cs="Arial"/>
        </w:rPr>
        <w:t xml:space="preserve"> You should keep a copy of the Financial Report and State Aid application for your own records.</w:t>
      </w:r>
    </w:p>
    <w:p w14:paraId="2901670F" w14:textId="4AC150EB" w:rsidR="00186FCF" w:rsidRPr="00FC3E9A" w:rsidRDefault="00186FCF" w:rsidP="001F613B">
      <w:pPr>
        <w:numPr>
          <w:ilvl w:val="0"/>
          <w:numId w:val="1"/>
        </w:numPr>
        <w:spacing w:before="100" w:beforeAutospacing="1" w:after="100" w:afterAutospacing="1"/>
        <w:rPr>
          <w:rFonts w:ascii="Arial" w:hAnsi="Arial" w:cs="Arial"/>
        </w:rPr>
      </w:pPr>
      <w:r w:rsidRPr="00FC3E9A">
        <w:rPr>
          <w:rFonts w:ascii="Arial" w:hAnsi="Arial" w:cs="Arial"/>
        </w:rPr>
        <w:t xml:space="preserve">When all of your data </w:t>
      </w:r>
      <w:r w:rsidR="00ED1A32" w:rsidRPr="00FC3E9A">
        <w:rPr>
          <w:rFonts w:ascii="Arial" w:hAnsi="Arial" w:cs="Arial"/>
        </w:rPr>
        <w:t>has been checked</w:t>
      </w:r>
      <w:r w:rsidRPr="00FC3E9A">
        <w:rPr>
          <w:rFonts w:ascii="Arial" w:hAnsi="Arial" w:cs="Arial"/>
        </w:rPr>
        <w:t>,</w:t>
      </w:r>
      <w:r w:rsidR="00364C91" w:rsidRPr="00FC3E9A">
        <w:rPr>
          <w:rFonts w:ascii="Arial" w:hAnsi="Arial" w:cs="Arial"/>
        </w:rPr>
        <w:t xml:space="preserve"> </w:t>
      </w:r>
      <w:r w:rsidR="00F1184A" w:rsidRPr="00FC3E9A">
        <w:rPr>
          <w:rFonts w:ascii="Arial" w:hAnsi="Arial" w:cs="Arial"/>
        </w:rPr>
        <w:t>and you have printed out the Signature Page</w:t>
      </w:r>
      <w:r w:rsidR="004D4532" w:rsidRPr="00FC3E9A">
        <w:rPr>
          <w:rFonts w:ascii="Arial" w:hAnsi="Arial" w:cs="Arial"/>
        </w:rPr>
        <w:t xml:space="preserve"> and PDF</w:t>
      </w:r>
      <w:r w:rsidR="00F1184A" w:rsidRPr="00FC3E9A">
        <w:rPr>
          <w:rFonts w:ascii="Arial" w:hAnsi="Arial" w:cs="Arial"/>
        </w:rPr>
        <w:t>,</w:t>
      </w:r>
      <w:r w:rsidRPr="00FC3E9A">
        <w:rPr>
          <w:rFonts w:ascii="Arial" w:hAnsi="Arial" w:cs="Arial"/>
        </w:rPr>
        <w:t xml:space="preserve"> you are ready to submit</w:t>
      </w:r>
      <w:r w:rsidR="00F1184A" w:rsidRPr="00FC3E9A">
        <w:rPr>
          <w:rFonts w:ascii="Arial" w:hAnsi="Arial" w:cs="Arial"/>
        </w:rPr>
        <w:t xml:space="preserve"> the form.</w:t>
      </w:r>
      <w:r w:rsidRPr="00FC3E9A">
        <w:rPr>
          <w:rFonts w:ascii="Arial" w:hAnsi="Arial" w:cs="Arial"/>
        </w:rPr>
        <w:t xml:space="preserve"> </w:t>
      </w:r>
      <w:r w:rsidR="00F1184A" w:rsidRPr="00FC3E9A">
        <w:rPr>
          <w:rFonts w:ascii="Arial" w:hAnsi="Arial" w:cs="Arial"/>
        </w:rPr>
        <w:t>C</w:t>
      </w:r>
      <w:r w:rsidRPr="00FC3E9A">
        <w:rPr>
          <w:rFonts w:ascii="Arial" w:hAnsi="Arial" w:cs="Arial"/>
        </w:rPr>
        <w:t xml:space="preserve">lick on the </w:t>
      </w:r>
      <w:r w:rsidRPr="00FC3E9A">
        <w:rPr>
          <w:rStyle w:val="Strong"/>
          <w:rFonts w:ascii="Arial" w:hAnsi="Arial" w:cs="Arial"/>
        </w:rPr>
        <w:t>Submit</w:t>
      </w:r>
      <w:r w:rsidRPr="00FC3E9A">
        <w:rPr>
          <w:rFonts w:ascii="Arial" w:hAnsi="Arial" w:cs="Arial"/>
        </w:rPr>
        <w:t xml:space="preserve"> button.</w:t>
      </w:r>
      <w:r w:rsidR="001F613B" w:rsidRPr="00FC3E9A">
        <w:rPr>
          <w:rFonts w:ascii="Arial" w:hAnsi="Arial" w:cs="Arial"/>
        </w:rPr>
        <w:t xml:space="preserve"> This will lock the survey. If you need it reopened, contact Jen Inglis or Uechi Ng at the MBLC.</w:t>
      </w:r>
    </w:p>
    <w:p w14:paraId="35DB85DD" w14:textId="1E36DB6C" w:rsidR="00F1184A" w:rsidRPr="00FC3E9A" w:rsidRDefault="00F1184A" w:rsidP="00F1184A">
      <w:pPr>
        <w:numPr>
          <w:ilvl w:val="0"/>
          <w:numId w:val="1"/>
        </w:numPr>
        <w:rPr>
          <w:rFonts w:ascii="Arial" w:hAnsi="Arial" w:cs="Arial"/>
          <w:bCs/>
        </w:rPr>
      </w:pPr>
      <w:r w:rsidRPr="00FC3E9A">
        <w:rPr>
          <w:rFonts w:ascii="Arial" w:hAnsi="Arial" w:cs="Arial"/>
          <w:bCs/>
        </w:rPr>
        <w:t xml:space="preserve">Please have the library director and chairperson for the Trustees sign the form, </w:t>
      </w:r>
      <w:r w:rsidR="00FC2FA7" w:rsidRPr="00FC3E9A">
        <w:rPr>
          <w:rFonts w:ascii="Arial" w:hAnsi="Arial" w:cs="Arial"/>
          <w:color w:val="000000"/>
          <w:shd w:val="clear" w:color="auto" w:fill="FFFFFF"/>
        </w:rPr>
        <w:t>scan and send the </w:t>
      </w:r>
      <w:r w:rsidR="00FC2FA7" w:rsidRPr="00FC3E9A">
        <w:rPr>
          <w:rFonts w:ascii="Arial" w:hAnsi="Arial" w:cs="Arial"/>
          <w:color w:val="000000"/>
          <w:u w:val="single"/>
          <w:shd w:val="clear" w:color="auto" w:fill="FFFFFF"/>
        </w:rPr>
        <w:t xml:space="preserve">signature page </w:t>
      </w:r>
      <w:r w:rsidR="004D4532" w:rsidRPr="00FC3E9A">
        <w:rPr>
          <w:rFonts w:ascii="Arial" w:hAnsi="Arial" w:cs="Arial"/>
          <w:color w:val="000000"/>
          <w:u w:val="single"/>
          <w:shd w:val="clear" w:color="auto" w:fill="FFFFFF"/>
        </w:rPr>
        <w:t>and Compliance Form PD</w:t>
      </w:r>
      <w:r w:rsidR="007B22AF">
        <w:rPr>
          <w:rFonts w:ascii="Arial" w:hAnsi="Arial" w:cs="Arial"/>
          <w:color w:val="000000"/>
          <w:u w:val="single"/>
          <w:shd w:val="clear" w:color="auto" w:fill="FFFFFF"/>
        </w:rPr>
        <w:t>F</w:t>
      </w:r>
      <w:r w:rsidR="006A3EAD" w:rsidRPr="00FC3E9A">
        <w:rPr>
          <w:rFonts w:ascii="Arial" w:hAnsi="Arial" w:cs="Arial"/>
          <w:color w:val="000000"/>
          <w:shd w:val="clear" w:color="auto" w:fill="FFFFFF"/>
        </w:rPr>
        <w:t> </w:t>
      </w:r>
      <w:r w:rsidR="006A3EAD" w:rsidRPr="00FC3E9A">
        <w:rPr>
          <w:rFonts w:ascii="Arial" w:hAnsi="Arial" w:cs="Arial"/>
          <w:bCs/>
        </w:rPr>
        <w:t>to</w:t>
      </w:r>
      <w:r w:rsidRPr="00FC3E9A">
        <w:rPr>
          <w:rFonts w:ascii="Arial" w:hAnsi="Arial" w:cs="Arial"/>
          <w:bCs/>
        </w:rPr>
        <w:t xml:space="preserve"> </w:t>
      </w:r>
      <w:hyperlink r:id="rId14" w:history="1">
        <w:r w:rsidRPr="00FC3E9A">
          <w:rPr>
            <w:rStyle w:val="Hyperlink"/>
            <w:rFonts w:ascii="Arial" w:hAnsi="Arial" w:cs="Arial"/>
            <w:bCs/>
          </w:rPr>
          <w:t>uechi.ng@mass.gov</w:t>
        </w:r>
      </w:hyperlink>
      <w:r w:rsidRPr="00FC3E9A">
        <w:rPr>
          <w:rFonts w:ascii="Arial" w:hAnsi="Arial" w:cs="Arial"/>
          <w:bCs/>
        </w:rPr>
        <w:t xml:space="preserve"> as an email attachment.</w:t>
      </w:r>
    </w:p>
    <w:p w14:paraId="4C47FEAC" w14:textId="77777777" w:rsidR="007B22AF" w:rsidRDefault="001F613B" w:rsidP="007B22AF">
      <w:pPr>
        <w:numPr>
          <w:ilvl w:val="0"/>
          <w:numId w:val="1"/>
        </w:numPr>
        <w:rPr>
          <w:rFonts w:ascii="Arial" w:hAnsi="Arial" w:cs="Arial"/>
          <w:bCs/>
        </w:rPr>
      </w:pPr>
      <w:r w:rsidRPr="00FC3E9A">
        <w:rPr>
          <w:rFonts w:ascii="Arial" w:hAnsi="Arial" w:cs="Arial"/>
          <w:bCs/>
        </w:rPr>
        <w:t>In the same email, send a copy of official budget documentation that shows your FY202</w:t>
      </w:r>
      <w:r w:rsidR="007B22AF">
        <w:rPr>
          <w:rFonts w:ascii="Arial" w:hAnsi="Arial" w:cs="Arial"/>
          <w:bCs/>
        </w:rPr>
        <w:t>5</w:t>
      </w:r>
      <w:r w:rsidRPr="00FC3E9A">
        <w:rPr>
          <w:rFonts w:ascii="Arial" w:hAnsi="Arial" w:cs="Arial"/>
          <w:bCs/>
        </w:rPr>
        <w:t xml:space="preserve"> appropriation. Please total and highlight the library’s </w:t>
      </w:r>
      <w:r w:rsidR="001436FE" w:rsidRPr="00FC3E9A">
        <w:rPr>
          <w:rFonts w:ascii="Arial" w:hAnsi="Arial" w:cs="Arial"/>
          <w:bCs/>
        </w:rPr>
        <w:t>appropriation. Make sure it matches what you submitted</w:t>
      </w:r>
      <w:r w:rsidR="007B22AF">
        <w:rPr>
          <w:rFonts w:ascii="Arial" w:hAnsi="Arial" w:cs="Arial"/>
          <w:bCs/>
        </w:rPr>
        <w:t>.</w:t>
      </w:r>
      <w:r w:rsidR="007B22AF" w:rsidRPr="007B22AF">
        <w:rPr>
          <w:rFonts w:ascii="Arial" w:hAnsi="Arial" w:cs="Arial"/>
          <w:bCs/>
        </w:rPr>
        <w:t xml:space="preserve"> </w:t>
      </w:r>
    </w:p>
    <w:p w14:paraId="41AB39D7" w14:textId="26FCD36F" w:rsidR="007018B1" w:rsidRPr="007B22AF" w:rsidRDefault="007018B1" w:rsidP="007B22AF">
      <w:pPr>
        <w:numPr>
          <w:ilvl w:val="0"/>
          <w:numId w:val="1"/>
        </w:numPr>
        <w:rPr>
          <w:rFonts w:ascii="Arial" w:hAnsi="Arial" w:cs="Arial"/>
          <w:bCs/>
        </w:rPr>
      </w:pPr>
      <w:r w:rsidRPr="007B22AF">
        <w:rPr>
          <w:rFonts w:ascii="Arial" w:hAnsi="Arial" w:cs="Arial"/>
        </w:rPr>
        <w:t>You are done!</w:t>
      </w:r>
    </w:p>
    <w:p w14:paraId="60D6BCAD" w14:textId="77777777" w:rsidR="008640D0" w:rsidRPr="00BA6392" w:rsidRDefault="008640D0" w:rsidP="00186FCF">
      <w:pPr>
        <w:pStyle w:val="NormalWeb"/>
        <w:rPr>
          <w:rFonts w:ascii="Arial" w:hAnsi="Arial" w:cs="Arial"/>
          <w:b/>
          <w:bCs/>
        </w:rPr>
      </w:pPr>
      <w:r w:rsidRPr="00BA6392">
        <w:rPr>
          <w:rFonts w:ascii="Arial" w:hAnsi="Arial" w:cs="Arial"/>
          <w:b/>
          <w:bCs/>
        </w:rPr>
        <w:t xml:space="preserve">Your library will receive a confirmation </w:t>
      </w:r>
      <w:r w:rsidR="00E621D5" w:rsidRPr="00BA6392">
        <w:rPr>
          <w:rFonts w:ascii="Arial" w:hAnsi="Arial" w:cs="Arial"/>
          <w:b/>
          <w:bCs/>
        </w:rPr>
        <w:t xml:space="preserve">from Uechi </w:t>
      </w:r>
      <w:r w:rsidRPr="00BA6392">
        <w:rPr>
          <w:rFonts w:ascii="Arial" w:hAnsi="Arial" w:cs="Arial"/>
          <w:b/>
          <w:bCs/>
        </w:rPr>
        <w:t xml:space="preserve">when the signed copy is </w:t>
      </w:r>
      <w:r w:rsidR="00E621D5" w:rsidRPr="00BA6392">
        <w:rPr>
          <w:rFonts w:ascii="Arial" w:hAnsi="Arial" w:cs="Arial"/>
          <w:b/>
          <w:bCs/>
        </w:rPr>
        <w:t>accepted</w:t>
      </w:r>
      <w:r w:rsidRPr="00BA6392">
        <w:rPr>
          <w:rFonts w:ascii="Arial" w:hAnsi="Arial" w:cs="Arial"/>
          <w:b/>
          <w:bCs/>
        </w:rPr>
        <w:t xml:space="preserve"> by the MBLC. </w:t>
      </w:r>
    </w:p>
    <w:p w14:paraId="2911354E" w14:textId="77777777" w:rsidR="008640D0" w:rsidRPr="00BA6392" w:rsidRDefault="00186FCF" w:rsidP="00186FCF">
      <w:pPr>
        <w:pStyle w:val="NormalWeb"/>
        <w:rPr>
          <w:rFonts w:ascii="Arial" w:hAnsi="Arial" w:cs="Arial"/>
          <w:b/>
          <w:bCs/>
          <w:sz w:val="32"/>
          <w:szCs w:val="32"/>
          <w:u w:val="single"/>
        </w:rPr>
      </w:pPr>
      <w:r w:rsidRPr="00BA6392">
        <w:rPr>
          <w:rFonts w:ascii="Arial" w:hAnsi="Arial" w:cs="Arial"/>
          <w:b/>
          <w:bCs/>
          <w:sz w:val="32"/>
          <w:szCs w:val="32"/>
          <w:u w:val="single"/>
        </w:rPr>
        <w:t xml:space="preserve">Tips </w:t>
      </w:r>
      <w:r w:rsidR="008640D0" w:rsidRPr="00BA6392">
        <w:rPr>
          <w:rFonts w:ascii="Arial" w:hAnsi="Arial" w:cs="Arial"/>
          <w:b/>
          <w:bCs/>
          <w:sz w:val="32"/>
          <w:szCs w:val="32"/>
          <w:u w:val="single"/>
        </w:rPr>
        <w:t>&amp; Hints to Fill Out Online Forms:</w:t>
      </w:r>
      <w:r w:rsidRPr="00BA6392">
        <w:rPr>
          <w:rFonts w:ascii="Arial" w:hAnsi="Arial" w:cs="Arial"/>
          <w:b/>
          <w:bCs/>
          <w:sz w:val="32"/>
          <w:szCs w:val="32"/>
          <w:u w:val="single"/>
        </w:rPr>
        <w:t xml:space="preserve"> </w:t>
      </w:r>
    </w:p>
    <w:p w14:paraId="1436BFDD" w14:textId="77777777" w:rsidR="00186FCF" w:rsidRPr="00BA6392" w:rsidRDefault="00186FCF" w:rsidP="00186FCF">
      <w:pPr>
        <w:pStyle w:val="NormalWeb"/>
        <w:rPr>
          <w:rFonts w:ascii="Arial" w:hAnsi="Arial" w:cs="Arial"/>
          <w:b/>
          <w:bCs/>
        </w:rPr>
      </w:pPr>
      <w:r w:rsidRPr="00BA6392">
        <w:rPr>
          <w:rFonts w:ascii="Arial" w:hAnsi="Arial" w:cs="Arial"/>
          <w:b/>
          <w:bCs/>
          <w:u w:val="single"/>
        </w:rPr>
        <w:t>Navigat</w:t>
      </w:r>
      <w:r w:rsidR="00862528" w:rsidRPr="00BA6392">
        <w:rPr>
          <w:rFonts w:ascii="Arial" w:hAnsi="Arial" w:cs="Arial"/>
          <w:b/>
          <w:bCs/>
          <w:u w:val="single"/>
        </w:rPr>
        <w:t>ing</w:t>
      </w:r>
      <w:r w:rsidRPr="00BA6392">
        <w:rPr>
          <w:rFonts w:ascii="Arial" w:hAnsi="Arial" w:cs="Arial"/>
          <w:b/>
          <w:bCs/>
          <w:u w:val="single"/>
        </w:rPr>
        <w:t xml:space="preserve"> </w:t>
      </w:r>
      <w:r w:rsidR="009F51C3" w:rsidRPr="00BA6392">
        <w:rPr>
          <w:rFonts w:ascii="Arial" w:hAnsi="Arial" w:cs="Arial"/>
          <w:b/>
          <w:bCs/>
          <w:u w:val="single"/>
        </w:rPr>
        <w:t>the</w:t>
      </w:r>
      <w:r w:rsidRPr="00BA6392">
        <w:rPr>
          <w:rFonts w:ascii="Arial" w:hAnsi="Arial" w:cs="Arial"/>
          <w:b/>
          <w:bCs/>
          <w:u w:val="single"/>
        </w:rPr>
        <w:t xml:space="preserve"> Form</w:t>
      </w:r>
      <w:r w:rsidRPr="00BA6392">
        <w:rPr>
          <w:rFonts w:ascii="Arial" w:hAnsi="Arial" w:cs="Arial"/>
        </w:rPr>
        <w:t>:</w:t>
      </w:r>
    </w:p>
    <w:p w14:paraId="136B428D" w14:textId="77777777" w:rsidR="00186FCF" w:rsidRPr="00BA6392" w:rsidRDefault="00186FCF" w:rsidP="00186FCF">
      <w:pPr>
        <w:numPr>
          <w:ilvl w:val="0"/>
          <w:numId w:val="2"/>
        </w:numPr>
        <w:spacing w:before="100" w:beforeAutospacing="1" w:after="100" w:afterAutospacing="1"/>
        <w:rPr>
          <w:rFonts w:ascii="Arial" w:hAnsi="Arial" w:cs="Arial"/>
        </w:rPr>
      </w:pPr>
      <w:r w:rsidRPr="00BA6392">
        <w:rPr>
          <w:rFonts w:ascii="Arial" w:hAnsi="Arial" w:cs="Arial"/>
        </w:rPr>
        <w:t>Select the section to be fill</w:t>
      </w:r>
      <w:r w:rsidR="00476A6E" w:rsidRPr="00BA6392">
        <w:rPr>
          <w:rFonts w:ascii="Arial" w:hAnsi="Arial" w:cs="Arial"/>
        </w:rPr>
        <w:t xml:space="preserve">ed out from the </w:t>
      </w:r>
      <w:r w:rsidR="00ED1A32" w:rsidRPr="00BA6392">
        <w:rPr>
          <w:rFonts w:ascii="Arial" w:hAnsi="Arial" w:cs="Arial"/>
        </w:rPr>
        <w:t>“Survey Navigation”</w:t>
      </w:r>
      <w:r w:rsidR="00476A6E" w:rsidRPr="00BA6392">
        <w:rPr>
          <w:rFonts w:ascii="Arial" w:hAnsi="Arial" w:cs="Arial"/>
        </w:rPr>
        <w:t xml:space="preserve"> </w:t>
      </w:r>
      <w:r w:rsidR="00ED1A32" w:rsidRPr="00BA6392">
        <w:rPr>
          <w:rFonts w:ascii="Arial" w:hAnsi="Arial" w:cs="Arial"/>
        </w:rPr>
        <w:t>column</w:t>
      </w:r>
      <w:r w:rsidR="00476A6E" w:rsidRPr="00BA6392">
        <w:rPr>
          <w:rFonts w:ascii="Arial" w:hAnsi="Arial" w:cs="Arial"/>
        </w:rPr>
        <w:t xml:space="preserve"> o</w:t>
      </w:r>
      <w:r w:rsidRPr="00BA6392">
        <w:rPr>
          <w:rFonts w:ascii="Arial" w:hAnsi="Arial" w:cs="Arial"/>
        </w:rPr>
        <w:t>n the left side of the screen.</w:t>
      </w:r>
    </w:p>
    <w:p w14:paraId="14E4D6B8" w14:textId="77777777" w:rsidR="00186FCF" w:rsidRPr="00BA6392" w:rsidRDefault="00186FCF" w:rsidP="00186FCF">
      <w:pPr>
        <w:numPr>
          <w:ilvl w:val="0"/>
          <w:numId w:val="2"/>
        </w:numPr>
        <w:spacing w:before="100" w:beforeAutospacing="1" w:after="100" w:afterAutospacing="1"/>
        <w:rPr>
          <w:rFonts w:ascii="Arial" w:hAnsi="Arial" w:cs="Arial"/>
        </w:rPr>
      </w:pPr>
      <w:r w:rsidRPr="00BA6392">
        <w:rPr>
          <w:rFonts w:ascii="Arial" w:hAnsi="Arial" w:cs="Arial"/>
        </w:rPr>
        <w:t xml:space="preserve">Use the </w:t>
      </w:r>
      <w:r w:rsidRPr="00BA6392">
        <w:rPr>
          <w:rFonts w:ascii="Arial" w:hAnsi="Arial" w:cs="Arial"/>
          <w:b/>
          <w:bCs/>
        </w:rPr>
        <w:t>Next</w:t>
      </w:r>
      <w:r w:rsidRPr="00BA6392">
        <w:rPr>
          <w:rFonts w:ascii="Arial" w:hAnsi="Arial" w:cs="Arial"/>
        </w:rPr>
        <w:t xml:space="preserve"> and </w:t>
      </w:r>
      <w:r w:rsidRPr="00BA6392">
        <w:rPr>
          <w:rFonts w:ascii="Arial" w:hAnsi="Arial" w:cs="Arial"/>
          <w:b/>
          <w:bCs/>
        </w:rPr>
        <w:t>Previous</w:t>
      </w:r>
      <w:r w:rsidRPr="00BA6392">
        <w:rPr>
          <w:rFonts w:ascii="Arial" w:hAnsi="Arial" w:cs="Arial"/>
        </w:rPr>
        <w:t xml:space="preserve"> butto</w:t>
      </w:r>
      <w:r w:rsidR="00B378F6" w:rsidRPr="00BA6392">
        <w:rPr>
          <w:rFonts w:ascii="Arial" w:hAnsi="Arial" w:cs="Arial"/>
        </w:rPr>
        <w:t>ns to move through the form, on</w:t>
      </w:r>
      <w:r w:rsidRPr="00BA6392">
        <w:rPr>
          <w:rFonts w:ascii="Arial" w:hAnsi="Arial" w:cs="Arial"/>
        </w:rPr>
        <w:t>e section at a time. </w:t>
      </w:r>
    </w:p>
    <w:p w14:paraId="2A0E0CDD" w14:textId="77777777" w:rsidR="00186FCF" w:rsidRPr="00BA6392" w:rsidRDefault="00186FCF" w:rsidP="00186FCF">
      <w:pPr>
        <w:numPr>
          <w:ilvl w:val="0"/>
          <w:numId w:val="2"/>
        </w:numPr>
        <w:spacing w:before="100" w:beforeAutospacing="1" w:after="100" w:afterAutospacing="1"/>
        <w:rPr>
          <w:rFonts w:ascii="Arial" w:hAnsi="Arial" w:cs="Arial"/>
        </w:rPr>
      </w:pPr>
      <w:r w:rsidRPr="00BA6392">
        <w:rPr>
          <w:rFonts w:ascii="Arial" w:hAnsi="Arial" w:cs="Arial"/>
        </w:rPr>
        <w:t xml:space="preserve">Move from field to field on the form by clicking on a field. </w:t>
      </w:r>
      <w:r w:rsidR="00782248">
        <w:rPr>
          <w:rFonts w:ascii="Arial" w:hAnsi="Arial" w:cs="Arial"/>
        </w:rPr>
        <w:t>You</w:t>
      </w:r>
      <w:r w:rsidRPr="00BA6392">
        <w:rPr>
          <w:rFonts w:ascii="Arial" w:hAnsi="Arial" w:cs="Arial"/>
        </w:rPr>
        <w:t xml:space="preserve"> can </w:t>
      </w:r>
      <w:r w:rsidR="00782248">
        <w:rPr>
          <w:rFonts w:ascii="Arial" w:hAnsi="Arial" w:cs="Arial"/>
        </w:rPr>
        <w:t xml:space="preserve">also </w:t>
      </w:r>
      <w:r w:rsidRPr="00BA6392">
        <w:rPr>
          <w:rFonts w:ascii="Arial" w:hAnsi="Arial" w:cs="Arial"/>
        </w:rPr>
        <w:t>use the Tab or Enter key to proceed through fields one at a time.</w:t>
      </w:r>
    </w:p>
    <w:p w14:paraId="781040B7" w14:textId="77777777" w:rsidR="00186FCF" w:rsidRPr="00BA6392" w:rsidRDefault="00614D03" w:rsidP="00E621D5">
      <w:pPr>
        <w:pStyle w:val="NormalWeb"/>
        <w:rPr>
          <w:rFonts w:ascii="Arial" w:hAnsi="Arial" w:cs="Arial"/>
        </w:rPr>
      </w:pPr>
      <w:r w:rsidRPr="00BA6392">
        <w:rPr>
          <w:rFonts w:ascii="Arial" w:hAnsi="Arial" w:cs="Arial"/>
          <w:b/>
          <w:bCs/>
          <w:u w:val="single"/>
        </w:rPr>
        <w:t>Da</w:t>
      </w:r>
      <w:r w:rsidR="00026202" w:rsidRPr="00BA6392">
        <w:rPr>
          <w:rFonts w:ascii="Arial" w:hAnsi="Arial" w:cs="Arial"/>
          <w:b/>
          <w:bCs/>
          <w:u w:val="single"/>
        </w:rPr>
        <w:t>ta Entry</w:t>
      </w:r>
    </w:p>
    <w:p w14:paraId="228FA2CB" w14:textId="77777777" w:rsidR="00FD6143" w:rsidRPr="00BA6392" w:rsidRDefault="009868BD" w:rsidP="00186FCF">
      <w:pPr>
        <w:numPr>
          <w:ilvl w:val="0"/>
          <w:numId w:val="3"/>
        </w:numPr>
        <w:spacing w:before="100" w:beforeAutospacing="1" w:after="100" w:afterAutospacing="1"/>
        <w:rPr>
          <w:rFonts w:ascii="Arial" w:hAnsi="Arial" w:cs="Arial"/>
          <w:b/>
          <w:u w:val="single"/>
        </w:rPr>
      </w:pPr>
      <w:r w:rsidRPr="00BA6392">
        <w:rPr>
          <w:rFonts w:ascii="Arial" w:hAnsi="Arial" w:cs="Arial"/>
          <w:bCs/>
        </w:rPr>
        <w:t>Greyed out fields automatically total your data.</w:t>
      </w:r>
    </w:p>
    <w:p w14:paraId="7B651864" w14:textId="41D77E90" w:rsidR="00186FCF" w:rsidRPr="00BA6392" w:rsidRDefault="00186FCF" w:rsidP="00186FCF">
      <w:pPr>
        <w:numPr>
          <w:ilvl w:val="0"/>
          <w:numId w:val="3"/>
        </w:numPr>
        <w:spacing w:before="100" w:beforeAutospacing="1" w:after="100" w:afterAutospacing="1"/>
        <w:rPr>
          <w:rFonts w:ascii="Arial" w:hAnsi="Arial" w:cs="Arial"/>
        </w:rPr>
      </w:pPr>
      <w:r w:rsidRPr="00BA6392">
        <w:rPr>
          <w:rFonts w:ascii="Arial" w:hAnsi="Arial" w:cs="Arial"/>
        </w:rPr>
        <w:t>A pop</w:t>
      </w:r>
      <w:r w:rsidR="00FC2FA7" w:rsidRPr="00BA6392">
        <w:rPr>
          <w:rFonts w:ascii="Arial" w:hAnsi="Arial" w:cs="Arial"/>
        </w:rPr>
        <w:t>-</w:t>
      </w:r>
      <w:r w:rsidRPr="00BA6392">
        <w:rPr>
          <w:rFonts w:ascii="Arial" w:hAnsi="Arial" w:cs="Arial"/>
        </w:rPr>
        <w:t>up window</w:t>
      </w:r>
      <w:r w:rsidR="00476A6E" w:rsidRPr="00BA6392">
        <w:rPr>
          <w:rFonts w:ascii="Arial" w:hAnsi="Arial" w:cs="Arial"/>
        </w:rPr>
        <w:t xml:space="preserve"> will</w:t>
      </w:r>
      <w:r w:rsidRPr="00BA6392">
        <w:rPr>
          <w:rFonts w:ascii="Arial" w:hAnsi="Arial" w:cs="Arial"/>
        </w:rPr>
        <w:t xml:space="preserve"> prompt </w:t>
      </w:r>
      <w:r w:rsidR="00476A6E" w:rsidRPr="00BA6392">
        <w:rPr>
          <w:rFonts w:ascii="Arial" w:hAnsi="Arial" w:cs="Arial"/>
        </w:rPr>
        <w:t xml:space="preserve">you </w:t>
      </w:r>
      <w:r w:rsidRPr="00BA6392">
        <w:rPr>
          <w:rFonts w:ascii="Arial" w:hAnsi="Arial" w:cs="Arial"/>
        </w:rPr>
        <w:t>to explain why data may be out of usual range.</w:t>
      </w:r>
      <w:r w:rsidR="009868BD" w:rsidRPr="00BA6392">
        <w:rPr>
          <w:rFonts w:ascii="Arial" w:hAnsi="Arial" w:cs="Arial"/>
        </w:rPr>
        <w:t xml:space="preserve">  Edit checks</w:t>
      </w:r>
      <w:r w:rsidRPr="00BA6392">
        <w:rPr>
          <w:rFonts w:ascii="Arial" w:hAnsi="Arial" w:cs="Arial"/>
        </w:rPr>
        <w:t xml:space="preserve"> </w:t>
      </w:r>
      <w:r w:rsidR="009868BD" w:rsidRPr="00BA6392">
        <w:rPr>
          <w:rFonts w:ascii="Arial" w:hAnsi="Arial" w:cs="Arial"/>
        </w:rPr>
        <w:t>ensure that entered values are within a usual range (i.e. if $500,000,000 is entered instead of $50,000 for book expenditures).</w:t>
      </w:r>
      <w:r w:rsidR="00C72348" w:rsidRPr="00BA6392">
        <w:rPr>
          <w:rFonts w:ascii="Arial" w:hAnsi="Arial" w:cs="Arial"/>
        </w:rPr>
        <w:t xml:space="preserve"> Please tell us WHY something has changes not just that the number is correct or that you have checked it.</w:t>
      </w:r>
      <w:r w:rsidR="001436FE">
        <w:rPr>
          <w:rFonts w:ascii="Arial" w:hAnsi="Arial" w:cs="Arial"/>
        </w:rPr>
        <w:t xml:space="preserve"> Make sure to put the information in the appropriate note.</w:t>
      </w:r>
    </w:p>
    <w:p w14:paraId="70659B94" w14:textId="77777777" w:rsidR="00186FCF" w:rsidRPr="00BA6392" w:rsidRDefault="009868BD" w:rsidP="00186FCF">
      <w:pPr>
        <w:numPr>
          <w:ilvl w:val="0"/>
          <w:numId w:val="3"/>
        </w:numPr>
        <w:spacing w:before="100" w:beforeAutospacing="1" w:after="100" w:afterAutospacing="1"/>
        <w:rPr>
          <w:rFonts w:ascii="Arial" w:hAnsi="Arial" w:cs="Arial"/>
        </w:rPr>
      </w:pPr>
      <w:r w:rsidRPr="00BA6392">
        <w:rPr>
          <w:rFonts w:ascii="Arial" w:hAnsi="Arial" w:cs="Arial"/>
        </w:rPr>
        <w:t>D</w:t>
      </w:r>
      <w:r w:rsidR="00186FCF" w:rsidRPr="00BA6392">
        <w:rPr>
          <w:rFonts w:ascii="Arial" w:hAnsi="Arial" w:cs="Arial"/>
        </w:rPr>
        <w:t xml:space="preserve">ata entry options </w:t>
      </w:r>
      <w:r w:rsidRPr="00BA6392">
        <w:rPr>
          <w:rFonts w:ascii="Arial" w:hAnsi="Arial" w:cs="Arial"/>
        </w:rPr>
        <w:t xml:space="preserve">are </w:t>
      </w:r>
      <w:r w:rsidR="00186FCF" w:rsidRPr="00BA6392">
        <w:rPr>
          <w:rFonts w:ascii="Arial" w:hAnsi="Arial" w:cs="Arial"/>
        </w:rPr>
        <w:t xml:space="preserve">in a </w:t>
      </w:r>
      <w:r w:rsidR="00F1184A" w:rsidRPr="00BA6392">
        <w:rPr>
          <w:rFonts w:ascii="Arial" w:hAnsi="Arial" w:cs="Arial"/>
        </w:rPr>
        <w:t>drop-down</w:t>
      </w:r>
      <w:r w:rsidR="00186FCF" w:rsidRPr="00BA6392">
        <w:rPr>
          <w:rFonts w:ascii="Arial" w:hAnsi="Arial" w:cs="Arial"/>
        </w:rPr>
        <w:t xml:space="preserve"> menu format</w:t>
      </w:r>
      <w:r w:rsidRPr="00BA6392">
        <w:rPr>
          <w:rFonts w:ascii="Arial" w:hAnsi="Arial" w:cs="Arial"/>
        </w:rPr>
        <w:t xml:space="preserve"> (e.g. for yes/no questions)</w:t>
      </w:r>
      <w:r w:rsidR="009F51C3" w:rsidRPr="00BA6392">
        <w:rPr>
          <w:rFonts w:ascii="Arial" w:hAnsi="Arial" w:cs="Arial"/>
        </w:rPr>
        <w:t>.</w:t>
      </w:r>
      <w:r w:rsidR="00186FCF" w:rsidRPr="00BA6392">
        <w:rPr>
          <w:rFonts w:ascii="Arial" w:hAnsi="Arial" w:cs="Arial"/>
        </w:rPr>
        <w:t xml:space="preserve"> </w:t>
      </w:r>
    </w:p>
    <w:p w14:paraId="050E624C" w14:textId="77777777" w:rsidR="00186FCF" w:rsidRPr="00BA6392" w:rsidRDefault="009868BD" w:rsidP="009868BD">
      <w:pPr>
        <w:numPr>
          <w:ilvl w:val="0"/>
          <w:numId w:val="3"/>
        </w:numPr>
        <w:spacing w:before="100" w:beforeAutospacing="1" w:after="100" w:afterAutospacing="1"/>
        <w:rPr>
          <w:rFonts w:ascii="Arial" w:hAnsi="Arial" w:cs="Arial"/>
        </w:rPr>
      </w:pPr>
      <w:r w:rsidRPr="00BA6392">
        <w:rPr>
          <w:rFonts w:ascii="Arial" w:hAnsi="Arial" w:cs="Arial"/>
        </w:rPr>
        <w:lastRenderedPageBreak/>
        <w:t>I</w:t>
      </w:r>
      <w:r w:rsidR="00186FCF" w:rsidRPr="00BA6392">
        <w:rPr>
          <w:rFonts w:ascii="Arial" w:hAnsi="Arial" w:cs="Arial"/>
        </w:rPr>
        <w:t>nformation that doesn't change often, such as addresses and phone numbers, will be pre-filled.</w:t>
      </w:r>
      <w:r w:rsidR="00ED1A32" w:rsidRPr="00BA6392">
        <w:rPr>
          <w:rFonts w:ascii="Arial" w:hAnsi="Arial" w:cs="Arial"/>
        </w:rPr>
        <w:t xml:space="preserve"> If </w:t>
      </w:r>
      <w:r w:rsidR="00F1184A" w:rsidRPr="00BA6392">
        <w:rPr>
          <w:rFonts w:ascii="Arial" w:hAnsi="Arial" w:cs="Arial"/>
        </w:rPr>
        <w:t xml:space="preserve">you need to update your information and </w:t>
      </w:r>
      <w:r w:rsidR="00ED1A32" w:rsidRPr="00BA6392">
        <w:rPr>
          <w:rFonts w:ascii="Arial" w:hAnsi="Arial" w:cs="Arial"/>
        </w:rPr>
        <w:t>the field is locked, contact the MBLC to make changes for you.</w:t>
      </w:r>
    </w:p>
    <w:p w14:paraId="13DDB5E2" w14:textId="77777777" w:rsidR="00186FCF" w:rsidRPr="00BA6392" w:rsidRDefault="00186FCF" w:rsidP="00186FCF">
      <w:pPr>
        <w:numPr>
          <w:ilvl w:val="0"/>
          <w:numId w:val="3"/>
        </w:numPr>
        <w:spacing w:before="100" w:beforeAutospacing="1" w:after="100" w:afterAutospacing="1"/>
        <w:rPr>
          <w:rFonts w:ascii="Arial" w:hAnsi="Arial" w:cs="Arial"/>
        </w:rPr>
      </w:pPr>
      <w:r w:rsidRPr="00BA6392">
        <w:rPr>
          <w:rFonts w:ascii="Arial" w:hAnsi="Arial" w:cs="Arial"/>
          <w:bCs/>
        </w:rPr>
        <w:t>Previous year's data</w:t>
      </w:r>
      <w:r w:rsidR="00C72348" w:rsidRPr="00BA6392">
        <w:rPr>
          <w:rFonts w:ascii="Arial" w:hAnsi="Arial" w:cs="Arial"/>
        </w:rPr>
        <w:t xml:space="preserve"> can be turned on and off using the </w:t>
      </w:r>
      <w:r w:rsidR="00ED1A32" w:rsidRPr="00BA6392">
        <w:rPr>
          <w:rFonts w:ascii="Arial" w:hAnsi="Arial" w:cs="Arial"/>
        </w:rPr>
        <w:t>“Show</w:t>
      </w:r>
      <w:r w:rsidR="00086E3A">
        <w:rPr>
          <w:rFonts w:ascii="Arial" w:hAnsi="Arial" w:cs="Arial"/>
        </w:rPr>
        <w:t>/Hide</w:t>
      </w:r>
      <w:r w:rsidR="00ED1A32" w:rsidRPr="00BA6392">
        <w:rPr>
          <w:rFonts w:ascii="Arial" w:hAnsi="Arial" w:cs="Arial"/>
        </w:rPr>
        <w:t xml:space="preserve"> Last Year’s Data” button</w:t>
      </w:r>
      <w:r w:rsidRPr="00BA6392">
        <w:rPr>
          <w:rFonts w:ascii="Arial" w:hAnsi="Arial" w:cs="Arial"/>
        </w:rPr>
        <w:t>.</w:t>
      </w:r>
    </w:p>
    <w:p w14:paraId="3B976263" w14:textId="77777777" w:rsidR="00186FCF" w:rsidRPr="00BA6392" w:rsidRDefault="00186FCF" w:rsidP="00186FCF">
      <w:pPr>
        <w:pStyle w:val="NormalWeb"/>
        <w:rPr>
          <w:rFonts w:ascii="Arial" w:hAnsi="Arial" w:cs="Arial"/>
        </w:rPr>
      </w:pPr>
      <w:r w:rsidRPr="00BA6392">
        <w:rPr>
          <w:rFonts w:ascii="Arial" w:hAnsi="Arial" w:cs="Arial"/>
          <w:b/>
          <w:bCs/>
          <w:u w:val="single"/>
        </w:rPr>
        <w:t>Add Notes to Questions</w:t>
      </w:r>
      <w:r w:rsidRPr="00BA6392">
        <w:rPr>
          <w:rFonts w:ascii="Arial" w:hAnsi="Arial" w:cs="Arial"/>
        </w:rPr>
        <w:t xml:space="preserve"> </w:t>
      </w:r>
    </w:p>
    <w:p w14:paraId="39A64E27" w14:textId="71DCFF42" w:rsidR="00186FCF" w:rsidRPr="00FC3E9A" w:rsidRDefault="00250F6D" w:rsidP="005E614B">
      <w:pPr>
        <w:numPr>
          <w:ilvl w:val="0"/>
          <w:numId w:val="4"/>
        </w:numPr>
        <w:spacing w:before="100" w:beforeAutospacing="1" w:after="100" w:afterAutospacing="1"/>
        <w:rPr>
          <w:rFonts w:ascii="Arial" w:hAnsi="Arial" w:cs="Arial"/>
        </w:rPr>
      </w:pPr>
      <w:r w:rsidRPr="00BA6392">
        <w:rPr>
          <w:rFonts w:ascii="Arial" w:hAnsi="Arial" w:cs="Arial"/>
        </w:rPr>
        <w:t>Click on</w:t>
      </w:r>
      <w:r w:rsidR="008F1950" w:rsidRPr="00BA6392">
        <w:rPr>
          <w:rFonts w:ascii="Arial" w:hAnsi="Arial" w:cs="Arial"/>
        </w:rPr>
        <w:t xml:space="preserve"> the</w:t>
      </w:r>
      <w:r w:rsidRPr="00BA6392">
        <w:rPr>
          <w:rFonts w:ascii="Arial" w:hAnsi="Arial" w:cs="Arial"/>
        </w:rPr>
        <w:t xml:space="preserve"> </w:t>
      </w:r>
      <w:r w:rsidR="005E614B" w:rsidRPr="00BA6392">
        <w:rPr>
          <w:rFonts w:ascii="Arial" w:hAnsi="Arial" w:cs="Arial"/>
        </w:rPr>
        <w:t>note pad icon to the right of the question. There are three types of notes: Federal, State, Local</w:t>
      </w:r>
      <w:r w:rsidR="008F1950" w:rsidRPr="00BA6392">
        <w:rPr>
          <w:rFonts w:ascii="Arial" w:hAnsi="Arial" w:cs="Arial"/>
        </w:rPr>
        <w:t xml:space="preserve"> </w:t>
      </w:r>
      <w:r w:rsidR="005E614B" w:rsidRPr="00BA6392">
        <w:rPr>
          <w:rFonts w:ascii="Arial" w:hAnsi="Arial" w:cs="Arial"/>
        </w:rPr>
        <w:br/>
      </w:r>
      <w:r w:rsidR="005E614B" w:rsidRPr="00FC3E9A">
        <w:rPr>
          <w:rFonts w:ascii="Arial" w:hAnsi="Arial" w:cs="Arial"/>
          <w:i/>
          <w:iCs/>
        </w:rPr>
        <w:t>Federal</w:t>
      </w:r>
      <w:r w:rsidR="005E614B" w:rsidRPr="00FC3E9A">
        <w:rPr>
          <w:rFonts w:ascii="Arial" w:hAnsi="Arial" w:cs="Arial"/>
        </w:rPr>
        <w:t xml:space="preserve"> notes are for the questions we send to IMLS to be included in the PLS survey.</w:t>
      </w:r>
      <w:r w:rsidR="005E614B" w:rsidRPr="00FC3E9A">
        <w:rPr>
          <w:rFonts w:ascii="Arial" w:hAnsi="Arial" w:cs="Arial"/>
        </w:rPr>
        <w:br/>
      </w:r>
      <w:r w:rsidR="005E614B" w:rsidRPr="00FC3E9A">
        <w:rPr>
          <w:rFonts w:ascii="Arial" w:hAnsi="Arial" w:cs="Arial"/>
          <w:i/>
          <w:iCs/>
        </w:rPr>
        <w:t>State</w:t>
      </w:r>
      <w:r w:rsidR="005E614B" w:rsidRPr="00FC3E9A">
        <w:rPr>
          <w:rFonts w:ascii="Arial" w:hAnsi="Arial" w:cs="Arial"/>
        </w:rPr>
        <w:t xml:space="preserve"> notes are asked for </w:t>
      </w:r>
      <w:r w:rsidR="00F83845">
        <w:rPr>
          <w:rFonts w:ascii="Arial" w:hAnsi="Arial" w:cs="Arial"/>
        </w:rPr>
        <w:t>MBLC questions</w:t>
      </w:r>
      <w:r w:rsidR="005E614B" w:rsidRPr="00FC3E9A">
        <w:rPr>
          <w:rFonts w:ascii="Arial" w:hAnsi="Arial" w:cs="Arial"/>
        </w:rPr>
        <w:t>.</w:t>
      </w:r>
      <w:r w:rsidR="005E614B" w:rsidRPr="00FC3E9A">
        <w:rPr>
          <w:rFonts w:ascii="Arial" w:hAnsi="Arial" w:cs="Arial"/>
        </w:rPr>
        <w:br/>
      </w:r>
      <w:r w:rsidR="005E614B" w:rsidRPr="00FC3E9A">
        <w:rPr>
          <w:rFonts w:ascii="Arial" w:hAnsi="Arial" w:cs="Arial"/>
          <w:i/>
          <w:iCs/>
        </w:rPr>
        <w:t>Local</w:t>
      </w:r>
      <w:r w:rsidR="005E614B" w:rsidRPr="00FC3E9A">
        <w:rPr>
          <w:rFonts w:ascii="Arial" w:hAnsi="Arial" w:cs="Arial"/>
        </w:rPr>
        <w:t xml:space="preserve"> notes are where </w:t>
      </w:r>
      <w:r w:rsidRPr="00FC3E9A">
        <w:rPr>
          <w:rFonts w:ascii="Arial" w:hAnsi="Arial" w:cs="Arial"/>
        </w:rPr>
        <w:t>you can enter notes</w:t>
      </w:r>
      <w:r w:rsidR="00186FCF" w:rsidRPr="00FC3E9A">
        <w:rPr>
          <w:rFonts w:ascii="Arial" w:hAnsi="Arial" w:cs="Arial"/>
        </w:rPr>
        <w:t xml:space="preserve"> that may be helpful in answering that question in the future. For example, these notes might explain who </w:t>
      </w:r>
      <w:r w:rsidR="001436FE" w:rsidRPr="00FC3E9A">
        <w:rPr>
          <w:rFonts w:ascii="Arial" w:hAnsi="Arial" w:cs="Arial"/>
        </w:rPr>
        <w:t>keeps track of materials expenses or who provides benefits information,</w:t>
      </w:r>
      <w:r w:rsidR="00D91D94" w:rsidRPr="00FC3E9A">
        <w:rPr>
          <w:rFonts w:ascii="Arial" w:hAnsi="Arial" w:cs="Arial"/>
        </w:rPr>
        <w:t xml:space="preserve"> </w:t>
      </w:r>
      <w:r w:rsidR="00186FCF" w:rsidRPr="00FC3E9A">
        <w:rPr>
          <w:rFonts w:ascii="Arial" w:hAnsi="Arial" w:cs="Arial"/>
        </w:rPr>
        <w:t xml:space="preserve">etc. </w:t>
      </w:r>
      <w:r w:rsidR="005E614B" w:rsidRPr="00FC3E9A">
        <w:rPr>
          <w:rFonts w:ascii="Arial" w:hAnsi="Arial" w:cs="Arial"/>
        </w:rPr>
        <w:t>Local notes carry over from the previous year.</w:t>
      </w:r>
      <w:r w:rsidR="00782248" w:rsidRPr="00FC3E9A">
        <w:rPr>
          <w:rFonts w:ascii="Arial" w:hAnsi="Arial" w:cs="Arial"/>
        </w:rPr>
        <w:t xml:space="preserve"> </w:t>
      </w:r>
    </w:p>
    <w:p w14:paraId="3C10EE02" w14:textId="77777777" w:rsidR="00186FCF" w:rsidRPr="00BA6392" w:rsidRDefault="00186FCF" w:rsidP="00186FCF">
      <w:pPr>
        <w:numPr>
          <w:ilvl w:val="0"/>
          <w:numId w:val="4"/>
        </w:numPr>
        <w:spacing w:before="100" w:beforeAutospacing="1" w:after="100" w:afterAutospacing="1"/>
        <w:rPr>
          <w:rFonts w:ascii="Arial" w:hAnsi="Arial" w:cs="Arial"/>
        </w:rPr>
      </w:pPr>
      <w:r w:rsidRPr="00BA6392">
        <w:rPr>
          <w:rFonts w:ascii="Arial" w:hAnsi="Arial" w:cs="Arial"/>
        </w:rPr>
        <w:t xml:space="preserve">Make as many notes </w:t>
      </w:r>
      <w:r w:rsidR="000414BE" w:rsidRPr="00BA6392">
        <w:rPr>
          <w:rFonts w:ascii="Arial" w:hAnsi="Arial" w:cs="Arial"/>
        </w:rPr>
        <w:t>to</w:t>
      </w:r>
      <w:r w:rsidR="009868BD" w:rsidRPr="00BA6392">
        <w:rPr>
          <w:rFonts w:ascii="Arial" w:hAnsi="Arial" w:cs="Arial"/>
        </w:rPr>
        <w:t xml:space="preserve"> yourself </w:t>
      </w:r>
      <w:r w:rsidRPr="00BA6392">
        <w:rPr>
          <w:rFonts w:ascii="Arial" w:hAnsi="Arial" w:cs="Arial"/>
        </w:rPr>
        <w:t xml:space="preserve">as needed. </w:t>
      </w:r>
    </w:p>
    <w:p w14:paraId="70879346" w14:textId="77777777" w:rsidR="002323AD" w:rsidRDefault="00EC2271" w:rsidP="005E614B">
      <w:pPr>
        <w:numPr>
          <w:ilvl w:val="0"/>
          <w:numId w:val="4"/>
        </w:numPr>
        <w:spacing w:before="100" w:beforeAutospacing="1" w:after="100" w:afterAutospacing="1"/>
        <w:rPr>
          <w:rFonts w:ascii="Arial" w:hAnsi="Arial" w:cs="Arial"/>
        </w:rPr>
      </w:pPr>
      <w:r w:rsidRPr="00BA6392">
        <w:rPr>
          <w:rFonts w:ascii="Arial" w:hAnsi="Arial" w:cs="Arial"/>
        </w:rPr>
        <w:t xml:space="preserve">Notes </w:t>
      </w:r>
      <w:r w:rsidR="00186FCF" w:rsidRPr="00BA6392">
        <w:rPr>
          <w:rFonts w:ascii="Arial" w:hAnsi="Arial" w:cs="Arial"/>
        </w:rPr>
        <w:t>sh</w:t>
      </w:r>
      <w:r w:rsidR="00250F6D" w:rsidRPr="00BA6392">
        <w:rPr>
          <w:rFonts w:ascii="Arial" w:hAnsi="Arial" w:cs="Arial"/>
        </w:rPr>
        <w:t xml:space="preserve">ould be used whenever the data </w:t>
      </w:r>
      <w:r w:rsidR="00186FCF" w:rsidRPr="00BA6392">
        <w:rPr>
          <w:rFonts w:ascii="Arial" w:hAnsi="Arial" w:cs="Arial"/>
        </w:rPr>
        <w:t xml:space="preserve">changes </w:t>
      </w:r>
      <w:r w:rsidR="00250F6D" w:rsidRPr="00BA6392">
        <w:rPr>
          <w:rFonts w:ascii="Arial" w:hAnsi="Arial" w:cs="Arial"/>
        </w:rPr>
        <w:t>significantly from year to year.</w:t>
      </w:r>
      <w:r w:rsidR="005E614B" w:rsidRPr="00BA6392">
        <w:rPr>
          <w:rFonts w:ascii="Arial" w:hAnsi="Arial" w:cs="Arial"/>
        </w:rPr>
        <w:t xml:space="preserve"> </w:t>
      </w:r>
      <w:r w:rsidR="002323AD" w:rsidRPr="00BA6392">
        <w:rPr>
          <w:rFonts w:ascii="Arial" w:hAnsi="Arial" w:cs="Arial"/>
        </w:rPr>
        <w:t>Using notes to explain data prevents the MBLC from having to contact your library to verify if data is correct.  </w:t>
      </w:r>
    </w:p>
    <w:p w14:paraId="4553896C" w14:textId="215D97FE" w:rsidR="001436FE" w:rsidRDefault="001436FE" w:rsidP="001436FE">
      <w:pPr>
        <w:numPr>
          <w:ilvl w:val="0"/>
          <w:numId w:val="4"/>
        </w:numPr>
        <w:spacing w:before="100" w:beforeAutospacing="1" w:after="100" w:afterAutospacing="1"/>
        <w:rPr>
          <w:rFonts w:ascii="Arial" w:hAnsi="Arial" w:cs="Arial"/>
        </w:rPr>
      </w:pPr>
      <w:r>
        <w:rPr>
          <w:rFonts w:ascii="Arial" w:hAnsi="Arial" w:cs="Arial"/>
        </w:rPr>
        <w:t>Remember to “Show Status” before you “Submit” and lock the survey. Fix any problems that appear on the Show Status page.</w:t>
      </w:r>
    </w:p>
    <w:p w14:paraId="2668CAF5" w14:textId="5049DB1F" w:rsidR="00F83845" w:rsidRPr="001436FE" w:rsidRDefault="00F83845" w:rsidP="001436FE">
      <w:pPr>
        <w:numPr>
          <w:ilvl w:val="0"/>
          <w:numId w:val="4"/>
        </w:numPr>
        <w:spacing w:before="100" w:beforeAutospacing="1" w:after="100" w:afterAutospacing="1"/>
        <w:rPr>
          <w:rFonts w:ascii="Arial" w:hAnsi="Arial" w:cs="Arial"/>
        </w:rPr>
      </w:pPr>
      <w:r>
        <w:rPr>
          <w:rFonts w:ascii="Arial" w:hAnsi="Arial" w:cs="Arial"/>
        </w:rPr>
        <w:t>Green checkmarks will appear next to edit checks you have resolved.</w:t>
      </w:r>
    </w:p>
    <w:p w14:paraId="1020D01A" w14:textId="77777777" w:rsidR="006D5435" w:rsidRPr="00FC3E9A" w:rsidRDefault="006D5435" w:rsidP="006D5435">
      <w:pPr>
        <w:spacing w:before="100" w:beforeAutospacing="1" w:after="100" w:afterAutospacing="1"/>
        <w:rPr>
          <w:rFonts w:ascii="Arial" w:hAnsi="Arial" w:cs="Arial"/>
          <w:b/>
          <w:bCs/>
          <w:u w:val="single"/>
        </w:rPr>
      </w:pPr>
      <w:r w:rsidRPr="00FC3E9A">
        <w:rPr>
          <w:rFonts w:ascii="Arial" w:hAnsi="Arial" w:cs="Arial"/>
          <w:b/>
          <w:bCs/>
          <w:u w:val="single"/>
        </w:rPr>
        <w:t>Show Status</w:t>
      </w:r>
    </w:p>
    <w:p w14:paraId="55DC28C5" w14:textId="77777777" w:rsidR="006D5435" w:rsidRPr="00FC3E9A" w:rsidRDefault="006D5435" w:rsidP="006D5435">
      <w:pPr>
        <w:spacing w:before="100" w:beforeAutospacing="1" w:after="100" w:afterAutospacing="1"/>
        <w:rPr>
          <w:rFonts w:ascii="Arial" w:hAnsi="Arial" w:cs="Arial"/>
        </w:rPr>
      </w:pPr>
      <w:r w:rsidRPr="00FC3E9A">
        <w:rPr>
          <w:rFonts w:ascii="Arial" w:hAnsi="Arial" w:cs="Arial"/>
        </w:rPr>
        <w:t>Before you submit your survey, make sure you “show status” to make sure you have resolved any edit checks, have answered all the questions, and resolved any flagged issues. You are ready to submit when you have three green checkmarks on the “show status” screen:</w:t>
      </w:r>
    </w:p>
    <w:p w14:paraId="05A1370B" w14:textId="70E91925" w:rsidR="006D5435" w:rsidRDefault="00D44249" w:rsidP="00186FCF">
      <w:pPr>
        <w:pStyle w:val="NormalWeb"/>
        <w:rPr>
          <w:rFonts w:ascii="Arial" w:hAnsi="Arial" w:cs="Arial"/>
          <w:b/>
          <w:bCs/>
          <w:u w:val="single"/>
        </w:rPr>
      </w:pPr>
      <w:r w:rsidRPr="00D44249">
        <w:rPr>
          <w:noProof/>
          <w:highlight w:val="yellow"/>
        </w:rPr>
        <w:lastRenderedPageBreak/>
        <w:drawing>
          <wp:inline distT="0" distB="0" distL="0" distR="0" wp14:anchorId="0F617CFF" wp14:editId="7AE6521D">
            <wp:extent cx="5943600" cy="40538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053840"/>
                    </a:xfrm>
                    <a:prstGeom prst="rect">
                      <a:avLst/>
                    </a:prstGeom>
                    <a:noFill/>
                    <a:ln>
                      <a:noFill/>
                    </a:ln>
                  </pic:spPr>
                </pic:pic>
              </a:graphicData>
            </a:graphic>
          </wp:inline>
        </w:drawing>
      </w:r>
    </w:p>
    <w:p w14:paraId="0C2A6714" w14:textId="77777777" w:rsidR="006D5435" w:rsidRDefault="006D5435" w:rsidP="00186FCF">
      <w:pPr>
        <w:pStyle w:val="NormalWeb"/>
        <w:rPr>
          <w:rFonts w:ascii="Arial" w:hAnsi="Arial" w:cs="Arial"/>
          <w:b/>
          <w:bCs/>
          <w:u w:val="single"/>
        </w:rPr>
      </w:pPr>
    </w:p>
    <w:p w14:paraId="1C29C863" w14:textId="14C95E11" w:rsidR="00186FCF" w:rsidRPr="00BA6392" w:rsidRDefault="00026202" w:rsidP="00186FCF">
      <w:pPr>
        <w:pStyle w:val="NormalWeb"/>
        <w:rPr>
          <w:rFonts w:ascii="Arial" w:hAnsi="Arial" w:cs="Arial"/>
        </w:rPr>
      </w:pPr>
      <w:r w:rsidRPr="00BA6392">
        <w:rPr>
          <w:rFonts w:ascii="Arial" w:hAnsi="Arial" w:cs="Arial"/>
          <w:b/>
          <w:bCs/>
          <w:u w:val="single"/>
        </w:rPr>
        <w:t>Submit</w:t>
      </w:r>
      <w:r w:rsidR="00186FCF" w:rsidRPr="00BA6392">
        <w:rPr>
          <w:rFonts w:ascii="Arial" w:hAnsi="Arial" w:cs="Arial"/>
          <w:b/>
          <w:bCs/>
          <w:u w:val="single"/>
        </w:rPr>
        <w:t xml:space="preserve"> </w:t>
      </w:r>
      <w:r w:rsidR="00623F3F" w:rsidRPr="00BA6392">
        <w:rPr>
          <w:rFonts w:ascii="Arial" w:hAnsi="Arial" w:cs="Arial"/>
          <w:b/>
          <w:bCs/>
          <w:u w:val="single"/>
        </w:rPr>
        <w:t>Data</w:t>
      </w:r>
      <w:r w:rsidR="00186FCF" w:rsidRPr="00BA6392">
        <w:rPr>
          <w:rFonts w:ascii="Arial" w:hAnsi="Arial" w:cs="Arial"/>
        </w:rPr>
        <w:t xml:space="preserve"> </w:t>
      </w:r>
    </w:p>
    <w:p w14:paraId="09F93D6F" w14:textId="16E77675" w:rsidR="00026202" w:rsidRPr="00BA6392" w:rsidRDefault="005E614B" w:rsidP="00186FCF">
      <w:pPr>
        <w:numPr>
          <w:ilvl w:val="0"/>
          <w:numId w:val="6"/>
        </w:numPr>
        <w:spacing w:before="100" w:beforeAutospacing="1" w:after="100" w:afterAutospacing="1"/>
        <w:rPr>
          <w:rFonts w:ascii="Arial" w:hAnsi="Arial" w:cs="Arial"/>
        </w:rPr>
      </w:pPr>
      <w:r w:rsidRPr="00BA6392">
        <w:rPr>
          <w:rFonts w:ascii="Arial" w:hAnsi="Arial" w:cs="Arial"/>
        </w:rPr>
        <w:t>After</w:t>
      </w:r>
      <w:r w:rsidR="00186FCF" w:rsidRPr="00BA6392">
        <w:rPr>
          <w:rFonts w:ascii="Arial" w:hAnsi="Arial" w:cs="Arial"/>
        </w:rPr>
        <w:t xml:space="preserve"> you have completed the form, </w:t>
      </w:r>
      <w:r w:rsidRPr="00BA6392">
        <w:rPr>
          <w:rFonts w:ascii="Arial" w:hAnsi="Arial" w:cs="Arial"/>
        </w:rPr>
        <w:t xml:space="preserve">and have </w:t>
      </w:r>
      <w:r w:rsidR="00F83845" w:rsidRPr="00BA6392">
        <w:rPr>
          <w:rFonts w:ascii="Arial" w:hAnsi="Arial" w:cs="Arial"/>
        </w:rPr>
        <w:t>checked</w:t>
      </w:r>
      <w:r w:rsidRPr="00BA6392">
        <w:rPr>
          <w:rFonts w:ascii="Arial" w:hAnsi="Arial" w:cs="Arial"/>
        </w:rPr>
        <w:t xml:space="preserve"> its status, </w:t>
      </w:r>
      <w:r w:rsidR="00186FCF" w:rsidRPr="00BA6392">
        <w:rPr>
          <w:rFonts w:ascii="Arial" w:hAnsi="Arial" w:cs="Arial"/>
        </w:rPr>
        <w:t>please</w:t>
      </w:r>
      <w:r w:rsidR="00480BA3" w:rsidRPr="00BA6392">
        <w:rPr>
          <w:rFonts w:ascii="Arial" w:hAnsi="Arial" w:cs="Arial"/>
        </w:rPr>
        <w:t xml:space="preserve"> </w:t>
      </w:r>
      <w:r w:rsidR="00F1184A" w:rsidRPr="00BA6392">
        <w:rPr>
          <w:rFonts w:ascii="Arial" w:hAnsi="Arial" w:cs="Arial"/>
        </w:rPr>
        <w:t xml:space="preserve">print out the signature page </w:t>
      </w:r>
      <w:r w:rsidR="00FC2FA7" w:rsidRPr="00BA6392">
        <w:rPr>
          <w:rFonts w:ascii="Arial" w:hAnsi="Arial" w:cs="Arial"/>
        </w:rPr>
        <w:t>BEFORE you</w:t>
      </w:r>
      <w:r w:rsidR="00F1184A" w:rsidRPr="00BA6392">
        <w:rPr>
          <w:rFonts w:ascii="Arial" w:hAnsi="Arial" w:cs="Arial"/>
        </w:rPr>
        <w:t xml:space="preserve"> </w:t>
      </w:r>
      <w:r w:rsidR="00EC2271" w:rsidRPr="00BA6392">
        <w:rPr>
          <w:rFonts w:ascii="Arial" w:hAnsi="Arial" w:cs="Arial"/>
        </w:rPr>
        <w:t>click o</w:t>
      </w:r>
      <w:r w:rsidRPr="00BA6392">
        <w:rPr>
          <w:rFonts w:ascii="Arial" w:hAnsi="Arial" w:cs="Arial"/>
        </w:rPr>
        <w:t>n “</w:t>
      </w:r>
      <w:r w:rsidR="00EC2271" w:rsidRPr="00BA6392">
        <w:rPr>
          <w:rFonts w:ascii="Arial" w:hAnsi="Arial" w:cs="Arial"/>
        </w:rPr>
        <w:t xml:space="preserve">Submit” </w:t>
      </w:r>
      <w:r w:rsidR="00250F6D" w:rsidRPr="00BA6392">
        <w:rPr>
          <w:rFonts w:ascii="Arial" w:hAnsi="Arial" w:cs="Arial"/>
        </w:rPr>
        <w:t xml:space="preserve">in the upper </w:t>
      </w:r>
      <w:r w:rsidR="00086E3A" w:rsidRPr="00BA6392">
        <w:rPr>
          <w:rFonts w:ascii="Arial" w:hAnsi="Arial" w:cs="Arial"/>
        </w:rPr>
        <w:t>right-hand</w:t>
      </w:r>
      <w:r w:rsidR="00250F6D" w:rsidRPr="00BA6392">
        <w:rPr>
          <w:rFonts w:ascii="Arial" w:hAnsi="Arial" w:cs="Arial"/>
        </w:rPr>
        <w:t xml:space="preserve"> corner of the input screen.</w:t>
      </w:r>
      <w:r w:rsidR="00026202" w:rsidRPr="00BA6392">
        <w:rPr>
          <w:rFonts w:ascii="Arial" w:hAnsi="Arial" w:cs="Arial"/>
        </w:rPr>
        <w:t xml:space="preserve"> </w:t>
      </w:r>
    </w:p>
    <w:p w14:paraId="39B67908" w14:textId="77777777" w:rsidR="005E614B" w:rsidRPr="00BA6392" w:rsidRDefault="00186FCF" w:rsidP="00186FCF">
      <w:pPr>
        <w:numPr>
          <w:ilvl w:val="0"/>
          <w:numId w:val="6"/>
        </w:numPr>
        <w:spacing w:before="100" w:beforeAutospacing="1" w:after="100" w:afterAutospacing="1"/>
        <w:rPr>
          <w:rFonts w:ascii="Arial" w:hAnsi="Arial" w:cs="Arial"/>
        </w:rPr>
      </w:pPr>
      <w:r w:rsidRPr="00BA6392">
        <w:rPr>
          <w:rFonts w:ascii="Arial" w:hAnsi="Arial" w:cs="Arial"/>
        </w:rPr>
        <w:t xml:space="preserve">Once </w:t>
      </w:r>
      <w:r w:rsidR="005E614B" w:rsidRPr="00BA6392">
        <w:rPr>
          <w:rFonts w:ascii="Arial" w:hAnsi="Arial" w:cs="Arial"/>
        </w:rPr>
        <w:t>you click on “</w:t>
      </w:r>
      <w:r w:rsidR="00026202" w:rsidRPr="00BA6392">
        <w:rPr>
          <w:rFonts w:ascii="Arial" w:hAnsi="Arial" w:cs="Arial"/>
        </w:rPr>
        <w:t>Submit”</w:t>
      </w:r>
      <w:r w:rsidR="00250F6D" w:rsidRPr="00BA6392">
        <w:rPr>
          <w:rFonts w:ascii="Arial" w:hAnsi="Arial" w:cs="Arial"/>
        </w:rPr>
        <w:t xml:space="preserve">, </w:t>
      </w:r>
      <w:r w:rsidRPr="00BA6392">
        <w:rPr>
          <w:rFonts w:ascii="Arial" w:hAnsi="Arial" w:cs="Arial"/>
        </w:rPr>
        <w:t>you will not be able to change any values.</w:t>
      </w:r>
      <w:r w:rsidR="005E614B" w:rsidRPr="00BA6392">
        <w:rPr>
          <w:rFonts w:ascii="Arial" w:hAnsi="Arial" w:cs="Arial"/>
        </w:rPr>
        <w:t xml:space="preserve"> </w:t>
      </w:r>
    </w:p>
    <w:p w14:paraId="40F436DD" w14:textId="77777777" w:rsidR="001C494E" w:rsidRDefault="00186FCF" w:rsidP="001C494E">
      <w:pPr>
        <w:numPr>
          <w:ilvl w:val="0"/>
          <w:numId w:val="6"/>
        </w:numPr>
        <w:spacing w:before="100" w:beforeAutospacing="1" w:after="100" w:afterAutospacing="1"/>
        <w:rPr>
          <w:rFonts w:ascii="Arial" w:hAnsi="Arial" w:cs="Arial"/>
        </w:rPr>
      </w:pPr>
      <w:r w:rsidRPr="001C494E">
        <w:rPr>
          <w:rFonts w:ascii="Arial" w:hAnsi="Arial" w:cs="Arial"/>
        </w:rPr>
        <w:t>If a change is requi</w:t>
      </w:r>
      <w:r w:rsidR="00026202" w:rsidRPr="001C494E">
        <w:rPr>
          <w:rFonts w:ascii="Arial" w:hAnsi="Arial" w:cs="Arial"/>
        </w:rPr>
        <w:t xml:space="preserve">red after the data is </w:t>
      </w:r>
      <w:r w:rsidR="00782248" w:rsidRPr="001C494E">
        <w:rPr>
          <w:rFonts w:ascii="Arial" w:hAnsi="Arial" w:cs="Arial"/>
        </w:rPr>
        <w:t>s</w:t>
      </w:r>
      <w:r w:rsidR="00026202" w:rsidRPr="001C494E">
        <w:rPr>
          <w:rFonts w:ascii="Arial" w:hAnsi="Arial" w:cs="Arial"/>
        </w:rPr>
        <w:t>ubmitted</w:t>
      </w:r>
      <w:r w:rsidRPr="001C494E">
        <w:rPr>
          <w:rFonts w:ascii="Arial" w:hAnsi="Arial" w:cs="Arial"/>
        </w:rPr>
        <w:t xml:space="preserve">, please contact </w:t>
      </w:r>
      <w:r w:rsidR="00782248" w:rsidRPr="001C494E">
        <w:rPr>
          <w:rFonts w:ascii="Arial" w:hAnsi="Arial" w:cs="Arial"/>
        </w:rPr>
        <w:t xml:space="preserve">Jen Inglis </w:t>
      </w:r>
      <w:r w:rsidR="005E614B" w:rsidRPr="001C494E">
        <w:rPr>
          <w:rFonts w:ascii="Arial" w:hAnsi="Arial" w:cs="Arial"/>
        </w:rPr>
        <w:t xml:space="preserve">or Uechi Ng </w:t>
      </w:r>
      <w:r w:rsidRPr="001C494E">
        <w:rPr>
          <w:rFonts w:ascii="Arial" w:hAnsi="Arial" w:cs="Arial"/>
        </w:rPr>
        <w:t xml:space="preserve">at the MBLC to </w:t>
      </w:r>
      <w:r w:rsidR="00EC2271" w:rsidRPr="001C494E">
        <w:rPr>
          <w:rFonts w:ascii="Arial" w:hAnsi="Arial" w:cs="Arial"/>
        </w:rPr>
        <w:t>u</w:t>
      </w:r>
      <w:r w:rsidRPr="001C494E">
        <w:rPr>
          <w:rFonts w:ascii="Arial" w:hAnsi="Arial" w:cs="Arial"/>
        </w:rPr>
        <w:t xml:space="preserve">nlock the </w:t>
      </w:r>
      <w:r w:rsidR="00EC2271" w:rsidRPr="001C494E">
        <w:rPr>
          <w:rFonts w:ascii="Arial" w:hAnsi="Arial" w:cs="Arial"/>
        </w:rPr>
        <w:t>form to make changes yourself,</w:t>
      </w:r>
      <w:r w:rsidRPr="001C494E">
        <w:rPr>
          <w:rFonts w:ascii="Arial" w:hAnsi="Arial" w:cs="Arial"/>
        </w:rPr>
        <w:t xml:space="preserve"> or </w:t>
      </w:r>
      <w:r w:rsidR="00EC2271" w:rsidRPr="001C494E">
        <w:rPr>
          <w:rFonts w:ascii="Arial" w:hAnsi="Arial" w:cs="Arial"/>
        </w:rPr>
        <w:t xml:space="preserve">to </w:t>
      </w:r>
      <w:r w:rsidRPr="001C494E">
        <w:rPr>
          <w:rFonts w:ascii="Arial" w:hAnsi="Arial" w:cs="Arial"/>
        </w:rPr>
        <w:t xml:space="preserve">request changes be </w:t>
      </w:r>
      <w:r w:rsidR="00EC2271" w:rsidRPr="001C494E">
        <w:rPr>
          <w:rFonts w:ascii="Arial" w:hAnsi="Arial" w:cs="Arial"/>
        </w:rPr>
        <w:t>made for you</w:t>
      </w:r>
      <w:r w:rsidRPr="001C494E">
        <w:rPr>
          <w:rFonts w:ascii="Arial" w:hAnsi="Arial" w:cs="Arial"/>
        </w:rPr>
        <w:t>.</w:t>
      </w:r>
    </w:p>
    <w:p w14:paraId="0B007B9B" w14:textId="70D89C61" w:rsidR="001436FE" w:rsidRPr="001C494E" w:rsidRDefault="001436FE" w:rsidP="001C494E">
      <w:pPr>
        <w:numPr>
          <w:ilvl w:val="0"/>
          <w:numId w:val="6"/>
        </w:numPr>
        <w:spacing w:before="100" w:beforeAutospacing="1" w:after="100" w:afterAutospacing="1"/>
        <w:rPr>
          <w:rFonts w:ascii="Arial" w:hAnsi="Arial" w:cs="Arial"/>
        </w:rPr>
      </w:pPr>
      <w:r w:rsidRPr="001C494E">
        <w:rPr>
          <w:rFonts w:ascii="Arial" w:hAnsi="Arial" w:cs="Arial"/>
        </w:rPr>
        <w:t>Note that we may not be able to unlock the form immediately.</w:t>
      </w:r>
    </w:p>
    <w:p w14:paraId="253C07B5" w14:textId="77777777" w:rsidR="001436FE" w:rsidRPr="00BA6392" w:rsidRDefault="001436FE" w:rsidP="001436FE">
      <w:pPr>
        <w:spacing w:before="100" w:beforeAutospacing="1" w:after="100" w:afterAutospacing="1"/>
        <w:ind w:left="720"/>
        <w:rPr>
          <w:rFonts w:ascii="Arial" w:hAnsi="Arial" w:cs="Arial"/>
        </w:rPr>
      </w:pPr>
    </w:p>
    <w:p w14:paraId="52809B40" w14:textId="77777777" w:rsidR="00186FCF" w:rsidRPr="00BA6392" w:rsidRDefault="00186FCF" w:rsidP="00186FCF">
      <w:pPr>
        <w:pStyle w:val="NormalWeb"/>
        <w:rPr>
          <w:rFonts w:ascii="Arial" w:hAnsi="Arial" w:cs="Arial"/>
        </w:rPr>
      </w:pPr>
    </w:p>
    <w:sectPr w:rsidR="00186FCF" w:rsidRPr="00BA6392" w:rsidSect="00E621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912BC" w14:textId="77777777" w:rsidR="007739C2" w:rsidRDefault="007739C2" w:rsidP="003A5C68">
      <w:r>
        <w:separator/>
      </w:r>
    </w:p>
  </w:endnote>
  <w:endnote w:type="continuationSeparator" w:id="0">
    <w:p w14:paraId="0F7B9333" w14:textId="77777777" w:rsidR="007739C2" w:rsidRDefault="007739C2" w:rsidP="003A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85734" w14:textId="77777777" w:rsidR="007739C2" w:rsidRDefault="007739C2" w:rsidP="003A5C68">
      <w:r>
        <w:separator/>
      </w:r>
    </w:p>
  </w:footnote>
  <w:footnote w:type="continuationSeparator" w:id="0">
    <w:p w14:paraId="182F8B39" w14:textId="77777777" w:rsidR="007739C2" w:rsidRDefault="007739C2" w:rsidP="003A5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77EA"/>
    <w:multiLevelType w:val="multilevel"/>
    <w:tmpl w:val="48F2E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1292E"/>
    <w:multiLevelType w:val="hybridMultilevel"/>
    <w:tmpl w:val="F06AC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96724"/>
    <w:multiLevelType w:val="hybridMultilevel"/>
    <w:tmpl w:val="270C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524EE"/>
    <w:multiLevelType w:val="multilevel"/>
    <w:tmpl w:val="F55EE00A"/>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A1201E"/>
    <w:multiLevelType w:val="hybridMultilevel"/>
    <w:tmpl w:val="8B70C2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363F45"/>
    <w:multiLevelType w:val="multilevel"/>
    <w:tmpl w:val="D756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F4B18"/>
    <w:multiLevelType w:val="multilevel"/>
    <w:tmpl w:val="5A08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D79BC"/>
    <w:multiLevelType w:val="multilevel"/>
    <w:tmpl w:val="E828E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07761"/>
    <w:multiLevelType w:val="multilevel"/>
    <w:tmpl w:val="F55EE00A"/>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AC0C83"/>
    <w:multiLevelType w:val="hybridMultilevel"/>
    <w:tmpl w:val="75A2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6259D"/>
    <w:multiLevelType w:val="hybridMultilevel"/>
    <w:tmpl w:val="6CD20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B04605"/>
    <w:multiLevelType w:val="hybridMultilevel"/>
    <w:tmpl w:val="C41A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A5DB8"/>
    <w:multiLevelType w:val="hybridMultilevel"/>
    <w:tmpl w:val="6EF8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A1051"/>
    <w:multiLevelType w:val="multilevel"/>
    <w:tmpl w:val="69AC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9438E9"/>
    <w:multiLevelType w:val="hybridMultilevel"/>
    <w:tmpl w:val="0AA0D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050013">
    <w:abstractNumId w:val="8"/>
  </w:num>
  <w:num w:numId="2" w16cid:durableId="1126000046">
    <w:abstractNumId w:val="6"/>
  </w:num>
  <w:num w:numId="3" w16cid:durableId="347561205">
    <w:abstractNumId w:val="13"/>
  </w:num>
  <w:num w:numId="4" w16cid:durableId="2124689350">
    <w:abstractNumId w:val="0"/>
  </w:num>
  <w:num w:numId="5" w16cid:durableId="1812214754">
    <w:abstractNumId w:val="5"/>
  </w:num>
  <w:num w:numId="6" w16cid:durableId="267082719">
    <w:abstractNumId w:val="7"/>
  </w:num>
  <w:num w:numId="7" w16cid:durableId="987706499">
    <w:abstractNumId w:val="4"/>
  </w:num>
  <w:num w:numId="8" w16cid:durableId="981499414">
    <w:abstractNumId w:val="3"/>
  </w:num>
  <w:num w:numId="9" w16cid:durableId="2023432127">
    <w:abstractNumId w:val="10"/>
  </w:num>
  <w:num w:numId="10" w16cid:durableId="241988326">
    <w:abstractNumId w:val="1"/>
  </w:num>
  <w:num w:numId="11" w16cid:durableId="1164247640">
    <w:abstractNumId w:val="11"/>
  </w:num>
  <w:num w:numId="12" w16cid:durableId="466944771">
    <w:abstractNumId w:val="12"/>
  </w:num>
  <w:num w:numId="13" w16cid:durableId="864058706">
    <w:abstractNumId w:val="14"/>
  </w:num>
  <w:num w:numId="14" w16cid:durableId="342437671">
    <w:abstractNumId w:val="2"/>
  </w:num>
  <w:num w:numId="15" w16cid:durableId="9142422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CF"/>
    <w:rsid w:val="00002E5A"/>
    <w:rsid w:val="00004979"/>
    <w:rsid w:val="00026202"/>
    <w:rsid w:val="000414BE"/>
    <w:rsid w:val="00057630"/>
    <w:rsid w:val="000651C8"/>
    <w:rsid w:val="00086E3A"/>
    <w:rsid w:val="000902DD"/>
    <w:rsid w:val="000B10C3"/>
    <w:rsid w:val="000B1FAF"/>
    <w:rsid w:val="000C10F8"/>
    <w:rsid w:val="000C45CD"/>
    <w:rsid w:val="000F100C"/>
    <w:rsid w:val="0010138B"/>
    <w:rsid w:val="00124BB1"/>
    <w:rsid w:val="0014194C"/>
    <w:rsid w:val="001436FE"/>
    <w:rsid w:val="001533ED"/>
    <w:rsid w:val="00160D63"/>
    <w:rsid w:val="001701CF"/>
    <w:rsid w:val="00171594"/>
    <w:rsid w:val="00186FCF"/>
    <w:rsid w:val="0019775A"/>
    <w:rsid w:val="001B7B53"/>
    <w:rsid w:val="001C494E"/>
    <w:rsid w:val="001D00C8"/>
    <w:rsid w:val="001E398B"/>
    <w:rsid w:val="001F613B"/>
    <w:rsid w:val="00204686"/>
    <w:rsid w:val="002323AD"/>
    <w:rsid w:val="00233127"/>
    <w:rsid w:val="00250F6D"/>
    <w:rsid w:val="002533FC"/>
    <w:rsid w:val="00257BD6"/>
    <w:rsid w:val="002971A3"/>
    <w:rsid w:val="002D46FA"/>
    <w:rsid w:val="002D5805"/>
    <w:rsid w:val="002E2BC2"/>
    <w:rsid w:val="002F4ADC"/>
    <w:rsid w:val="00346565"/>
    <w:rsid w:val="00346DA4"/>
    <w:rsid w:val="0035237D"/>
    <w:rsid w:val="0035397C"/>
    <w:rsid w:val="00364C91"/>
    <w:rsid w:val="00372A4B"/>
    <w:rsid w:val="003A05FC"/>
    <w:rsid w:val="003A3C95"/>
    <w:rsid w:val="003A5C68"/>
    <w:rsid w:val="003B0047"/>
    <w:rsid w:val="003B02C2"/>
    <w:rsid w:val="003D1058"/>
    <w:rsid w:val="00400A50"/>
    <w:rsid w:val="00445AF4"/>
    <w:rsid w:val="0044758E"/>
    <w:rsid w:val="00455E7B"/>
    <w:rsid w:val="00462C83"/>
    <w:rsid w:val="00464646"/>
    <w:rsid w:val="00465FE1"/>
    <w:rsid w:val="00476A6E"/>
    <w:rsid w:val="00480BA3"/>
    <w:rsid w:val="00484E7D"/>
    <w:rsid w:val="004B3523"/>
    <w:rsid w:val="004B4428"/>
    <w:rsid w:val="004D4532"/>
    <w:rsid w:val="00524BCE"/>
    <w:rsid w:val="00552B3B"/>
    <w:rsid w:val="005857FB"/>
    <w:rsid w:val="00587E3C"/>
    <w:rsid w:val="005B29AB"/>
    <w:rsid w:val="005B4558"/>
    <w:rsid w:val="005B6F8B"/>
    <w:rsid w:val="005E2CB0"/>
    <w:rsid w:val="005E3BB4"/>
    <w:rsid w:val="005E614B"/>
    <w:rsid w:val="005F4939"/>
    <w:rsid w:val="005F6901"/>
    <w:rsid w:val="005F7B8D"/>
    <w:rsid w:val="00602503"/>
    <w:rsid w:val="00605C7C"/>
    <w:rsid w:val="006146D6"/>
    <w:rsid w:val="00614D03"/>
    <w:rsid w:val="00623F3F"/>
    <w:rsid w:val="00627E35"/>
    <w:rsid w:val="0064648E"/>
    <w:rsid w:val="0065371F"/>
    <w:rsid w:val="006541CF"/>
    <w:rsid w:val="00667236"/>
    <w:rsid w:val="006A3EAD"/>
    <w:rsid w:val="006B56A7"/>
    <w:rsid w:val="006C0347"/>
    <w:rsid w:val="006D5435"/>
    <w:rsid w:val="006E3684"/>
    <w:rsid w:val="007018B1"/>
    <w:rsid w:val="00713A8A"/>
    <w:rsid w:val="007154E7"/>
    <w:rsid w:val="007205AA"/>
    <w:rsid w:val="00745B1C"/>
    <w:rsid w:val="007739C2"/>
    <w:rsid w:val="00782248"/>
    <w:rsid w:val="0079180D"/>
    <w:rsid w:val="007A3EBE"/>
    <w:rsid w:val="007A7512"/>
    <w:rsid w:val="007B22AF"/>
    <w:rsid w:val="007B7B49"/>
    <w:rsid w:val="007C4550"/>
    <w:rsid w:val="00804AF0"/>
    <w:rsid w:val="00805D46"/>
    <w:rsid w:val="008443DC"/>
    <w:rsid w:val="00854859"/>
    <w:rsid w:val="00862528"/>
    <w:rsid w:val="008640D0"/>
    <w:rsid w:val="00884466"/>
    <w:rsid w:val="008847FC"/>
    <w:rsid w:val="008E31C3"/>
    <w:rsid w:val="008F1950"/>
    <w:rsid w:val="009067B1"/>
    <w:rsid w:val="00906F8E"/>
    <w:rsid w:val="00930F85"/>
    <w:rsid w:val="00966F0F"/>
    <w:rsid w:val="0097423D"/>
    <w:rsid w:val="009868BD"/>
    <w:rsid w:val="009A6A8B"/>
    <w:rsid w:val="009B7AAD"/>
    <w:rsid w:val="009D0584"/>
    <w:rsid w:val="009E4E95"/>
    <w:rsid w:val="009E7C47"/>
    <w:rsid w:val="009F2F60"/>
    <w:rsid w:val="009F51C3"/>
    <w:rsid w:val="00A115FB"/>
    <w:rsid w:val="00A2370A"/>
    <w:rsid w:val="00A808B0"/>
    <w:rsid w:val="00AF1CBF"/>
    <w:rsid w:val="00B131BF"/>
    <w:rsid w:val="00B20BC5"/>
    <w:rsid w:val="00B378F6"/>
    <w:rsid w:val="00B41C81"/>
    <w:rsid w:val="00B46A64"/>
    <w:rsid w:val="00B47F59"/>
    <w:rsid w:val="00B64B53"/>
    <w:rsid w:val="00B71D11"/>
    <w:rsid w:val="00B76610"/>
    <w:rsid w:val="00B83C7C"/>
    <w:rsid w:val="00B848E0"/>
    <w:rsid w:val="00B908FB"/>
    <w:rsid w:val="00B94DBB"/>
    <w:rsid w:val="00BA6392"/>
    <w:rsid w:val="00BC6806"/>
    <w:rsid w:val="00BE5097"/>
    <w:rsid w:val="00BE65DA"/>
    <w:rsid w:val="00BE7125"/>
    <w:rsid w:val="00C1252C"/>
    <w:rsid w:val="00C15485"/>
    <w:rsid w:val="00C16BE5"/>
    <w:rsid w:val="00C31667"/>
    <w:rsid w:val="00C379FE"/>
    <w:rsid w:val="00C41277"/>
    <w:rsid w:val="00C42738"/>
    <w:rsid w:val="00C50705"/>
    <w:rsid w:val="00C72348"/>
    <w:rsid w:val="00C74C2D"/>
    <w:rsid w:val="00C75ABA"/>
    <w:rsid w:val="00CC0E84"/>
    <w:rsid w:val="00CD2D97"/>
    <w:rsid w:val="00CD6E82"/>
    <w:rsid w:val="00D01A20"/>
    <w:rsid w:val="00D03C6F"/>
    <w:rsid w:val="00D21817"/>
    <w:rsid w:val="00D32504"/>
    <w:rsid w:val="00D44249"/>
    <w:rsid w:val="00D51220"/>
    <w:rsid w:val="00D70303"/>
    <w:rsid w:val="00D90A13"/>
    <w:rsid w:val="00D91D94"/>
    <w:rsid w:val="00DA0F70"/>
    <w:rsid w:val="00DD398B"/>
    <w:rsid w:val="00DD53EB"/>
    <w:rsid w:val="00DF610F"/>
    <w:rsid w:val="00E01702"/>
    <w:rsid w:val="00E024B1"/>
    <w:rsid w:val="00E07426"/>
    <w:rsid w:val="00E33B58"/>
    <w:rsid w:val="00E33F67"/>
    <w:rsid w:val="00E423DD"/>
    <w:rsid w:val="00E55FD7"/>
    <w:rsid w:val="00E621D5"/>
    <w:rsid w:val="00E70FB4"/>
    <w:rsid w:val="00E9009A"/>
    <w:rsid w:val="00EB7449"/>
    <w:rsid w:val="00EC2271"/>
    <w:rsid w:val="00ED1A32"/>
    <w:rsid w:val="00ED1EF2"/>
    <w:rsid w:val="00F1184A"/>
    <w:rsid w:val="00F15D27"/>
    <w:rsid w:val="00F16C23"/>
    <w:rsid w:val="00F25460"/>
    <w:rsid w:val="00F26E81"/>
    <w:rsid w:val="00F35202"/>
    <w:rsid w:val="00F3566A"/>
    <w:rsid w:val="00F51342"/>
    <w:rsid w:val="00F83845"/>
    <w:rsid w:val="00F86A94"/>
    <w:rsid w:val="00F92190"/>
    <w:rsid w:val="00F92E49"/>
    <w:rsid w:val="00FB6BD3"/>
    <w:rsid w:val="00FC2FA7"/>
    <w:rsid w:val="00FC3E9A"/>
    <w:rsid w:val="00FC4281"/>
    <w:rsid w:val="00FC55D5"/>
    <w:rsid w:val="00FC6CEC"/>
    <w:rsid w:val="00FD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587A7"/>
  <w15:chartTrackingRefBased/>
  <w15:docId w15:val="{28E8F360-A30B-49EF-AF29-5C7E8258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86FCF"/>
    <w:pPr>
      <w:spacing w:before="100" w:beforeAutospacing="1" w:after="100" w:afterAutospacing="1"/>
    </w:pPr>
  </w:style>
  <w:style w:type="character" w:styleId="Strong">
    <w:name w:val="Strong"/>
    <w:qFormat/>
    <w:rsid w:val="00186FCF"/>
    <w:rPr>
      <w:b/>
      <w:bCs/>
    </w:rPr>
  </w:style>
  <w:style w:type="character" w:styleId="Hyperlink">
    <w:name w:val="Hyperlink"/>
    <w:rsid w:val="00186FCF"/>
    <w:rPr>
      <w:color w:val="0000FF"/>
      <w:u w:val="single"/>
    </w:rPr>
  </w:style>
  <w:style w:type="paragraph" w:styleId="BalloonText">
    <w:name w:val="Balloon Text"/>
    <w:basedOn w:val="Normal"/>
    <w:link w:val="BalloonTextChar"/>
    <w:rsid w:val="009B7AAD"/>
    <w:rPr>
      <w:rFonts w:ascii="Tahoma" w:hAnsi="Tahoma" w:cs="Tahoma"/>
      <w:sz w:val="16"/>
      <w:szCs w:val="16"/>
    </w:rPr>
  </w:style>
  <w:style w:type="character" w:customStyle="1" w:styleId="BalloonTextChar">
    <w:name w:val="Balloon Text Char"/>
    <w:link w:val="BalloonText"/>
    <w:rsid w:val="009B7AAD"/>
    <w:rPr>
      <w:rFonts w:ascii="Tahoma" w:hAnsi="Tahoma" w:cs="Tahoma"/>
      <w:sz w:val="16"/>
      <w:szCs w:val="16"/>
    </w:rPr>
  </w:style>
  <w:style w:type="character" w:styleId="UnresolvedMention">
    <w:name w:val="Unresolved Mention"/>
    <w:uiPriority w:val="99"/>
    <w:semiHidden/>
    <w:unhideWhenUsed/>
    <w:rsid w:val="00F1184A"/>
    <w:rPr>
      <w:color w:val="605E5C"/>
      <w:shd w:val="clear" w:color="auto" w:fill="E1DFDD"/>
    </w:rPr>
  </w:style>
  <w:style w:type="character" w:styleId="FollowedHyperlink">
    <w:name w:val="FollowedHyperlink"/>
    <w:rsid w:val="00364C91"/>
    <w:rPr>
      <w:color w:val="954F72"/>
      <w:u w:val="single"/>
    </w:rPr>
  </w:style>
  <w:style w:type="paragraph" w:styleId="Header">
    <w:name w:val="header"/>
    <w:basedOn w:val="Normal"/>
    <w:link w:val="HeaderChar"/>
    <w:rsid w:val="003A5C68"/>
    <w:pPr>
      <w:tabs>
        <w:tab w:val="center" w:pos="4680"/>
        <w:tab w:val="right" w:pos="9360"/>
      </w:tabs>
    </w:pPr>
  </w:style>
  <w:style w:type="character" w:customStyle="1" w:styleId="HeaderChar">
    <w:name w:val="Header Char"/>
    <w:basedOn w:val="DefaultParagraphFont"/>
    <w:link w:val="Header"/>
    <w:rsid w:val="003A5C68"/>
    <w:rPr>
      <w:sz w:val="24"/>
      <w:szCs w:val="24"/>
    </w:rPr>
  </w:style>
  <w:style w:type="paragraph" w:styleId="Footer">
    <w:name w:val="footer"/>
    <w:basedOn w:val="Normal"/>
    <w:link w:val="FooterChar"/>
    <w:rsid w:val="003A5C68"/>
    <w:pPr>
      <w:tabs>
        <w:tab w:val="center" w:pos="4680"/>
        <w:tab w:val="right" w:pos="9360"/>
      </w:tabs>
    </w:pPr>
  </w:style>
  <w:style w:type="character" w:customStyle="1" w:styleId="FooterChar">
    <w:name w:val="Footer Char"/>
    <w:basedOn w:val="DefaultParagraphFont"/>
    <w:link w:val="Footer"/>
    <w:rsid w:val="003A5C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42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echi.ng@mass.gov"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llectconnect.baker-taylor.com/login.aspx"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cate.merlin@mass.gov" TargetMode="External"/><Relationship Id="rId4" Type="http://schemas.openxmlformats.org/officeDocument/2006/relationships/settings" Target="settings.xml"/><Relationship Id="rId9" Type="http://schemas.openxmlformats.org/officeDocument/2006/relationships/hyperlink" Target="mailto:jennifer.inglis@mass.gov" TargetMode="External"/><Relationship Id="rId14" Type="http://schemas.openxmlformats.org/officeDocument/2006/relationships/hyperlink" Target="mailto:uechi.ng@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4C936-E5B4-412B-9E84-48495704E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FY24 State Aid to Public Libraries Financial and Compliance Tips</vt:lpstr>
    </vt:vector>
  </TitlesOfParts>
  <Company>Board of Library Commissioners</Company>
  <LinksUpToDate>false</LinksUpToDate>
  <CharactersWithSpaces>6266</CharactersWithSpaces>
  <SharedDoc>false</SharedDoc>
  <HLinks>
    <vt:vector size="36" baseType="variant">
      <vt:variant>
        <vt:i4>3145809</vt:i4>
      </vt:variant>
      <vt:variant>
        <vt:i4>15</vt:i4>
      </vt:variant>
      <vt:variant>
        <vt:i4>0</vt:i4>
      </vt:variant>
      <vt:variant>
        <vt:i4>5</vt:i4>
      </vt:variant>
      <vt:variant>
        <vt:lpwstr>mailto:uechi.ng@mass.gov</vt:lpwstr>
      </vt:variant>
      <vt:variant>
        <vt:lpwstr/>
      </vt:variant>
      <vt:variant>
        <vt:i4>3735614</vt:i4>
      </vt:variant>
      <vt:variant>
        <vt:i4>12</vt:i4>
      </vt:variant>
      <vt:variant>
        <vt:i4>0</vt:i4>
      </vt:variant>
      <vt:variant>
        <vt:i4>5</vt:i4>
      </vt:variant>
      <vt:variant>
        <vt:lpwstr>https://collectconnect.baker-taylor.com/login.aspx</vt:lpwstr>
      </vt:variant>
      <vt:variant>
        <vt:lpwstr/>
      </vt:variant>
      <vt:variant>
        <vt:i4>3145809</vt:i4>
      </vt:variant>
      <vt:variant>
        <vt:i4>9</vt:i4>
      </vt:variant>
      <vt:variant>
        <vt:i4>0</vt:i4>
      </vt:variant>
      <vt:variant>
        <vt:i4>5</vt:i4>
      </vt:variant>
      <vt:variant>
        <vt:lpwstr>mailto:uechi.ng@mass.gov</vt:lpwstr>
      </vt:variant>
      <vt:variant>
        <vt:lpwstr/>
      </vt:variant>
      <vt:variant>
        <vt:i4>655473</vt:i4>
      </vt:variant>
      <vt:variant>
        <vt:i4>6</vt:i4>
      </vt:variant>
      <vt:variant>
        <vt:i4>0</vt:i4>
      </vt:variant>
      <vt:variant>
        <vt:i4>5</vt:i4>
      </vt:variant>
      <vt:variant>
        <vt:lpwstr>mailto:maryrose.quinn@mass.gov</vt:lpwstr>
      </vt:variant>
      <vt:variant>
        <vt:lpwstr/>
      </vt:variant>
      <vt:variant>
        <vt:i4>6946823</vt:i4>
      </vt:variant>
      <vt:variant>
        <vt:i4>3</vt:i4>
      </vt:variant>
      <vt:variant>
        <vt:i4>0</vt:i4>
      </vt:variant>
      <vt:variant>
        <vt:i4>5</vt:i4>
      </vt:variant>
      <vt:variant>
        <vt:lpwstr>mailto:jennifer.inglis@mass.gov</vt:lpwstr>
      </vt:variant>
      <vt:variant>
        <vt:lpwstr/>
      </vt:variant>
      <vt:variant>
        <vt:i4>3145809</vt:i4>
      </vt:variant>
      <vt:variant>
        <vt:i4>0</vt:i4>
      </vt:variant>
      <vt:variant>
        <vt:i4>0</vt:i4>
      </vt:variant>
      <vt:variant>
        <vt:i4>5</vt:i4>
      </vt:variant>
      <vt:variant>
        <vt:lpwstr>mailto:uechi.ng@mass.gov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FY24 State Aid to Public Libraries Financial and Compliance Tips</dc:title>
  <dc:subject/>
  <dc:creator>Massachusetts Board of Library Commissioners</dc:creator>
  <cp:keywords/>
  <cp:lastModifiedBy>Inglis, Jennifer (BLC)</cp:lastModifiedBy>
  <cp:revision>3</cp:revision>
  <cp:lastPrinted>2019-05-22T15:59:00Z</cp:lastPrinted>
  <dcterms:created xsi:type="dcterms:W3CDTF">2024-08-07T19:52:00Z</dcterms:created>
  <dcterms:modified xsi:type="dcterms:W3CDTF">2024-08-12T20:13:00Z</dcterms:modified>
</cp:coreProperties>
</file>