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F27E8" w14:textId="42EBA173" w:rsidR="00A74E91" w:rsidRDefault="00284C23" w:rsidP="00A74E91">
      <w:pPr>
        <w:spacing w:after="0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9D9B62" wp14:editId="6B44BB34">
            <wp:simplePos x="0" y="0"/>
            <wp:positionH relativeFrom="column">
              <wp:posOffset>520700</wp:posOffset>
            </wp:positionH>
            <wp:positionV relativeFrom="paragraph">
              <wp:posOffset>-749300</wp:posOffset>
            </wp:positionV>
            <wp:extent cx="4889500" cy="1218565"/>
            <wp:effectExtent l="0" t="0" r="6350" b="635"/>
            <wp:wrapSquare wrapText="bothSides"/>
            <wp:docPr id="1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AD5EF" w14:textId="77777777" w:rsidR="00A74E91" w:rsidRDefault="00A74E91" w:rsidP="00A74E91">
      <w:pPr>
        <w:spacing w:after="0"/>
        <w:rPr>
          <w:rFonts w:cs="Arial"/>
          <w:b/>
          <w:bCs/>
          <w:sz w:val="28"/>
          <w:szCs w:val="28"/>
        </w:rPr>
      </w:pPr>
    </w:p>
    <w:p w14:paraId="5A3E05D1" w14:textId="77777777" w:rsidR="005775CA" w:rsidRDefault="005775CA" w:rsidP="00A74E91">
      <w:pPr>
        <w:spacing w:after="0"/>
        <w:rPr>
          <w:rFonts w:ascii="Times New Roman" w:hAnsi="Times New Roman"/>
          <w:sz w:val="24"/>
          <w:szCs w:val="24"/>
          <w:lang w:val="en-CA"/>
        </w:rPr>
      </w:pPr>
    </w:p>
    <w:p w14:paraId="647D612A" w14:textId="77777777" w:rsidR="007256CC" w:rsidRDefault="007256CC" w:rsidP="00A74E91">
      <w:pPr>
        <w:spacing w:after="0"/>
        <w:rPr>
          <w:rFonts w:ascii="Arial" w:hAnsi="Arial" w:cs="Arial"/>
          <w:lang w:val="en-CA"/>
        </w:rPr>
      </w:pPr>
    </w:p>
    <w:p w14:paraId="2353F3EC" w14:textId="77777777" w:rsidR="007256CC" w:rsidRDefault="007256CC" w:rsidP="00A74E91">
      <w:pPr>
        <w:spacing w:after="0"/>
        <w:rPr>
          <w:rFonts w:ascii="Arial" w:hAnsi="Arial" w:cs="Arial"/>
          <w:lang w:val="en-CA"/>
        </w:rPr>
      </w:pPr>
    </w:p>
    <w:p w14:paraId="24EB8410" w14:textId="77777777" w:rsidR="007256CC" w:rsidRDefault="007256CC" w:rsidP="00A74E91">
      <w:pPr>
        <w:spacing w:after="0"/>
        <w:rPr>
          <w:rFonts w:ascii="Arial" w:hAnsi="Arial" w:cs="Arial"/>
          <w:lang w:val="en-CA"/>
        </w:rPr>
      </w:pPr>
    </w:p>
    <w:p w14:paraId="18721485" w14:textId="25A15787" w:rsidR="00A74E91" w:rsidRPr="002207A0" w:rsidRDefault="00A74E91" w:rsidP="00A74E91">
      <w:pPr>
        <w:spacing w:after="0"/>
        <w:rPr>
          <w:rFonts w:ascii="Arial" w:hAnsi="Arial" w:cs="Arial"/>
        </w:rPr>
      </w:pPr>
      <w:r w:rsidRPr="002207A0">
        <w:rPr>
          <w:rFonts w:ascii="Arial" w:hAnsi="Arial" w:cs="Arial"/>
          <w:lang w:val="en-CA"/>
        </w:rPr>
        <w:fldChar w:fldCharType="begin"/>
      </w:r>
      <w:r w:rsidRPr="002207A0">
        <w:rPr>
          <w:rFonts w:ascii="Arial" w:hAnsi="Arial" w:cs="Arial"/>
          <w:lang w:val="en-CA"/>
        </w:rPr>
        <w:instrText xml:space="preserve"> SEQ CHAPTER \h \r 1</w:instrText>
      </w:r>
      <w:r w:rsidRPr="002207A0">
        <w:rPr>
          <w:rFonts w:ascii="Arial" w:hAnsi="Arial" w:cs="Arial"/>
          <w:lang w:val="en-CA"/>
        </w:rPr>
        <w:fldChar w:fldCharType="end"/>
      </w:r>
      <w:r w:rsidR="00C10616">
        <w:rPr>
          <w:rFonts w:ascii="Arial" w:hAnsi="Arial" w:cs="Arial"/>
        </w:rPr>
        <w:t xml:space="preserve">Date:  </w:t>
      </w:r>
      <w:r w:rsidR="00C10616">
        <w:rPr>
          <w:rFonts w:ascii="Arial" w:hAnsi="Arial" w:cs="Arial"/>
        </w:rPr>
        <w:tab/>
      </w:r>
      <w:r w:rsidR="00C10616">
        <w:rPr>
          <w:rFonts w:ascii="Arial" w:hAnsi="Arial" w:cs="Arial"/>
        </w:rPr>
        <w:tab/>
      </w:r>
      <w:r w:rsidR="00190C5F">
        <w:rPr>
          <w:rFonts w:ascii="Arial" w:hAnsi="Arial" w:cs="Arial"/>
        </w:rPr>
        <w:t>August</w:t>
      </w:r>
      <w:r w:rsidR="00C160EA">
        <w:rPr>
          <w:rFonts w:ascii="Arial" w:hAnsi="Arial" w:cs="Arial"/>
        </w:rPr>
        <w:t xml:space="preserve"> </w:t>
      </w:r>
      <w:r w:rsidR="00D242A5">
        <w:rPr>
          <w:rFonts w:ascii="Arial" w:hAnsi="Arial" w:cs="Arial"/>
        </w:rPr>
        <w:t>202</w:t>
      </w:r>
      <w:r w:rsidR="00437C57">
        <w:rPr>
          <w:rFonts w:ascii="Arial" w:hAnsi="Arial" w:cs="Arial"/>
        </w:rPr>
        <w:t>4</w:t>
      </w:r>
      <w:bookmarkStart w:id="0" w:name="_GoBack"/>
      <w:bookmarkEnd w:id="0"/>
    </w:p>
    <w:p w14:paraId="6B89F3E0" w14:textId="77777777" w:rsidR="00A74E91" w:rsidRPr="002207A0" w:rsidRDefault="00A74E91" w:rsidP="00A74E91">
      <w:pPr>
        <w:spacing w:after="0"/>
        <w:rPr>
          <w:rFonts w:ascii="Arial" w:hAnsi="Arial" w:cs="Arial"/>
        </w:rPr>
      </w:pPr>
      <w:r w:rsidRPr="002207A0">
        <w:rPr>
          <w:rFonts w:ascii="Arial" w:hAnsi="Arial" w:cs="Arial"/>
        </w:rPr>
        <w:t>To:</w:t>
      </w:r>
      <w:r w:rsidRPr="002207A0">
        <w:rPr>
          <w:rFonts w:ascii="Arial" w:hAnsi="Arial" w:cs="Arial"/>
        </w:rPr>
        <w:tab/>
      </w:r>
      <w:r w:rsidRPr="002207A0">
        <w:rPr>
          <w:rFonts w:ascii="Arial" w:hAnsi="Arial" w:cs="Arial"/>
        </w:rPr>
        <w:tab/>
        <w:t>Library Directors</w:t>
      </w:r>
    </w:p>
    <w:p w14:paraId="265DD61B" w14:textId="4868ADF9" w:rsidR="00A74E91" w:rsidRPr="002207A0" w:rsidRDefault="00A74E91" w:rsidP="00A74E91">
      <w:pPr>
        <w:tabs>
          <w:tab w:val="left" w:pos="720"/>
          <w:tab w:val="left" w:pos="1440"/>
        </w:tabs>
        <w:spacing w:after="0"/>
        <w:ind w:left="1512" w:hanging="1512"/>
        <w:rPr>
          <w:rFonts w:ascii="Arial" w:hAnsi="Arial" w:cs="Arial"/>
        </w:rPr>
      </w:pPr>
      <w:r w:rsidRPr="002207A0">
        <w:rPr>
          <w:rFonts w:ascii="Arial" w:hAnsi="Arial" w:cs="Arial"/>
        </w:rPr>
        <w:t>From:</w:t>
      </w:r>
      <w:r w:rsidRPr="002207A0">
        <w:rPr>
          <w:rFonts w:ascii="Arial" w:hAnsi="Arial" w:cs="Arial"/>
        </w:rPr>
        <w:tab/>
      </w:r>
      <w:r w:rsidRPr="002207A0">
        <w:rPr>
          <w:rFonts w:ascii="Arial" w:hAnsi="Arial" w:cs="Arial"/>
        </w:rPr>
        <w:tab/>
      </w:r>
      <w:r w:rsidR="00CD14ED">
        <w:rPr>
          <w:rFonts w:ascii="Arial" w:hAnsi="Arial" w:cs="Arial"/>
        </w:rPr>
        <w:t>Jen Inglis</w:t>
      </w:r>
      <w:r w:rsidR="00A42628">
        <w:rPr>
          <w:rFonts w:ascii="Arial" w:hAnsi="Arial" w:cs="Arial"/>
        </w:rPr>
        <w:t>, State Aid Specialist</w:t>
      </w:r>
    </w:p>
    <w:p w14:paraId="78EB9BDA" w14:textId="58B08FC7" w:rsidR="005775CA" w:rsidRPr="002207A0" w:rsidRDefault="005775CA" w:rsidP="00A74E91">
      <w:pPr>
        <w:tabs>
          <w:tab w:val="left" w:pos="720"/>
          <w:tab w:val="left" w:pos="1440"/>
        </w:tabs>
        <w:spacing w:after="0"/>
        <w:ind w:left="1512" w:hanging="1512"/>
        <w:rPr>
          <w:rFonts w:ascii="Arial" w:hAnsi="Arial" w:cs="Arial"/>
        </w:rPr>
      </w:pPr>
      <w:r w:rsidRPr="002207A0">
        <w:rPr>
          <w:rFonts w:ascii="Arial" w:hAnsi="Arial" w:cs="Arial"/>
        </w:rPr>
        <w:t>Subject:</w:t>
      </w:r>
      <w:r w:rsidRPr="002207A0">
        <w:rPr>
          <w:rFonts w:ascii="Arial" w:hAnsi="Arial" w:cs="Arial"/>
        </w:rPr>
        <w:tab/>
      </w:r>
      <w:r w:rsidR="00C160EA" w:rsidRPr="00C160EA">
        <w:rPr>
          <w:rFonts w:ascii="Arial" w:hAnsi="Arial" w:cs="Arial"/>
          <w:b/>
        </w:rPr>
        <w:t>FY</w:t>
      </w:r>
      <w:r w:rsidR="00D242A5">
        <w:rPr>
          <w:rFonts w:ascii="Arial" w:hAnsi="Arial" w:cs="Arial"/>
          <w:b/>
        </w:rPr>
        <w:t>202</w:t>
      </w:r>
      <w:r w:rsidR="00F63A4A">
        <w:rPr>
          <w:rFonts w:ascii="Arial" w:hAnsi="Arial" w:cs="Arial"/>
          <w:b/>
        </w:rPr>
        <w:t>5</w:t>
      </w:r>
      <w:r w:rsidR="00C160EA">
        <w:rPr>
          <w:rFonts w:ascii="Arial" w:hAnsi="Arial" w:cs="Arial"/>
        </w:rPr>
        <w:t xml:space="preserve"> </w:t>
      </w:r>
      <w:r w:rsidR="00A42628">
        <w:rPr>
          <w:rFonts w:ascii="Arial" w:hAnsi="Arial" w:cs="Arial"/>
          <w:b/>
        </w:rPr>
        <w:t>M</w:t>
      </w:r>
      <w:r w:rsidRPr="002207A0">
        <w:rPr>
          <w:rFonts w:ascii="Arial" w:hAnsi="Arial" w:cs="Arial"/>
          <w:b/>
        </w:rPr>
        <w:t>unicipal appropr</w:t>
      </w:r>
      <w:r w:rsidR="002207A0" w:rsidRPr="002207A0">
        <w:rPr>
          <w:rFonts w:ascii="Arial" w:hAnsi="Arial" w:cs="Arial"/>
          <w:b/>
        </w:rPr>
        <w:t>iation documentation</w:t>
      </w:r>
    </w:p>
    <w:p w14:paraId="01C6F66E" w14:textId="77777777" w:rsidR="00A74E91" w:rsidRPr="002207A0" w:rsidRDefault="00A74E91" w:rsidP="00A74E91">
      <w:pPr>
        <w:spacing w:after="0"/>
        <w:rPr>
          <w:rFonts w:ascii="Arial" w:hAnsi="Arial" w:cs="Arial"/>
        </w:rPr>
      </w:pPr>
    </w:p>
    <w:p w14:paraId="48E893BB" w14:textId="77777777" w:rsidR="002207A0" w:rsidRDefault="007C4B82" w:rsidP="00DC3AA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FY2016, </w:t>
      </w:r>
      <w:r w:rsidR="0097391D">
        <w:rPr>
          <w:rFonts w:ascii="Arial" w:hAnsi="Arial" w:cs="Arial"/>
        </w:rPr>
        <w:t>P</w:t>
      </w:r>
      <w:r w:rsidR="002207A0">
        <w:rPr>
          <w:rFonts w:ascii="Arial" w:hAnsi="Arial" w:cs="Arial"/>
        </w:rPr>
        <w:t xml:space="preserve">ublic libraries are </w:t>
      </w:r>
      <w:r w:rsidR="00631112" w:rsidRPr="002207A0">
        <w:rPr>
          <w:rFonts w:ascii="Arial" w:hAnsi="Arial" w:cs="Arial"/>
        </w:rPr>
        <w:t>required</w:t>
      </w:r>
      <w:r w:rsidR="000D675E">
        <w:rPr>
          <w:rFonts w:ascii="Arial" w:hAnsi="Arial" w:cs="Arial"/>
        </w:rPr>
        <w:t xml:space="preserve"> </w:t>
      </w:r>
      <w:r w:rsidR="0097391D">
        <w:rPr>
          <w:rFonts w:ascii="Arial" w:hAnsi="Arial" w:cs="Arial"/>
        </w:rPr>
        <w:t xml:space="preserve">(per a state audit) </w:t>
      </w:r>
      <w:r w:rsidR="00A543D9">
        <w:rPr>
          <w:rFonts w:ascii="Arial" w:hAnsi="Arial" w:cs="Arial"/>
        </w:rPr>
        <w:t xml:space="preserve">to submit </w:t>
      </w:r>
      <w:r w:rsidR="00631112" w:rsidRPr="002207A0">
        <w:rPr>
          <w:rFonts w:ascii="Arial" w:hAnsi="Arial" w:cs="Arial"/>
        </w:rPr>
        <w:t>documentation that provides municipal appropriation information from the city/town budget</w:t>
      </w:r>
      <w:r w:rsidR="002207A0">
        <w:rPr>
          <w:rFonts w:ascii="Arial" w:hAnsi="Arial" w:cs="Arial"/>
        </w:rPr>
        <w:t xml:space="preserve"> a</w:t>
      </w:r>
      <w:r w:rsidR="002207A0" w:rsidRPr="002207A0">
        <w:rPr>
          <w:rFonts w:ascii="Arial" w:hAnsi="Arial" w:cs="Arial"/>
        </w:rPr>
        <w:t>s part of th</w:t>
      </w:r>
      <w:r w:rsidR="002207A0">
        <w:rPr>
          <w:rFonts w:ascii="Arial" w:hAnsi="Arial" w:cs="Arial"/>
        </w:rPr>
        <w:t>e State Aid Application process</w:t>
      </w:r>
      <w:r w:rsidR="00631112" w:rsidRPr="002207A0">
        <w:rPr>
          <w:rFonts w:ascii="Arial" w:hAnsi="Arial" w:cs="Arial"/>
        </w:rPr>
        <w:t xml:space="preserve">. </w:t>
      </w:r>
    </w:p>
    <w:p w14:paraId="1D784880" w14:textId="77777777" w:rsidR="002207A0" w:rsidRDefault="002207A0" w:rsidP="00DC3AA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821FA2" w14:textId="7BA6F485" w:rsidR="002207A0" w:rsidRDefault="00D223AA" w:rsidP="00DC3AA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207A0">
        <w:rPr>
          <w:rFonts w:ascii="Arial" w:hAnsi="Arial" w:cs="Arial"/>
        </w:rPr>
        <w:t xml:space="preserve">lease be certain to include all city/town budget information related to the </w:t>
      </w:r>
      <w:r w:rsidR="00C160EA">
        <w:rPr>
          <w:rFonts w:ascii="Arial" w:hAnsi="Arial" w:cs="Arial"/>
        </w:rPr>
        <w:t xml:space="preserve">projected </w:t>
      </w:r>
      <w:r w:rsidRPr="002207A0">
        <w:rPr>
          <w:rFonts w:ascii="Arial" w:hAnsi="Arial" w:cs="Arial"/>
        </w:rPr>
        <w:t>library appropriation</w:t>
      </w:r>
      <w:r>
        <w:rPr>
          <w:rFonts w:ascii="Arial" w:hAnsi="Arial" w:cs="Arial"/>
        </w:rPr>
        <w:t xml:space="preserve"> </w:t>
      </w:r>
      <w:r w:rsidR="00C160EA">
        <w:rPr>
          <w:rFonts w:ascii="Arial" w:hAnsi="Arial" w:cs="Arial"/>
        </w:rPr>
        <w:t xml:space="preserve">for </w:t>
      </w:r>
      <w:r w:rsidR="00C160EA" w:rsidRPr="00C160EA">
        <w:rPr>
          <w:rFonts w:ascii="Arial" w:hAnsi="Arial" w:cs="Arial"/>
          <w:b/>
          <w:u w:val="single"/>
        </w:rPr>
        <w:t>FY</w:t>
      </w:r>
      <w:r w:rsidR="00D242A5">
        <w:rPr>
          <w:rFonts w:ascii="Arial" w:hAnsi="Arial" w:cs="Arial"/>
          <w:b/>
          <w:u w:val="single"/>
        </w:rPr>
        <w:t>202</w:t>
      </w:r>
      <w:r w:rsidR="00F63A4A">
        <w:rPr>
          <w:rFonts w:ascii="Arial" w:hAnsi="Arial" w:cs="Arial"/>
          <w:b/>
          <w:u w:val="single"/>
        </w:rPr>
        <w:t>5</w:t>
      </w:r>
      <w:r w:rsidR="00C16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A543D9">
        <w:rPr>
          <w:rFonts w:ascii="Arial" w:hAnsi="Arial" w:cs="Arial"/>
        </w:rPr>
        <w:t>o ensure</w:t>
      </w:r>
      <w:r w:rsidR="002207A0" w:rsidRPr="002207A0">
        <w:rPr>
          <w:rFonts w:ascii="Arial" w:hAnsi="Arial" w:cs="Arial"/>
        </w:rPr>
        <w:t xml:space="preserve"> the total reported on the Financial Report and State Aid Compliance Form matches the total on the city/town budget documents referencing the </w:t>
      </w:r>
      <w:r w:rsidR="00C160EA" w:rsidRPr="002430C7">
        <w:rPr>
          <w:rFonts w:ascii="Arial" w:hAnsi="Arial" w:cs="Arial"/>
          <w:b/>
          <w:bCs/>
        </w:rPr>
        <w:t>projected</w:t>
      </w:r>
      <w:r w:rsidR="00C160EA">
        <w:rPr>
          <w:rFonts w:ascii="Arial" w:hAnsi="Arial" w:cs="Arial"/>
        </w:rPr>
        <w:t xml:space="preserve"> </w:t>
      </w:r>
      <w:r w:rsidR="002207A0" w:rsidRPr="002207A0">
        <w:rPr>
          <w:rFonts w:ascii="Arial" w:hAnsi="Arial" w:cs="Arial"/>
        </w:rPr>
        <w:t>appropriation for the library</w:t>
      </w:r>
      <w:r w:rsidR="0010351F">
        <w:rPr>
          <w:rFonts w:ascii="Arial" w:hAnsi="Arial" w:cs="Arial"/>
        </w:rPr>
        <w:t>.</w:t>
      </w:r>
      <w:r w:rsidR="00D242A5">
        <w:rPr>
          <w:rFonts w:ascii="Arial" w:hAnsi="Arial" w:cs="Arial"/>
        </w:rPr>
        <w:t xml:space="preserve"> Please </w:t>
      </w:r>
      <w:r w:rsidR="00D242A5" w:rsidRPr="00D242A5">
        <w:rPr>
          <w:rFonts w:ascii="Arial" w:hAnsi="Arial" w:cs="Arial"/>
          <w:highlight w:val="yellow"/>
        </w:rPr>
        <w:t>highlight</w:t>
      </w:r>
      <w:r w:rsidR="00D242A5">
        <w:rPr>
          <w:rFonts w:ascii="Arial" w:hAnsi="Arial" w:cs="Arial"/>
        </w:rPr>
        <w:t xml:space="preserve"> the lines that show the library’s operating appropriation(s).</w:t>
      </w:r>
    </w:p>
    <w:p w14:paraId="5D04481E" w14:textId="77777777" w:rsidR="002207A0" w:rsidRDefault="002207A0" w:rsidP="00DC3AA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4F7E91" w14:textId="77777777" w:rsidR="00DC3AA9" w:rsidRPr="0097391D" w:rsidRDefault="00D223AA" w:rsidP="0097391D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BD777B" w:rsidRPr="0097391D">
        <w:rPr>
          <w:rFonts w:ascii="Arial" w:hAnsi="Arial" w:cs="Arial"/>
          <w:b/>
        </w:rPr>
        <w:t xml:space="preserve">he entire </w:t>
      </w:r>
      <w:r w:rsidR="00C01EE2">
        <w:rPr>
          <w:rFonts w:ascii="Arial" w:hAnsi="Arial" w:cs="Arial"/>
          <w:b/>
        </w:rPr>
        <w:t>city/</w:t>
      </w:r>
      <w:r w:rsidR="00BD777B" w:rsidRPr="0097391D">
        <w:rPr>
          <w:rFonts w:ascii="Arial" w:hAnsi="Arial" w:cs="Arial"/>
          <w:b/>
        </w:rPr>
        <w:t>town budget</w:t>
      </w:r>
      <w:r>
        <w:rPr>
          <w:rFonts w:ascii="Arial" w:hAnsi="Arial" w:cs="Arial"/>
          <w:b/>
        </w:rPr>
        <w:t xml:space="preserve"> is not needed</w:t>
      </w:r>
      <w:r w:rsidR="00BD777B" w:rsidRPr="0097391D">
        <w:rPr>
          <w:rFonts w:ascii="Arial" w:hAnsi="Arial" w:cs="Arial"/>
          <w:b/>
        </w:rPr>
        <w:t>, just the library appropriation</w:t>
      </w:r>
      <w:r w:rsidR="001C44FA" w:rsidRPr="0097391D">
        <w:rPr>
          <w:rFonts w:ascii="Arial" w:hAnsi="Arial" w:cs="Arial"/>
          <w:b/>
        </w:rPr>
        <w:t xml:space="preserve"> pages/sections</w:t>
      </w:r>
      <w:r w:rsidR="00BD777B" w:rsidRPr="0097391D">
        <w:rPr>
          <w:rFonts w:ascii="Arial" w:hAnsi="Arial" w:cs="Arial"/>
          <w:b/>
        </w:rPr>
        <w:t>.</w:t>
      </w:r>
    </w:p>
    <w:p w14:paraId="6CB74814" w14:textId="77777777" w:rsidR="00A74E91" w:rsidRPr="002207A0" w:rsidRDefault="005775CA" w:rsidP="00A74E91">
      <w:pPr>
        <w:spacing w:after="0"/>
        <w:rPr>
          <w:rFonts w:ascii="Arial" w:hAnsi="Arial" w:cs="Arial"/>
        </w:rPr>
      </w:pPr>
      <w:r w:rsidRPr="002207A0">
        <w:rPr>
          <w:rFonts w:ascii="Arial" w:hAnsi="Arial" w:cs="Arial"/>
        </w:rPr>
        <w:br/>
      </w:r>
      <w:r w:rsidR="00631112" w:rsidRPr="002207A0">
        <w:rPr>
          <w:rFonts w:ascii="Arial" w:hAnsi="Arial" w:cs="Arial"/>
        </w:rPr>
        <w:t>These documents may include</w:t>
      </w:r>
      <w:r w:rsidR="008D7F7D">
        <w:rPr>
          <w:rFonts w:ascii="Arial" w:hAnsi="Arial" w:cs="Arial"/>
        </w:rPr>
        <w:t xml:space="preserve"> (see attached sample</w:t>
      </w:r>
      <w:r w:rsidR="002207A0">
        <w:rPr>
          <w:rFonts w:ascii="Arial" w:hAnsi="Arial" w:cs="Arial"/>
        </w:rPr>
        <w:t>)</w:t>
      </w:r>
      <w:r w:rsidR="00FC5ED6" w:rsidRPr="002207A0">
        <w:rPr>
          <w:rFonts w:ascii="Arial" w:hAnsi="Arial" w:cs="Arial"/>
        </w:rPr>
        <w:t>:</w:t>
      </w:r>
    </w:p>
    <w:p w14:paraId="4E552B70" w14:textId="77777777" w:rsidR="00A74E91" w:rsidRPr="002207A0" w:rsidRDefault="00A74E91" w:rsidP="00A74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14:paraId="3470516A" w14:textId="3EE6BB94" w:rsidR="002207A0" w:rsidRPr="002207A0" w:rsidRDefault="003A0A63" w:rsidP="00A74E91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2207A0">
        <w:rPr>
          <w:rFonts w:ascii="Arial" w:hAnsi="Arial" w:cs="Arial"/>
        </w:rPr>
        <w:t>The</w:t>
      </w:r>
      <w:r w:rsidR="007C4B82">
        <w:rPr>
          <w:rFonts w:ascii="Arial" w:hAnsi="Arial" w:cs="Arial"/>
          <w:b/>
          <w:i/>
        </w:rPr>
        <w:t xml:space="preserve"> </w:t>
      </w:r>
      <w:r w:rsidR="00C160EA">
        <w:rPr>
          <w:rFonts w:ascii="Arial" w:hAnsi="Arial" w:cs="Arial"/>
          <w:b/>
          <w:i/>
        </w:rPr>
        <w:t>FY</w:t>
      </w:r>
      <w:r w:rsidR="00D242A5">
        <w:rPr>
          <w:rFonts w:ascii="Arial" w:hAnsi="Arial" w:cs="Arial"/>
          <w:b/>
          <w:i/>
        </w:rPr>
        <w:t>202</w:t>
      </w:r>
      <w:r w:rsidR="00F63A4A">
        <w:rPr>
          <w:rFonts w:ascii="Arial" w:hAnsi="Arial" w:cs="Arial"/>
          <w:b/>
          <w:i/>
        </w:rPr>
        <w:t>5</w:t>
      </w:r>
      <w:r w:rsidRPr="002207A0">
        <w:rPr>
          <w:rFonts w:ascii="Arial" w:hAnsi="Arial" w:cs="Arial"/>
          <w:b/>
          <w:i/>
        </w:rPr>
        <w:t xml:space="preserve"> Municipal Budget Summary which </w:t>
      </w:r>
      <w:r w:rsidR="00BD777B" w:rsidRPr="002207A0">
        <w:rPr>
          <w:rFonts w:ascii="Arial" w:hAnsi="Arial" w:cs="Arial"/>
          <w:b/>
          <w:i/>
        </w:rPr>
        <w:t xml:space="preserve">includes the library budget </w:t>
      </w:r>
    </w:p>
    <w:p w14:paraId="53F00E4C" w14:textId="77777777" w:rsidR="002207A0" w:rsidRDefault="002207A0" w:rsidP="002207A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3A0A63" w:rsidRPr="002207A0">
        <w:rPr>
          <w:rFonts w:ascii="Arial" w:hAnsi="Arial" w:cs="Arial"/>
          <w:b/>
          <w:i/>
        </w:rPr>
        <w:t xml:space="preserve">OR </w:t>
      </w:r>
    </w:p>
    <w:p w14:paraId="3B615BB1" w14:textId="6AEB80CC" w:rsidR="003A0A63" w:rsidRPr="002207A0" w:rsidRDefault="00CD14ED" w:rsidP="002207A0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2207A0">
        <w:rPr>
          <w:rFonts w:ascii="Arial" w:hAnsi="Arial" w:cs="Arial"/>
          <w:b/>
          <w:i/>
        </w:rPr>
        <w:t>a copy</w:t>
      </w:r>
      <w:r w:rsidR="00A74E91" w:rsidRPr="002207A0">
        <w:rPr>
          <w:rFonts w:ascii="Arial" w:hAnsi="Arial" w:cs="Arial"/>
          <w:b/>
          <w:i/>
        </w:rPr>
        <w:t xml:space="preserve"> of the </w:t>
      </w:r>
      <w:r w:rsidR="00FC5ED6" w:rsidRPr="002207A0">
        <w:rPr>
          <w:rFonts w:ascii="Arial" w:hAnsi="Arial" w:cs="Arial"/>
          <w:b/>
          <w:i/>
        </w:rPr>
        <w:t xml:space="preserve">pages from the </w:t>
      </w:r>
      <w:r w:rsidR="00A74E91" w:rsidRPr="002207A0">
        <w:rPr>
          <w:rFonts w:ascii="Arial" w:hAnsi="Arial" w:cs="Arial"/>
          <w:b/>
          <w:i/>
        </w:rPr>
        <w:t xml:space="preserve">Town Warrant </w:t>
      </w:r>
      <w:r w:rsidR="00FC5ED6" w:rsidRPr="002207A0">
        <w:rPr>
          <w:rFonts w:ascii="Arial" w:hAnsi="Arial" w:cs="Arial"/>
          <w:b/>
          <w:i/>
        </w:rPr>
        <w:t xml:space="preserve">or city budget </w:t>
      </w:r>
      <w:r w:rsidR="00A74E91" w:rsidRPr="002207A0">
        <w:rPr>
          <w:rFonts w:ascii="Arial" w:hAnsi="Arial" w:cs="Arial"/>
          <w:b/>
          <w:i/>
        </w:rPr>
        <w:t>showing the Total Municipal Appropriation</w:t>
      </w:r>
      <w:r w:rsidR="00FC5ED6" w:rsidRPr="002207A0">
        <w:rPr>
          <w:rFonts w:ascii="Arial" w:hAnsi="Arial" w:cs="Arial"/>
          <w:b/>
          <w:i/>
        </w:rPr>
        <w:t xml:space="preserve"> t</w:t>
      </w:r>
      <w:r w:rsidR="007C4B82">
        <w:rPr>
          <w:rFonts w:ascii="Arial" w:hAnsi="Arial" w:cs="Arial"/>
          <w:b/>
          <w:i/>
        </w:rPr>
        <w:t xml:space="preserve">o the library for </w:t>
      </w:r>
      <w:r w:rsidR="00C160EA">
        <w:rPr>
          <w:rFonts w:ascii="Arial" w:hAnsi="Arial" w:cs="Arial"/>
          <w:b/>
          <w:i/>
        </w:rPr>
        <w:t>FY</w:t>
      </w:r>
      <w:r w:rsidR="00D242A5">
        <w:rPr>
          <w:rFonts w:ascii="Arial" w:hAnsi="Arial" w:cs="Arial"/>
          <w:b/>
          <w:i/>
        </w:rPr>
        <w:t>202</w:t>
      </w:r>
      <w:r w:rsidR="00F63A4A">
        <w:rPr>
          <w:rFonts w:ascii="Arial" w:hAnsi="Arial" w:cs="Arial"/>
          <w:b/>
          <w:i/>
        </w:rPr>
        <w:t>5</w:t>
      </w:r>
      <w:r w:rsidR="003A0A63" w:rsidRPr="002207A0">
        <w:rPr>
          <w:rFonts w:ascii="Arial" w:hAnsi="Arial" w:cs="Arial"/>
          <w:b/>
          <w:i/>
        </w:rPr>
        <w:t>.</w:t>
      </w:r>
      <w:r w:rsidR="00A74E91" w:rsidRPr="002207A0">
        <w:rPr>
          <w:rFonts w:ascii="Arial" w:hAnsi="Arial" w:cs="Arial"/>
          <w:b/>
          <w:i/>
        </w:rPr>
        <w:t xml:space="preserve"> </w:t>
      </w:r>
    </w:p>
    <w:p w14:paraId="2107663A" w14:textId="77777777" w:rsidR="00C160EA" w:rsidRPr="002207A0" w:rsidRDefault="00C160EA" w:rsidP="00C160EA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E97924" w14:textId="77777777" w:rsidR="00DC3AA9" w:rsidRDefault="00A74E91" w:rsidP="00A74E91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 w:rsidRPr="002207A0">
        <w:rPr>
          <w:rFonts w:ascii="Arial" w:hAnsi="Arial" w:cs="Arial"/>
        </w:rPr>
        <w:t xml:space="preserve">If </w:t>
      </w:r>
      <w:r w:rsidR="003A0A63" w:rsidRPr="002207A0">
        <w:rPr>
          <w:rFonts w:ascii="Arial" w:hAnsi="Arial" w:cs="Arial"/>
        </w:rPr>
        <w:t>the library</w:t>
      </w:r>
      <w:r w:rsidRPr="002207A0">
        <w:rPr>
          <w:rFonts w:ascii="Arial" w:hAnsi="Arial" w:cs="Arial"/>
        </w:rPr>
        <w:t xml:space="preserve"> include</w:t>
      </w:r>
      <w:r w:rsidR="003A0A63" w:rsidRPr="002207A0">
        <w:rPr>
          <w:rFonts w:ascii="Arial" w:hAnsi="Arial" w:cs="Arial"/>
        </w:rPr>
        <w:t>s</w:t>
      </w:r>
      <w:r w:rsidRPr="002207A0">
        <w:rPr>
          <w:rFonts w:ascii="Arial" w:hAnsi="Arial" w:cs="Arial"/>
        </w:rPr>
        <w:t xml:space="preserve"> “dog tax monies” as part of </w:t>
      </w:r>
      <w:r w:rsidR="003A0A63" w:rsidRPr="002207A0">
        <w:rPr>
          <w:rFonts w:ascii="Arial" w:hAnsi="Arial" w:cs="Arial"/>
        </w:rPr>
        <w:t>its</w:t>
      </w:r>
      <w:r w:rsidRPr="002207A0">
        <w:rPr>
          <w:rFonts w:ascii="Arial" w:hAnsi="Arial" w:cs="Arial"/>
        </w:rPr>
        <w:t xml:space="preserve"> Municipal Appropriation Requirement, please be certain to include the page (or pages) from the approved city or town budget that reflects </w:t>
      </w:r>
      <w:r w:rsidR="008D7F7D">
        <w:rPr>
          <w:rFonts w:ascii="Arial" w:hAnsi="Arial" w:cs="Arial"/>
        </w:rPr>
        <w:t>that amount</w:t>
      </w:r>
      <w:r w:rsidR="00DC3AA9" w:rsidRPr="002207A0">
        <w:rPr>
          <w:rFonts w:ascii="Arial" w:hAnsi="Arial" w:cs="Arial"/>
        </w:rPr>
        <w:t>.</w:t>
      </w:r>
    </w:p>
    <w:p w14:paraId="1ED92B27" w14:textId="77777777" w:rsidR="00C160EA" w:rsidRDefault="00C160EA" w:rsidP="00C160E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</w:p>
    <w:p w14:paraId="0C593F2D" w14:textId="67B8F9CF" w:rsidR="00045E8E" w:rsidRPr="002207A0" w:rsidRDefault="00045E8E" w:rsidP="00A74E91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Documentation is </w:t>
      </w:r>
      <w:r w:rsidRPr="00045E8E">
        <w:rPr>
          <w:rFonts w:ascii="Arial" w:hAnsi="Arial" w:cs="Arial"/>
          <w:b/>
          <w:i/>
        </w:rPr>
        <w:t>NO LONGER REQUIRED</w:t>
      </w:r>
      <w:r>
        <w:rPr>
          <w:rFonts w:ascii="Arial" w:hAnsi="Arial" w:cs="Arial"/>
          <w:b/>
          <w:i/>
        </w:rPr>
        <w:t xml:space="preserve"> for municipally appropriated revolving funds</w:t>
      </w:r>
      <w:r w:rsidR="00F63A4A">
        <w:rPr>
          <w:rFonts w:ascii="Arial" w:hAnsi="Arial" w:cs="Arial"/>
          <w:b/>
          <w:i/>
        </w:rPr>
        <w:t>.</w:t>
      </w:r>
    </w:p>
    <w:p w14:paraId="56D96A2D" w14:textId="77777777" w:rsidR="00DC3AA9" w:rsidRPr="002207A0" w:rsidRDefault="00DC3AA9" w:rsidP="00261B8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CB2F77" w14:textId="77777777" w:rsidR="00261B8F" w:rsidRDefault="00261B8F" w:rsidP="00261B8F">
      <w:pPr>
        <w:spacing w:after="0"/>
        <w:rPr>
          <w:rFonts w:ascii="Arial" w:hAnsi="Arial" w:cs="Arial"/>
        </w:rPr>
      </w:pPr>
    </w:p>
    <w:p w14:paraId="26E8D062" w14:textId="77777777" w:rsidR="00261B8F" w:rsidRDefault="00261B8F" w:rsidP="00261B8F">
      <w:pPr>
        <w:spacing w:after="0"/>
        <w:rPr>
          <w:rFonts w:ascii="Arial" w:hAnsi="Arial" w:cs="Arial"/>
        </w:rPr>
      </w:pPr>
    </w:p>
    <w:p w14:paraId="4C8F05A9" w14:textId="77777777" w:rsidR="00261B8F" w:rsidRDefault="00261B8F" w:rsidP="00261B8F">
      <w:pPr>
        <w:spacing w:after="0"/>
        <w:rPr>
          <w:rFonts w:ascii="Arial" w:hAnsi="Arial" w:cs="Arial"/>
        </w:rPr>
      </w:pPr>
    </w:p>
    <w:p w14:paraId="26DE7F65" w14:textId="77777777" w:rsidR="00261B8F" w:rsidRDefault="00261B8F" w:rsidP="00261B8F">
      <w:pPr>
        <w:spacing w:after="0"/>
        <w:rPr>
          <w:rFonts w:ascii="Arial" w:hAnsi="Arial" w:cs="Arial"/>
        </w:rPr>
      </w:pPr>
    </w:p>
    <w:p w14:paraId="3C497211" w14:textId="3A90420D" w:rsidR="00261B8F" w:rsidRDefault="00284C23">
      <w:pPr>
        <w:rPr>
          <w:rFonts w:ascii="Arial" w:hAnsi="Arial" w:cs="Arial"/>
        </w:rPr>
        <w:sectPr w:rsidR="00261B8F" w:rsidSect="00415910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4B42CA15" wp14:editId="5C4F6DE8">
            <wp:extent cx="5935980" cy="792480"/>
            <wp:effectExtent l="0" t="0" r="7620" b="762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D2B6" w14:textId="77777777" w:rsidR="009C49AF" w:rsidRPr="0024353A" w:rsidRDefault="00B71E3B" w:rsidP="00261B8F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A0C4C51" wp14:editId="54D897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1175" cy="7315200"/>
            <wp:effectExtent l="0" t="0" r="2540" b="0"/>
            <wp:wrapNone/>
            <wp:docPr id="2" name="Picture 2" descr="C:\Users\ung\Desktop\img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g\Desktop\img3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"/>
                    <a:stretch/>
                  </pic:blipFill>
                  <pic:spPr bwMode="auto">
                    <a:xfrm>
                      <a:off x="0" y="0"/>
                      <a:ext cx="59411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9AF" w:rsidRPr="0024353A">
        <w:rPr>
          <w:b/>
          <w:sz w:val="28"/>
          <w:szCs w:val="28"/>
        </w:rPr>
        <w:t>EXAMPLE Library Budget</w:t>
      </w:r>
    </w:p>
    <w:p w14:paraId="56057678" w14:textId="77777777" w:rsidR="009C49AF" w:rsidRDefault="009C49AF" w:rsidP="009C49AF"/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2819"/>
        <w:gridCol w:w="1057"/>
        <w:gridCol w:w="1116"/>
        <w:gridCol w:w="1159"/>
        <w:gridCol w:w="993"/>
        <w:gridCol w:w="958"/>
        <w:gridCol w:w="958"/>
      </w:tblGrid>
      <w:tr w:rsidR="009C49AF" w:rsidRPr="0024353A" w14:paraId="7EA007BD" w14:textId="77777777" w:rsidTr="009C49AF">
        <w:trPr>
          <w:trHeight w:val="110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9EB814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Expense Line Item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08B2FB" w14:textId="00939CE3" w:rsidR="009C49AF" w:rsidRPr="0024353A" w:rsidRDefault="00C160EA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FY</w:t>
            </w:r>
            <w:r w:rsidR="00D242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F734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9C49AF"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Actual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C70740" w14:textId="3CD7E10D" w:rsidR="009C49AF" w:rsidRPr="0024353A" w:rsidRDefault="00C160EA" w:rsidP="008D7F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FY</w:t>
            </w:r>
            <w:r w:rsidR="00D242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F734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9C49AF"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Budget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6DE158" w14:textId="2758CBA2" w:rsidR="009C49AF" w:rsidRPr="00F72DA2" w:rsidRDefault="00C160EA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FY</w:t>
            </w:r>
            <w:r w:rsidR="00D242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F734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9C49AF"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Dept Requested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6A9E32" w14:textId="5F3FDA66" w:rsidR="009C49AF" w:rsidRPr="00F72DA2" w:rsidRDefault="00C160EA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FY</w:t>
            </w:r>
            <w:r w:rsidR="00D242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F7344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9C49AF"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Town </w:t>
            </w:r>
            <w:proofErr w:type="spellStart"/>
            <w:r w:rsidR="009C49AF"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Mgr</w:t>
            </w:r>
            <w:proofErr w:type="spellEnd"/>
            <w:r w:rsidR="009C49AF"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C49AF"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Recmm'd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3CAF8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Dollar Change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CE47A9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Percent Change</w:t>
            </w:r>
          </w:p>
        </w:tc>
      </w:tr>
      <w:tr w:rsidR="009C49AF" w:rsidRPr="0024353A" w14:paraId="25B3E63F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ECB2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65F6C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7AE9D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2AAF4" w14:textId="77777777" w:rsidR="009C49AF" w:rsidRPr="00F72DA2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53E64" w14:textId="77777777" w:rsidR="009C49AF" w:rsidRPr="00F72DA2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73D98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2E40F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73C066D4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94CDB7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49C41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B3AFC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2C4E5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835AB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FCEF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3BE82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0C1AA99D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5C402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Salaries - Full-Time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D574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356,888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9C40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362,639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2828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359,474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7F82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359,474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691D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-3,165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5C95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-0.9</w:t>
            </w:r>
          </w:p>
        </w:tc>
      </w:tr>
      <w:tr w:rsidR="009C49AF" w:rsidRPr="0024353A" w14:paraId="2A992A4F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9A1A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Salaries - Part-Time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C928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219,028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D80A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283,358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CA6E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302,403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C0D6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302,403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A7982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19,045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47BAC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6.7</w:t>
            </w:r>
          </w:p>
        </w:tc>
      </w:tr>
      <w:tr w:rsidR="009C49AF" w:rsidRPr="0024353A" w14:paraId="3E3CEE3C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8F4B6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Overtime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0C60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9,156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DC0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8DE5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5FCCE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03ED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73C9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376F6219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4B2A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Longevity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5C2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4,394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8327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4,393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4C117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8298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3,282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EE92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-1,112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307D0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-25.3</w:t>
            </w:r>
          </w:p>
        </w:tc>
      </w:tr>
      <w:tr w:rsidR="009C49AF" w:rsidRPr="0024353A" w14:paraId="4CE40E59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2103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Sunday Time/Bonus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6585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17,135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6E84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AB9C0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4C442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D2B9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5C64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53.8</w:t>
            </w:r>
          </w:p>
        </w:tc>
      </w:tr>
      <w:tr w:rsidR="009C49AF" w:rsidRPr="0024353A" w14:paraId="120B9303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73888" w14:textId="77777777" w:rsidR="009C49AF" w:rsidRPr="0024353A" w:rsidRDefault="00A003FD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Salary</w:t>
            </w:r>
            <w:r w:rsidR="009C49AF" w:rsidRPr="0024353A">
              <w:rPr>
                <w:rFonts w:eastAsia="Times New Roman"/>
                <w:color w:val="000000"/>
                <w:sz w:val="20"/>
                <w:szCs w:val="20"/>
              </w:rPr>
              <w:t xml:space="preserve"> Reserve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AF3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DD95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6F58F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2F76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4AAC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8066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756CD94E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13A6E4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Total: Personnel Costs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F659A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606,601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D98FC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668,390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6D2BF7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690,159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3C93CD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690,159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FED69F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21,768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C5F9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</w:p>
        </w:tc>
      </w:tr>
      <w:tr w:rsidR="009C49AF" w:rsidRPr="0024353A" w14:paraId="5AB35214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98C4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7853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F6255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C234F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34BAA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A9AEA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5E65C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19D5C337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60B05E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Expenses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ADD9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3C2B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1F705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E3D21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BEB50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F2B1C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03F6CA03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ED9FD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DA3E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14,058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61C2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2DD55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E591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09D6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44FD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4EF36B7E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09AB3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Heating Fuel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B950C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1ED4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7FF9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49B40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49F7F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79C4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5.6</w:t>
            </w:r>
          </w:p>
        </w:tc>
      </w:tr>
      <w:tr w:rsidR="009C49AF" w:rsidRPr="0024353A" w14:paraId="2BEDEB68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FABF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2CB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DD1E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B5773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6B56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A66C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581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04156B35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CBD16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Repairs and Maintenance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ED9B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6,467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2604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52D41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1B2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CDA2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AA19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4354A484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8BD2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Equipment Rental/Lease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6E0A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1,605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4B5E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2BC27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8F338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7770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DE63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5.7</w:t>
            </w:r>
          </w:p>
        </w:tc>
      </w:tr>
      <w:tr w:rsidR="009C49AF" w:rsidRPr="0024353A" w14:paraId="50B3979F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83711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Contracted Services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55C39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39,180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FB06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40,131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F3402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40,967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B33B3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40,967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B4759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CFBC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2.1</w:t>
            </w:r>
          </w:p>
        </w:tc>
      </w:tr>
      <w:tr w:rsidR="009C49AF" w:rsidRPr="0024353A" w14:paraId="140E968E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C8DB3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Software Licenses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4C4D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6,673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FA05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78466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FF83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D493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E89F0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33.3</w:t>
            </w:r>
          </w:p>
        </w:tc>
      </w:tr>
      <w:tr w:rsidR="009C49AF" w:rsidRPr="0024353A" w14:paraId="3EB17C6E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286C7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934D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C1C6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B6E0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8894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79CD9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F6D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5.9</w:t>
            </w:r>
          </w:p>
        </w:tc>
      </w:tr>
      <w:tr w:rsidR="009C49AF" w:rsidRPr="0024353A" w14:paraId="587C00AD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F4CE5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Postage Services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5CB3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24856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DE40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1EA1C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F20E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DBA2C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9C49AF" w:rsidRPr="0024353A" w14:paraId="1CACD0D3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2CCC2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5F522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3,287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9FE3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9FD76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D795A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5313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A5D6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21CBF778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3DD1C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Materials and Supplies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465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3,821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4BF1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470A9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2D4FE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1E6B3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C0D0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61FD37B1" w14:textId="77777777" w:rsidTr="009C49AF">
        <w:trPr>
          <w:trHeight w:val="55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1861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Building Repairs and Maintenance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15D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16,358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CD21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17,750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589DC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17,750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6A957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17,750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B687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277D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25ADAD38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E7C68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Vehicle Fuel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78C54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F579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03D56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DBAED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8CFC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8735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43C33402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B044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Periodicals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0D85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6,972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8375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F747E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503F5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57CF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8A51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6.3</w:t>
            </w:r>
          </w:p>
        </w:tc>
      </w:tr>
      <w:tr w:rsidR="009C49AF" w:rsidRPr="0024353A" w14:paraId="41AB2D2C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F0ED6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Books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906F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101,742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D797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A93FE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C459D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75B0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BB77D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9C49AF" w:rsidRPr="0024353A" w14:paraId="32A87AA3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0C700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AV/Electronic Materials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F38EB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39,527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77B1F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0F62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9E22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55A1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FEF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12.5</w:t>
            </w:r>
          </w:p>
        </w:tc>
      </w:tr>
      <w:tr w:rsidR="009C49AF" w:rsidRPr="0024353A" w14:paraId="49396452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59370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Uniforms &amp; Clothing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5E97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A0911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1,875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AA9AB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BCC75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F54FC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C0F0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13.3</w:t>
            </w:r>
          </w:p>
        </w:tc>
      </w:tr>
      <w:tr w:rsidR="009C49AF" w:rsidRPr="0024353A" w14:paraId="3493B98B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A8364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Auto Mileage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F78DC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C481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8994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5D513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BF95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5F38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9C49AF" w:rsidRPr="0024353A" w14:paraId="5107E78F" w14:textId="77777777" w:rsidTr="009C49AF">
        <w:trPr>
          <w:trHeight w:val="552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1C6F0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Equipment Technology - Replacement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9BCEE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1C4D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91F6F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7A90F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D8616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color w:val="000000"/>
                <w:sz w:val="20"/>
                <w:szCs w:val="20"/>
              </w:rPr>
              <w:t>-2,500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DACB7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38BD4B84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B3530" w14:textId="77777777" w:rsidR="009C49AF" w:rsidRPr="0024353A" w:rsidRDefault="009C49AF" w:rsidP="009C49A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Total: Expense Costs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443CE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254,827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E1CBF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271,956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B1008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284,692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82F76C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284,692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5AAF0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12,736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F922E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4.7</w:t>
            </w:r>
          </w:p>
        </w:tc>
      </w:tr>
      <w:tr w:rsidR="009C49AF" w:rsidRPr="0024353A" w14:paraId="7DECCCB7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DEF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5A086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FDE2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7B2B3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F5092" w14:textId="77777777" w:rsidR="009C49AF" w:rsidRPr="00F72DA2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2DF2E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8E884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9AF" w:rsidRPr="0024353A" w14:paraId="615E034C" w14:textId="77777777" w:rsidTr="009C49AF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6949A" w14:textId="77777777" w:rsidR="009C49AF" w:rsidRPr="0024353A" w:rsidRDefault="009C49AF" w:rsidP="009C49A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537D4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</w:rPr>
              <w:t>Total: Library Costs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2F7ED5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861,428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195A3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940,346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64E81" w14:textId="77777777" w:rsidR="009C49AF" w:rsidRPr="00F72DA2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72D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974,851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AE7EDC" w14:textId="77777777" w:rsidR="009C49AF" w:rsidRPr="00E537D4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537D4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</w:rPr>
              <w:t>974,851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458927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AB5EBA" w14:textId="77777777" w:rsidR="009C49AF" w:rsidRPr="0024353A" w:rsidRDefault="009C49AF" w:rsidP="009C49A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</w:p>
        </w:tc>
      </w:tr>
    </w:tbl>
    <w:p w14:paraId="6EB17304" w14:textId="77777777" w:rsidR="00DC3AA9" w:rsidRPr="002207A0" w:rsidRDefault="00DC3AA9" w:rsidP="008D7F7D">
      <w:pPr>
        <w:rPr>
          <w:rFonts w:ascii="Arial" w:hAnsi="Arial" w:cs="Arial"/>
        </w:rPr>
      </w:pPr>
    </w:p>
    <w:sectPr w:rsidR="00DC3AA9" w:rsidRPr="002207A0" w:rsidSect="009C49AF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B101C" w14:textId="77777777" w:rsidR="004C7D73" w:rsidRDefault="004C7D73" w:rsidP="000D675E">
      <w:pPr>
        <w:spacing w:after="0" w:line="240" w:lineRule="auto"/>
      </w:pPr>
      <w:r>
        <w:separator/>
      </w:r>
    </w:p>
  </w:endnote>
  <w:endnote w:type="continuationSeparator" w:id="0">
    <w:p w14:paraId="521CB7AC" w14:textId="77777777" w:rsidR="004C7D73" w:rsidRDefault="004C7D73" w:rsidP="000D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B5B6E" w14:textId="77777777" w:rsidR="004C7D73" w:rsidRDefault="004C7D73" w:rsidP="000D675E">
      <w:pPr>
        <w:spacing w:after="0" w:line="240" w:lineRule="auto"/>
      </w:pPr>
      <w:r>
        <w:separator/>
      </w:r>
    </w:p>
  </w:footnote>
  <w:footnote w:type="continuationSeparator" w:id="0">
    <w:p w14:paraId="143CAEA1" w14:textId="77777777" w:rsidR="004C7D73" w:rsidRDefault="004C7D73" w:rsidP="000D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A01B0" w14:textId="77777777" w:rsidR="00A42628" w:rsidRDefault="00A426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D4E9F" w14:textId="77777777" w:rsidR="00A42628" w:rsidRDefault="00A426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C40"/>
    <w:multiLevelType w:val="hybridMultilevel"/>
    <w:tmpl w:val="1302B438"/>
    <w:lvl w:ilvl="0" w:tplc="A96C08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35ABA"/>
    <w:multiLevelType w:val="hybridMultilevel"/>
    <w:tmpl w:val="B9D80F2C"/>
    <w:lvl w:ilvl="0" w:tplc="A96C08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437C71"/>
    <w:multiLevelType w:val="hybridMultilevel"/>
    <w:tmpl w:val="AD5EA1BC"/>
    <w:lvl w:ilvl="0" w:tplc="A96C08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91"/>
    <w:rsid w:val="00045E8E"/>
    <w:rsid w:val="00070860"/>
    <w:rsid w:val="000D675E"/>
    <w:rsid w:val="0010351F"/>
    <w:rsid w:val="00127EF7"/>
    <w:rsid w:val="00190C5F"/>
    <w:rsid w:val="001C44FA"/>
    <w:rsid w:val="002207A0"/>
    <w:rsid w:val="002430C7"/>
    <w:rsid w:val="00261B8F"/>
    <w:rsid w:val="0027567F"/>
    <w:rsid w:val="00284C23"/>
    <w:rsid w:val="00292427"/>
    <w:rsid w:val="002E5C1C"/>
    <w:rsid w:val="00362E40"/>
    <w:rsid w:val="003A0A63"/>
    <w:rsid w:val="00415910"/>
    <w:rsid w:val="00424DBF"/>
    <w:rsid w:val="00437C57"/>
    <w:rsid w:val="004B1C35"/>
    <w:rsid w:val="004C7D73"/>
    <w:rsid w:val="0053614F"/>
    <w:rsid w:val="005775CA"/>
    <w:rsid w:val="00631112"/>
    <w:rsid w:val="007256CC"/>
    <w:rsid w:val="007C4B82"/>
    <w:rsid w:val="007F44C7"/>
    <w:rsid w:val="00854185"/>
    <w:rsid w:val="008D7F7D"/>
    <w:rsid w:val="00947BD3"/>
    <w:rsid w:val="0097391D"/>
    <w:rsid w:val="009B35BE"/>
    <w:rsid w:val="009C49AF"/>
    <w:rsid w:val="009E7C2F"/>
    <w:rsid w:val="00A0000A"/>
    <w:rsid w:val="00A003FD"/>
    <w:rsid w:val="00A42628"/>
    <w:rsid w:val="00A543D9"/>
    <w:rsid w:val="00A55B70"/>
    <w:rsid w:val="00A74E91"/>
    <w:rsid w:val="00AD4D06"/>
    <w:rsid w:val="00B627A3"/>
    <w:rsid w:val="00B67602"/>
    <w:rsid w:val="00B71E3B"/>
    <w:rsid w:val="00BD777B"/>
    <w:rsid w:val="00C01EE2"/>
    <w:rsid w:val="00C03C76"/>
    <w:rsid w:val="00C10616"/>
    <w:rsid w:val="00C137AF"/>
    <w:rsid w:val="00C14F97"/>
    <w:rsid w:val="00C160EA"/>
    <w:rsid w:val="00C22DA1"/>
    <w:rsid w:val="00C8455C"/>
    <w:rsid w:val="00CB2681"/>
    <w:rsid w:val="00CB48A6"/>
    <w:rsid w:val="00CD14ED"/>
    <w:rsid w:val="00D037E8"/>
    <w:rsid w:val="00D223AA"/>
    <w:rsid w:val="00D242A5"/>
    <w:rsid w:val="00D326A3"/>
    <w:rsid w:val="00D92914"/>
    <w:rsid w:val="00DC3AA9"/>
    <w:rsid w:val="00E14683"/>
    <w:rsid w:val="00E537D4"/>
    <w:rsid w:val="00E60675"/>
    <w:rsid w:val="00F17F51"/>
    <w:rsid w:val="00F63A4A"/>
    <w:rsid w:val="00F66AE1"/>
    <w:rsid w:val="00F66D9B"/>
    <w:rsid w:val="00F72DA2"/>
    <w:rsid w:val="00F73448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C7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5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C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7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75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C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CFA1-F442-4974-B64B-B51F605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 State Aid to Public Libraries Budget Memo</vt:lpstr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 State Aid to Public Libraries Budget Memo</dc:title>
  <dc:creator>Massachusetts Board of Library Commissioners</dc:creator>
  <cp:lastModifiedBy>Ng, Uechi (BLC)</cp:lastModifiedBy>
  <cp:revision>2</cp:revision>
  <cp:lastPrinted>2018-06-25T12:25:00Z</cp:lastPrinted>
  <dcterms:created xsi:type="dcterms:W3CDTF">2024-05-10T11:20:00Z</dcterms:created>
  <dcterms:modified xsi:type="dcterms:W3CDTF">2024-05-10T11:20:00Z</dcterms:modified>
</cp:coreProperties>
</file>