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75E0" w14:textId="06AA381A" w:rsidR="00484E58" w:rsidRDefault="00484E58" w:rsidP="00AC0627">
      <w:pPr>
        <w:jc w:val="both"/>
        <w:outlineLvl w:val="0"/>
        <w:rPr>
          <w:b/>
          <w:bCs/>
          <w:sz w:val="24"/>
          <w:szCs w:val="24"/>
        </w:rPr>
      </w:pPr>
      <w:bookmarkStart w:id="0" w:name="_Hlk120783699"/>
      <w:bookmarkStart w:id="1" w:name="_Hlk138237804"/>
      <w:r>
        <w:rPr>
          <w:noProof/>
          <w14:ligatures w14:val="standardContextual"/>
        </w:rPr>
        <w:drawing>
          <wp:anchor distT="0" distB="0" distL="114300" distR="114300" simplePos="0" relativeHeight="251659264" behindDoc="0" locked="0" layoutInCell="1" allowOverlap="1" wp14:anchorId="4B36F292" wp14:editId="16B80173">
            <wp:simplePos x="0" y="0"/>
            <wp:positionH relativeFrom="margin">
              <wp:align>center</wp:align>
            </wp:positionH>
            <wp:positionV relativeFrom="paragraph">
              <wp:posOffset>-676275</wp:posOffset>
            </wp:positionV>
            <wp:extent cx="5898515" cy="1470660"/>
            <wp:effectExtent l="0" t="0" r="6985" b="0"/>
            <wp:wrapNone/>
            <wp:docPr id="1576600661" name="Picture 1" descr="Massachusetts Libraries Board of Library Commissioners&#10;mass.gov/mb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Massachusetts Libraries Board of Library Commissioners&#10;mass.gov/mblc"/>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098C6D" w14:textId="77777777" w:rsidR="00484E58" w:rsidRDefault="00484E58" w:rsidP="00AC0627">
      <w:pPr>
        <w:jc w:val="both"/>
        <w:outlineLvl w:val="0"/>
        <w:rPr>
          <w:b/>
          <w:bCs/>
          <w:sz w:val="24"/>
          <w:szCs w:val="24"/>
        </w:rPr>
      </w:pPr>
    </w:p>
    <w:p w14:paraId="352FEF75" w14:textId="77777777" w:rsidR="00484E58" w:rsidRDefault="00484E58" w:rsidP="00AC0627">
      <w:pPr>
        <w:jc w:val="both"/>
        <w:outlineLvl w:val="0"/>
        <w:rPr>
          <w:b/>
          <w:bCs/>
          <w:sz w:val="24"/>
          <w:szCs w:val="24"/>
        </w:rPr>
      </w:pPr>
    </w:p>
    <w:p w14:paraId="6FD3767B" w14:textId="77777777" w:rsidR="00484E58" w:rsidRDefault="00484E58" w:rsidP="00AC0627">
      <w:pPr>
        <w:jc w:val="both"/>
        <w:outlineLvl w:val="0"/>
        <w:rPr>
          <w:b/>
          <w:bCs/>
          <w:sz w:val="24"/>
          <w:szCs w:val="24"/>
        </w:rPr>
      </w:pPr>
    </w:p>
    <w:p w14:paraId="14727975" w14:textId="77777777" w:rsidR="00484E58" w:rsidRDefault="00484E58" w:rsidP="00AC0627">
      <w:pPr>
        <w:jc w:val="both"/>
        <w:outlineLvl w:val="0"/>
        <w:rPr>
          <w:b/>
          <w:bCs/>
          <w:sz w:val="24"/>
          <w:szCs w:val="24"/>
        </w:rPr>
      </w:pPr>
    </w:p>
    <w:p w14:paraId="2F7AAAF5" w14:textId="1E7548B1" w:rsidR="00AC0627" w:rsidRPr="00D4336B" w:rsidRDefault="00AC0627" w:rsidP="00AC0627">
      <w:pPr>
        <w:jc w:val="both"/>
        <w:outlineLvl w:val="0"/>
        <w:rPr>
          <w:b/>
          <w:bCs/>
          <w:caps/>
          <w:sz w:val="24"/>
          <w:szCs w:val="24"/>
        </w:rPr>
      </w:pPr>
      <w:r w:rsidRPr="00D4336B">
        <w:rPr>
          <w:b/>
          <w:bCs/>
          <w:sz w:val="24"/>
          <w:szCs w:val="24"/>
        </w:rPr>
        <w:t xml:space="preserve">MINUTES OF THE BOARD OF LIBRARY COMMISSIONERS </w:t>
      </w:r>
      <w:r w:rsidRPr="00D4336B">
        <w:rPr>
          <w:b/>
          <w:bCs/>
          <w:caps/>
          <w:sz w:val="24"/>
          <w:szCs w:val="24"/>
        </w:rPr>
        <w:t>monthly regular meeting</w:t>
      </w:r>
    </w:p>
    <w:p w14:paraId="0FFD4B0E" w14:textId="77777777" w:rsidR="00AC0627" w:rsidRPr="00D4336B" w:rsidRDefault="00AC0627" w:rsidP="00AC0627">
      <w:pPr>
        <w:jc w:val="both"/>
        <w:rPr>
          <w:sz w:val="24"/>
          <w:szCs w:val="24"/>
        </w:rPr>
      </w:pPr>
    </w:p>
    <w:p w14:paraId="03350798" w14:textId="77777777" w:rsidR="00AC0627" w:rsidRPr="00D4336B" w:rsidRDefault="00AC0627" w:rsidP="00AC062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July 10, 2025</w:t>
      </w:r>
    </w:p>
    <w:p w14:paraId="24710BD7" w14:textId="77777777" w:rsidR="00AC0627" w:rsidRPr="00D4336B" w:rsidRDefault="00AC0627" w:rsidP="00AC0627">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FE004BC" w14:textId="77777777" w:rsidR="00AC0627" w:rsidRPr="00D4336B"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702271AB" w14:textId="77777777" w:rsidR="00AC0627" w:rsidRPr="00D4336B"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746F90FF" w14:textId="77777777" w:rsidR="00AC0627" w:rsidRPr="00D4336B"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 xml:space="preserve">Massachusetts Board of Library Commissioners Offices- Boston, MA </w:t>
      </w:r>
      <w:r w:rsidRPr="00D4336B">
        <w:rPr>
          <w:sz w:val="24"/>
          <w:szCs w:val="24"/>
        </w:rPr>
        <w:t xml:space="preserve"> </w:t>
      </w:r>
    </w:p>
    <w:p w14:paraId="771A8BC8" w14:textId="77777777" w:rsidR="00AC0627"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50716F51" w14:textId="77777777" w:rsidR="00AC0627" w:rsidRPr="00251194"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2AC8536A" w14:textId="77777777" w:rsidR="00AC0627" w:rsidRPr="003B2D93"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r w:rsidRPr="00D4336B">
        <w:rPr>
          <w:b/>
          <w:bCs/>
          <w:sz w:val="24"/>
          <w:szCs w:val="24"/>
        </w:rPr>
        <w:t>Present</w:t>
      </w:r>
      <w:r w:rsidRPr="00D4336B">
        <w:rPr>
          <w:sz w:val="24"/>
          <w:szCs w:val="24"/>
        </w:rPr>
        <w:tab/>
        <w:t>:</w:t>
      </w:r>
      <w:r w:rsidRPr="00D4336B">
        <w:rPr>
          <w:sz w:val="24"/>
          <w:szCs w:val="24"/>
        </w:rPr>
        <w:tab/>
      </w:r>
      <w:r>
        <w:rPr>
          <w:sz w:val="24"/>
          <w:szCs w:val="24"/>
        </w:rPr>
        <w:t xml:space="preserve">Vicky Biancolo, Chair; Timothy Cherubini, Vice-Chair; </w:t>
      </w:r>
      <w:r w:rsidRPr="002A7877">
        <w:rPr>
          <w:sz w:val="24"/>
          <w:szCs w:val="24"/>
        </w:rPr>
        <w:t>George Comeau, Esq.</w:t>
      </w:r>
    </w:p>
    <w:p w14:paraId="6234CCF1" w14:textId="77777777" w:rsidR="00AC0627" w:rsidRPr="00F938AE"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080"/>
        <w:jc w:val="both"/>
        <w:rPr>
          <w:sz w:val="24"/>
          <w:szCs w:val="24"/>
        </w:rPr>
      </w:pPr>
      <w:r w:rsidRPr="00F938AE">
        <w:rPr>
          <w:sz w:val="24"/>
          <w:szCs w:val="24"/>
        </w:rPr>
        <w:tab/>
      </w:r>
      <w:r w:rsidRPr="00F938AE">
        <w:rPr>
          <w:sz w:val="24"/>
          <w:szCs w:val="24"/>
        </w:rPr>
        <w:tab/>
      </w:r>
      <w:r w:rsidRPr="00F938AE">
        <w:rPr>
          <w:sz w:val="24"/>
          <w:szCs w:val="24"/>
        </w:rPr>
        <w:tab/>
        <w:t xml:space="preserve">Debby Conrad; Joyce Linehan; </w:t>
      </w:r>
      <w:r>
        <w:rPr>
          <w:sz w:val="24"/>
          <w:szCs w:val="24"/>
        </w:rPr>
        <w:t>Kemarah Sika</w:t>
      </w:r>
    </w:p>
    <w:p w14:paraId="1EA725AD" w14:textId="77777777" w:rsidR="00AC0627" w:rsidRPr="00F938AE"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0D5D1573" w14:textId="764A0491" w:rsidR="00AC0627" w:rsidRPr="00F938AE"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Pr>
          <w:b/>
          <w:bCs/>
          <w:sz w:val="24"/>
          <w:szCs w:val="24"/>
        </w:rPr>
        <w:t>Absent</w:t>
      </w:r>
      <w:r>
        <w:rPr>
          <w:b/>
          <w:bCs/>
          <w:sz w:val="24"/>
          <w:szCs w:val="24"/>
        </w:rPr>
        <w:tab/>
        <w:t>:</w:t>
      </w:r>
      <w:r>
        <w:rPr>
          <w:b/>
          <w:bCs/>
          <w:sz w:val="24"/>
          <w:szCs w:val="24"/>
        </w:rPr>
        <w:tab/>
      </w:r>
      <w:r>
        <w:rPr>
          <w:sz w:val="24"/>
          <w:szCs w:val="24"/>
        </w:rPr>
        <w:t xml:space="preserve">Karen Traub, Secretary; </w:t>
      </w:r>
      <w:r w:rsidRPr="003B2D93">
        <w:rPr>
          <w:sz w:val="24"/>
          <w:szCs w:val="24"/>
        </w:rPr>
        <w:t>Kate Chang</w:t>
      </w:r>
      <w:r>
        <w:rPr>
          <w:sz w:val="24"/>
          <w:szCs w:val="24"/>
        </w:rPr>
        <w:t>;</w:t>
      </w:r>
      <w:r w:rsidRPr="002A7877">
        <w:rPr>
          <w:sz w:val="24"/>
          <w:szCs w:val="24"/>
        </w:rPr>
        <w:t xml:space="preserve"> </w:t>
      </w:r>
      <w:r w:rsidRPr="00F938AE">
        <w:rPr>
          <w:sz w:val="24"/>
          <w:szCs w:val="24"/>
        </w:rPr>
        <w:t>Jessica Vilas Novas</w:t>
      </w:r>
    </w:p>
    <w:p w14:paraId="470C87B6" w14:textId="77777777" w:rsidR="00AC0627" w:rsidRPr="003B2D93" w:rsidRDefault="00AC0627" w:rsidP="00AC0627">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1080"/>
        <w:jc w:val="both"/>
        <w:rPr>
          <w:sz w:val="24"/>
          <w:szCs w:val="24"/>
        </w:rPr>
      </w:pPr>
    </w:p>
    <w:p w14:paraId="46BF2E07" w14:textId="77777777" w:rsidR="00AC0627" w:rsidRPr="00384050" w:rsidRDefault="00AC0627" w:rsidP="00AC0627">
      <w:pPr>
        <w:tabs>
          <w:tab w:val="left" w:pos="1080"/>
          <w:tab w:val="left" w:pos="1440"/>
        </w:tabs>
        <w:jc w:val="both"/>
        <w:rPr>
          <w:sz w:val="24"/>
          <w:szCs w:val="24"/>
        </w:rPr>
      </w:pPr>
    </w:p>
    <w:p w14:paraId="2F55A560" w14:textId="77777777" w:rsidR="00AC0627" w:rsidRPr="00D4336B" w:rsidRDefault="00AC0627" w:rsidP="00AC0627">
      <w:pPr>
        <w:jc w:val="both"/>
        <w:rPr>
          <w:b/>
          <w:sz w:val="24"/>
          <w:szCs w:val="24"/>
        </w:rPr>
      </w:pPr>
      <w:bookmarkStart w:id="2" w:name="_Hlk126646380"/>
      <w:r w:rsidRPr="00446FDB">
        <w:rPr>
          <w:b/>
          <w:sz w:val="24"/>
          <w:szCs w:val="24"/>
        </w:rPr>
        <w:t>Staff Present:</w:t>
      </w:r>
    </w:p>
    <w:p w14:paraId="03B61DC2" w14:textId="77777777" w:rsidR="00AC0627" w:rsidRPr="002A7877" w:rsidRDefault="00AC0627" w:rsidP="00AC0627">
      <w:pPr>
        <w:rPr>
          <w:sz w:val="24"/>
          <w:szCs w:val="24"/>
        </w:rPr>
      </w:pPr>
      <w:r w:rsidRPr="002A7877">
        <w:rPr>
          <w:sz w:val="24"/>
          <w:szCs w:val="24"/>
        </w:rPr>
        <w:t xml:space="preserve">Maureen Amyot, Director; Heather Backman, Library Building Specialist; Andrea Bono-Bunker, Library Building Consultant; Kate Butler, Library Information Systems Specialist; Celeste Bruno, Communications Director; Jess </w:t>
      </w:r>
      <w:proofErr w:type="spellStart"/>
      <w:r w:rsidRPr="002A7877">
        <w:rPr>
          <w:sz w:val="24"/>
          <w:szCs w:val="24"/>
        </w:rPr>
        <w:t>Colati</w:t>
      </w:r>
      <w:proofErr w:type="spellEnd"/>
      <w:r w:rsidRPr="002A7877">
        <w:rPr>
          <w:sz w:val="24"/>
          <w:szCs w:val="24"/>
        </w:rPr>
        <w:t>, Preservation Specialist; Terry D'Angelo, Administrative Assistant / Business Office;</w:t>
      </w:r>
      <w:r w:rsidRPr="002A7877">
        <w:rPr>
          <w:noProof/>
          <w:sz w:val="24"/>
          <w:szCs w:val="24"/>
        </w:rPr>
        <w:t xml:space="preserve"> </w:t>
      </w:r>
      <w:r w:rsidRPr="002A7877">
        <w:rPr>
          <w:sz w:val="24"/>
          <w:szCs w:val="24"/>
        </w:rPr>
        <w:t>Tracey Dimant, Head of Operations &amp; Budget / Business Office; Allyson Dowds, Consultant to Special Populations; Jen Inglis, State Aid Specialist; Rob Favini, Head of Library Advisory and Development; Al Hayden, Library Advisory Specialist; Rachel Masse, Assistant to the Director; Jaccavrie McNeely, Electronic Services Specialist; Cate Merlin, Head of State Programs; Aparna Ramachandran, Data Analyst / IT Support Specialist; June Thammasnong, Communications Specialist</w:t>
      </w:r>
    </w:p>
    <w:p w14:paraId="7CA052B2" w14:textId="77777777" w:rsidR="00AC0627" w:rsidRPr="006B0C51" w:rsidRDefault="00AC0627" w:rsidP="00AC0627">
      <w:pPr>
        <w:rPr>
          <w:sz w:val="32"/>
          <w:szCs w:val="32"/>
        </w:rPr>
      </w:pPr>
    </w:p>
    <w:p w14:paraId="2D9171D9" w14:textId="77777777" w:rsidR="00AC0627" w:rsidRPr="00D4336B" w:rsidRDefault="00AC0627" w:rsidP="00AC0627">
      <w:pPr>
        <w:rPr>
          <w:b/>
          <w:bCs/>
          <w:sz w:val="24"/>
          <w:szCs w:val="24"/>
        </w:rPr>
      </w:pPr>
      <w:r w:rsidRPr="00D4336B">
        <w:rPr>
          <w:b/>
          <w:bCs/>
          <w:sz w:val="24"/>
          <w:szCs w:val="24"/>
        </w:rPr>
        <w:t xml:space="preserve">Observers Present: </w:t>
      </w:r>
    </w:p>
    <w:p w14:paraId="3FC95CFC" w14:textId="77777777" w:rsidR="00AC0627" w:rsidRPr="002A7877" w:rsidRDefault="00AC0627" w:rsidP="00AC0627">
      <w:pPr>
        <w:rPr>
          <w:color w:val="000000"/>
          <w:sz w:val="24"/>
          <w:szCs w:val="24"/>
        </w:rPr>
      </w:pPr>
      <w:r w:rsidRPr="002A7877">
        <w:rPr>
          <w:noProof/>
          <w:sz w:val="24"/>
          <w:szCs w:val="24"/>
        </w:rPr>
        <w:t>Courtney</w:t>
      </w:r>
      <w:r w:rsidRPr="002A7877">
        <w:rPr>
          <w:sz w:val="24"/>
          <w:szCs w:val="24"/>
        </w:rPr>
        <w:t xml:space="preserve"> </w:t>
      </w:r>
      <w:r w:rsidRPr="002A7877">
        <w:rPr>
          <w:noProof/>
          <w:sz w:val="24"/>
          <w:szCs w:val="24"/>
        </w:rPr>
        <w:t>Andree</w:t>
      </w:r>
      <w:r w:rsidRPr="002A7877">
        <w:rPr>
          <w:sz w:val="24"/>
          <w:szCs w:val="24"/>
        </w:rPr>
        <w:t xml:space="preserve">, </w:t>
      </w:r>
      <w:r w:rsidRPr="002A7877">
        <w:rPr>
          <w:noProof/>
          <w:sz w:val="24"/>
          <w:szCs w:val="24"/>
        </w:rPr>
        <w:t xml:space="preserve">Massachusetts Center for the Book; </w:t>
      </w:r>
      <w:r w:rsidRPr="009D3764">
        <w:rPr>
          <w:color w:val="000000"/>
          <w:sz w:val="24"/>
          <w:szCs w:val="24"/>
        </w:rPr>
        <w:t>Eileen</w:t>
      </w:r>
      <w:r w:rsidRPr="002A7877">
        <w:rPr>
          <w:color w:val="000000"/>
          <w:sz w:val="24"/>
          <w:szCs w:val="24"/>
        </w:rPr>
        <w:t xml:space="preserve"> Chandler, CLAMS Library Network; </w:t>
      </w:r>
      <w:r w:rsidRPr="009D3764">
        <w:rPr>
          <w:color w:val="000000"/>
          <w:sz w:val="24"/>
          <w:szCs w:val="24"/>
        </w:rPr>
        <w:t xml:space="preserve">Sarah </w:t>
      </w:r>
      <w:r w:rsidRPr="002A7877">
        <w:rPr>
          <w:color w:val="000000"/>
          <w:sz w:val="24"/>
          <w:szCs w:val="24"/>
        </w:rPr>
        <w:t xml:space="preserve">Jackson, Boston Public Library; </w:t>
      </w:r>
      <w:r w:rsidRPr="009D3764">
        <w:rPr>
          <w:color w:val="000000"/>
          <w:sz w:val="24"/>
          <w:szCs w:val="24"/>
        </w:rPr>
        <w:t>Karen</w:t>
      </w:r>
      <w:r w:rsidRPr="002A7877">
        <w:rPr>
          <w:color w:val="000000"/>
          <w:sz w:val="24"/>
          <w:szCs w:val="24"/>
        </w:rPr>
        <w:t xml:space="preserve"> Livingston, Public Library of Brookline; </w:t>
      </w:r>
      <w:r w:rsidRPr="009D3764">
        <w:rPr>
          <w:color w:val="000000"/>
          <w:sz w:val="24"/>
          <w:szCs w:val="24"/>
        </w:rPr>
        <w:t>Philip</w:t>
      </w:r>
      <w:r w:rsidRPr="002A7877">
        <w:rPr>
          <w:color w:val="000000"/>
          <w:sz w:val="24"/>
          <w:szCs w:val="24"/>
        </w:rPr>
        <w:t xml:space="preserve"> McNulty, Minuteman Library Network; </w:t>
      </w:r>
      <w:r w:rsidRPr="009D3764">
        <w:rPr>
          <w:color w:val="000000"/>
          <w:sz w:val="24"/>
          <w:szCs w:val="24"/>
        </w:rPr>
        <w:t>David</w:t>
      </w:r>
      <w:r w:rsidRPr="002A7877">
        <w:rPr>
          <w:color w:val="000000"/>
          <w:sz w:val="24"/>
          <w:szCs w:val="24"/>
        </w:rPr>
        <w:t xml:space="preserve"> Slater, OCLN; </w:t>
      </w:r>
      <w:r w:rsidRPr="009D3764">
        <w:rPr>
          <w:color w:val="000000"/>
          <w:sz w:val="24"/>
          <w:szCs w:val="24"/>
        </w:rPr>
        <w:t>Sarah</w:t>
      </w:r>
      <w:r w:rsidRPr="002A7877">
        <w:rPr>
          <w:color w:val="000000"/>
          <w:sz w:val="24"/>
          <w:szCs w:val="24"/>
        </w:rPr>
        <w:t xml:space="preserve"> Sogigian, Massachusetts Library System </w:t>
      </w:r>
    </w:p>
    <w:p w14:paraId="2B011081" w14:textId="77777777" w:rsidR="00AC0627" w:rsidRPr="00E03260" w:rsidRDefault="00AC0627" w:rsidP="00AC0627">
      <w:pPr>
        <w:widowControl/>
        <w:autoSpaceDE/>
        <w:autoSpaceDN/>
        <w:adjustRightInd/>
        <w:rPr>
          <w:b/>
          <w:bCs/>
          <w:sz w:val="24"/>
          <w:szCs w:val="24"/>
        </w:rPr>
      </w:pPr>
    </w:p>
    <w:p w14:paraId="62E30059" w14:textId="77777777" w:rsidR="00AC0627" w:rsidRPr="00D4336B" w:rsidRDefault="00AC0627" w:rsidP="00AC0627">
      <w:pPr>
        <w:jc w:val="both"/>
        <w:rPr>
          <w:b/>
          <w:sz w:val="24"/>
          <w:szCs w:val="24"/>
        </w:rPr>
      </w:pPr>
      <w:r w:rsidRPr="00D4336B">
        <w:rPr>
          <w:b/>
          <w:sz w:val="24"/>
          <w:szCs w:val="24"/>
        </w:rPr>
        <w:t xml:space="preserve">Meeting called to order by Chair </w:t>
      </w:r>
      <w:r>
        <w:rPr>
          <w:b/>
          <w:sz w:val="24"/>
          <w:szCs w:val="24"/>
        </w:rPr>
        <w:t>Biancolo</w:t>
      </w:r>
    </w:p>
    <w:p w14:paraId="39914E38" w14:textId="77777777" w:rsidR="00AC0627" w:rsidRDefault="00AC0627" w:rsidP="00AC0627">
      <w:pPr>
        <w:rPr>
          <w:sz w:val="24"/>
          <w:szCs w:val="24"/>
        </w:rPr>
      </w:pPr>
      <w:r w:rsidRPr="00D4336B">
        <w:rPr>
          <w:sz w:val="24"/>
          <w:szCs w:val="24"/>
        </w:rPr>
        <w:t xml:space="preserve">Chair </w:t>
      </w:r>
      <w:r>
        <w:rPr>
          <w:sz w:val="24"/>
          <w:szCs w:val="24"/>
        </w:rPr>
        <w:t>Biancolo</w:t>
      </w:r>
      <w:r w:rsidRPr="00D4336B">
        <w:rPr>
          <w:sz w:val="24"/>
          <w:szCs w:val="24"/>
        </w:rPr>
        <w:t xml:space="preserve"> called the meeting to order at 1</w:t>
      </w:r>
      <w:r>
        <w:rPr>
          <w:sz w:val="24"/>
          <w:szCs w:val="24"/>
        </w:rPr>
        <w:t>0</w:t>
      </w:r>
      <w:r w:rsidRPr="00D4336B">
        <w:rPr>
          <w:sz w:val="24"/>
          <w:szCs w:val="24"/>
        </w:rPr>
        <w:t>:</w:t>
      </w:r>
      <w:r>
        <w:rPr>
          <w:sz w:val="24"/>
          <w:szCs w:val="24"/>
        </w:rPr>
        <w:t>06</w:t>
      </w:r>
      <w:r w:rsidRPr="00D4336B">
        <w:rPr>
          <w:sz w:val="24"/>
          <w:szCs w:val="24"/>
        </w:rPr>
        <w:t xml:space="preserve"> A.M.  </w:t>
      </w:r>
    </w:p>
    <w:p w14:paraId="167285CD" w14:textId="77777777" w:rsidR="00AC0627" w:rsidRDefault="00AC0627" w:rsidP="00AC0627">
      <w:pPr>
        <w:rPr>
          <w:b/>
          <w:bCs/>
          <w:sz w:val="24"/>
          <w:szCs w:val="24"/>
        </w:rPr>
      </w:pPr>
    </w:p>
    <w:p w14:paraId="4283B994" w14:textId="77777777" w:rsidR="00AC0627" w:rsidRPr="00D4336B" w:rsidRDefault="00AC0627" w:rsidP="00AC0627">
      <w:pPr>
        <w:rPr>
          <w:b/>
          <w:bCs/>
          <w:sz w:val="24"/>
          <w:szCs w:val="24"/>
        </w:rPr>
      </w:pPr>
      <w:r w:rsidRPr="00D4336B">
        <w:rPr>
          <w:b/>
          <w:bCs/>
          <w:sz w:val="24"/>
          <w:szCs w:val="24"/>
        </w:rPr>
        <w:t>Roll Call of Commissioners</w:t>
      </w:r>
    </w:p>
    <w:p w14:paraId="52732DC5" w14:textId="77777777" w:rsidR="00AC0627" w:rsidRPr="00D4336B" w:rsidRDefault="00AC0627" w:rsidP="00AC0627">
      <w:pPr>
        <w:rPr>
          <w:sz w:val="24"/>
          <w:szCs w:val="24"/>
        </w:rPr>
      </w:pPr>
    </w:p>
    <w:bookmarkEnd w:id="2"/>
    <w:p w14:paraId="27AFB197" w14:textId="77777777" w:rsidR="00AC0627" w:rsidRDefault="00AC0627" w:rsidP="00AC0627">
      <w:pPr>
        <w:rPr>
          <w:sz w:val="24"/>
          <w:szCs w:val="24"/>
        </w:rPr>
      </w:pPr>
      <w:r>
        <w:rPr>
          <w:sz w:val="24"/>
          <w:szCs w:val="24"/>
        </w:rPr>
        <w:lastRenderedPageBreak/>
        <w:t>Chair Biancolo</w:t>
      </w:r>
      <w:r w:rsidRPr="00D4336B">
        <w:rPr>
          <w:sz w:val="24"/>
          <w:szCs w:val="24"/>
        </w:rPr>
        <w:t xml:space="preserve"> stated that she is required to take a roll call </w:t>
      </w:r>
      <w:proofErr w:type="gramStart"/>
      <w:r w:rsidRPr="00D4336B">
        <w:rPr>
          <w:sz w:val="24"/>
          <w:szCs w:val="24"/>
        </w:rPr>
        <w:t>of</w:t>
      </w:r>
      <w:proofErr w:type="gramEnd"/>
      <w:r w:rsidRPr="00D4336B">
        <w:rPr>
          <w:sz w:val="24"/>
          <w:szCs w:val="24"/>
        </w:rPr>
        <w:t xml:space="preserve"> Commissioners to comply with the Open Meeting Law for hybrid meetings. </w:t>
      </w:r>
    </w:p>
    <w:p w14:paraId="1A3CAB39" w14:textId="77777777" w:rsidR="00AC0627" w:rsidRPr="00D4336B" w:rsidRDefault="00AC0627" w:rsidP="00AC062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C0627" w:rsidRPr="00D4336B" w14:paraId="28CC44CD" w14:textId="77777777" w:rsidTr="00D22D78">
        <w:trPr>
          <w:trHeight w:val="432"/>
        </w:trPr>
        <w:tc>
          <w:tcPr>
            <w:tcW w:w="3467" w:type="dxa"/>
            <w:shd w:val="clear" w:color="auto" w:fill="FFFFFF" w:themeFill="background1"/>
            <w:vAlign w:val="center"/>
          </w:tcPr>
          <w:p w14:paraId="24817A7B" w14:textId="77777777" w:rsidR="00AC0627" w:rsidRPr="00D4336B" w:rsidRDefault="00AC0627" w:rsidP="00D22D78">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Present</w:t>
            </w:r>
          </w:p>
        </w:tc>
        <w:tc>
          <w:tcPr>
            <w:tcW w:w="3456" w:type="dxa"/>
            <w:vAlign w:val="center"/>
          </w:tcPr>
          <w:p w14:paraId="1644932F" w14:textId="77777777" w:rsidR="00AC0627" w:rsidRPr="00D4336B" w:rsidRDefault="00AC0627" w:rsidP="00D22D78">
            <w:pPr>
              <w:rPr>
                <w:sz w:val="24"/>
                <w:szCs w:val="24"/>
              </w:rPr>
            </w:pPr>
            <w:r w:rsidRPr="00D4336B">
              <w:rPr>
                <w:sz w:val="24"/>
                <w:szCs w:val="24"/>
              </w:rPr>
              <w:t>Commissioner Comeau-</w:t>
            </w:r>
            <w:r>
              <w:rPr>
                <w:sz w:val="24"/>
                <w:szCs w:val="24"/>
              </w:rPr>
              <w:t xml:space="preserve"> Present Zoom</w:t>
            </w:r>
          </w:p>
        </w:tc>
        <w:tc>
          <w:tcPr>
            <w:tcW w:w="3600" w:type="dxa"/>
            <w:vAlign w:val="center"/>
          </w:tcPr>
          <w:p w14:paraId="5FCF2506" w14:textId="77777777" w:rsidR="00AC0627" w:rsidRPr="00D4336B" w:rsidRDefault="00AC0627" w:rsidP="00D22D78">
            <w:pPr>
              <w:rPr>
                <w:sz w:val="24"/>
                <w:szCs w:val="24"/>
              </w:rPr>
            </w:pPr>
            <w:r>
              <w:rPr>
                <w:sz w:val="24"/>
                <w:szCs w:val="24"/>
              </w:rPr>
              <w:t xml:space="preserve">Commissioner Sika- Present </w:t>
            </w:r>
          </w:p>
        </w:tc>
      </w:tr>
      <w:tr w:rsidR="00AC0627" w:rsidRPr="00D4336B" w14:paraId="07BF7033" w14:textId="77777777" w:rsidTr="00D22D78">
        <w:trPr>
          <w:trHeight w:val="432"/>
        </w:trPr>
        <w:tc>
          <w:tcPr>
            <w:tcW w:w="3467" w:type="dxa"/>
            <w:vAlign w:val="center"/>
          </w:tcPr>
          <w:p w14:paraId="3F783C59" w14:textId="77777777" w:rsidR="00AC0627" w:rsidRPr="00D4336B" w:rsidRDefault="00AC0627" w:rsidP="00D22D78">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Absent</w:t>
            </w:r>
          </w:p>
        </w:tc>
        <w:tc>
          <w:tcPr>
            <w:tcW w:w="3456" w:type="dxa"/>
            <w:vAlign w:val="center"/>
          </w:tcPr>
          <w:p w14:paraId="02AFEDF0" w14:textId="77777777" w:rsidR="00AC0627" w:rsidRPr="00D4336B" w:rsidRDefault="00AC0627" w:rsidP="00D22D78">
            <w:pPr>
              <w:rPr>
                <w:sz w:val="24"/>
                <w:szCs w:val="24"/>
              </w:rPr>
            </w:pPr>
            <w:r w:rsidRPr="00D4336B">
              <w:rPr>
                <w:sz w:val="24"/>
                <w:szCs w:val="24"/>
              </w:rPr>
              <w:t>Commissioner Conrad- Present</w:t>
            </w:r>
            <w:r>
              <w:rPr>
                <w:sz w:val="24"/>
                <w:szCs w:val="24"/>
              </w:rPr>
              <w:t xml:space="preserve"> </w:t>
            </w:r>
          </w:p>
        </w:tc>
        <w:tc>
          <w:tcPr>
            <w:tcW w:w="3600" w:type="dxa"/>
            <w:vAlign w:val="center"/>
          </w:tcPr>
          <w:p w14:paraId="3247CE3B" w14:textId="77777777" w:rsidR="00AC0627" w:rsidRPr="00D4336B" w:rsidRDefault="00AC0627" w:rsidP="00D22D78">
            <w:pPr>
              <w:rPr>
                <w:sz w:val="24"/>
                <w:szCs w:val="24"/>
              </w:rPr>
            </w:pPr>
            <w:r w:rsidRPr="00D4336B">
              <w:rPr>
                <w:sz w:val="24"/>
                <w:szCs w:val="24"/>
              </w:rPr>
              <w:t xml:space="preserve">Commissioner Traub- </w:t>
            </w:r>
            <w:r>
              <w:rPr>
                <w:sz w:val="24"/>
                <w:szCs w:val="24"/>
              </w:rPr>
              <w:t>Absent</w:t>
            </w:r>
          </w:p>
        </w:tc>
      </w:tr>
      <w:tr w:rsidR="00AC0627" w:rsidRPr="00844F94" w14:paraId="19DFF986" w14:textId="77777777" w:rsidTr="00D22D78">
        <w:trPr>
          <w:trHeight w:val="432"/>
        </w:trPr>
        <w:tc>
          <w:tcPr>
            <w:tcW w:w="3467" w:type="dxa"/>
            <w:vAlign w:val="center"/>
          </w:tcPr>
          <w:p w14:paraId="564018F0" w14:textId="77777777" w:rsidR="00AC0627" w:rsidRPr="00D4336B" w:rsidRDefault="00AC0627" w:rsidP="00D22D78">
            <w:pPr>
              <w:rPr>
                <w:sz w:val="24"/>
                <w:szCs w:val="24"/>
              </w:rPr>
            </w:pPr>
            <w:r>
              <w:rPr>
                <w:sz w:val="24"/>
                <w:szCs w:val="24"/>
              </w:rPr>
              <w:t>Commissioner Cherubini- Present Zoom</w:t>
            </w:r>
          </w:p>
        </w:tc>
        <w:tc>
          <w:tcPr>
            <w:tcW w:w="3456" w:type="dxa"/>
            <w:vAlign w:val="center"/>
          </w:tcPr>
          <w:p w14:paraId="740982CE" w14:textId="77777777" w:rsidR="00AC0627" w:rsidRPr="00D4336B" w:rsidRDefault="00AC0627" w:rsidP="00D22D78">
            <w:pPr>
              <w:rPr>
                <w:sz w:val="24"/>
                <w:szCs w:val="24"/>
              </w:rPr>
            </w:pPr>
            <w:r>
              <w:rPr>
                <w:sz w:val="24"/>
                <w:szCs w:val="24"/>
              </w:rPr>
              <w:t>Commissioner Linehan- Present Zoom</w:t>
            </w:r>
          </w:p>
        </w:tc>
        <w:tc>
          <w:tcPr>
            <w:tcW w:w="3600" w:type="dxa"/>
            <w:vAlign w:val="center"/>
          </w:tcPr>
          <w:p w14:paraId="2BEC0DF3" w14:textId="77777777" w:rsidR="00AC0627" w:rsidRPr="005A372E" w:rsidRDefault="00AC0627" w:rsidP="00D22D78">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Absent</w:t>
            </w:r>
            <w:proofErr w:type="spellEnd"/>
          </w:p>
        </w:tc>
      </w:tr>
    </w:tbl>
    <w:p w14:paraId="2A777DD0" w14:textId="77777777" w:rsidR="00AC0627" w:rsidRDefault="00AC0627" w:rsidP="00AC0627">
      <w:pPr>
        <w:outlineLvl w:val="0"/>
        <w:rPr>
          <w:b/>
          <w:caps/>
          <w:sz w:val="24"/>
          <w:szCs w:val="24"/>
        </w:rPr>
      </w:pPr>
    </w:p>
    <w:p w14:paraId="40743FC7" w14:textId="15EFC579" w:rsidR="00AC0627" w:rsidRPr="00D4336B" w:rsidRDefault="00AC0627" w:rsidP="00AC0627">
      <w:pPr>
        <w:outlineLvl w:val="0"/>
        <w:rPr>
          <w:b/>
          <w:caps/>
          <w:sz w:val="24"/>
          <w:szCs w:val="24"/>
        </w:rPr>
      </w:pPr>
      <w:r w:rsidRPr="00D4336B">
        <w:rPr>
          <w:b/>
          <w:caps/>
          <w:sz w:val="24"/>
          <w:szCs w:val="24"/>
        </w:rPr>
        <w:t xml:space="preserve">Approval of Minutes from the regular monthly meeting: </w:t>
      </w:r>
    </w:p>
    <w:p w14:paraId="46BF94AD" w14:textId="77777777" w:rsidR="00AC0627" w:rsidRPr="00D4336B" w:rsidRDefault="00AC0627" w:rsidP="00AC0627">
      <w:pPr>
        <w:outlineLvl w:val="0"/>
        <w:rPr>
          <w:b/>
          <w:caps/>
          <w:sz w:val="24"/>
          <w:szCs w:val="24"/>
        </w:rPr>
      </w:pPr>
      <w:r>
        <w:rPr>
          <w:b/>
          <w:caps/>
          <w:sz w:val="24"/>
          <w:szCs w:val="24"/>
        </w:rPr>
        <w:t>June 5, 2025</w:t>
      </w:r>
    </w:p>
    <w:p w14:paraId="3EB79374" w14:textId="77777777" w:rsidR="00AC0627" w:rsidRPr="00D4336B" w:rsidRDefault="00AC0627" w:rsidP="00AC0627">
      <w:pPr>
        <w:outlineLvl w:val="0"/>
        <w:rPr>
          <w:bCs/>
          <w:sz w:val="24"/>
          <w:szCs w:val="24"/>
        </w:rPr>
      </w:pPr>
    </w:p>
    <w:p w14:paraId="23A0A47B" w14:textId="207BD538" w:rsidR="00AC0627" w:rsidRDefault="00AC0627" w:rsidP="00AC0627">
      <w:pPr>
        <w:rPr>
          <w:sz w:val="24"/>
          <w:szCs w:val="24"/>
        </w:rPr>
      </w:pPr>
      <w:r w:rsidRPr="00D4336B">
        <w:rPr>
          <w:sz w:val="24"/>
          <w:szCs w:val="24"/>
        </w:rPr>
        <w:t xml:space="preserve">Chair </w:t>
      </w:r>
      <w:r>
        <w:rPr>
          <w:sz w:val="24"/>
          <w:szCs w:val="24"/>
        </w:rPr>
        <w:t>Biancolo</w:t>
      </w:r>
      <w:r w:rsidRPr="00D4336B">
        <w:rPr>
          <w:sz w:val="24"/>
          <w:szCs w:val="24"/>
        </w:rPr>
        <w:t xml:space="preserve"> asked </w:t>
      </w:r>
      <w:r>
        <w:rPr>
          <w:sz w:val="24"/>
          <w:szCs w:val="24"/>
        </w:rPr>
        <w:t xml:space="preserve">if there were any corrections to the June 5, 2025 </w:t>
      </w:r>
      <w:r w:rsidR="00484E58">
        <w:rPr>
          <w:sz w:val="24"/>
          <w:szCs w:val="24"/>
        </w:rPr>
        <w:t xml:space="preserve">minutes </w:t>
      </w:r>
      <w:r>
        <w:rPr>
          <w:sz w:val="24"/>
          <w:szCs w:val="24"/>
        </w:rPr>
        <w:t>as presented.</w:t>
      </w:r>
    </w:p>
    <w:p w14:paraId="64D2C644" w14:textId="77777777" w:rsidR="00AC0627" w:rsidRDefault="00AC0627" w:rsidP="00AC0627">
      <w:pPr>
        <w:rPr>
          <w:sz w:val="24"/>
          <w:szCs w:val="24"/>
        </w:rPr>
      </w:pPr>
    </w:p>
    <w:p w14:paraId="050D18C4" w14:textId="77777777" w:rsidR="00AC0627" w:rsidRDefault="00AC0627" w:rsidP="00AC0627">
      <w:pPr>
        <w:rPr>
          <w:sz w:val="24"/>
          <w:szCs w:val="24"/>
        </w:rPr>
      </w:pPr>
      <w:r>
        <w:rPr>
          <w:sz w:val="24"/>
          <w:szCs w:val="24"/>
        </w:rPr>
        <w:t xml:space="preserve">There were no corrections. </w:t>
      </w:r>
    </w:p>
    <w:p w14:paraId="627BC68E" w14:textId="77777777" w:rsidR="00AC0627" w:rsidRDefault="00AC0627" w:rsidP="00AC0627">
      <w:pPr>
        <w:rPr>
          <w:sz w:val="24"/>
          <w:szCs w:val="24"/>
        </w:rPr>
      </w:pPr>
    </w:p>
    <w:p w14:paraId="417D2DFF" w14:textId="77777777" w:rsidR="00AC0627" w:rsidRDefault="00AC0627" w:rsidP="00AC0627">
      <w:pPr>
        <w:rPr>
          <w:sz w:val="24"/>
          <w:szCs w:val="24"/>
        </w:rPr>
      </w:pPr>
      <w:r>
        <w:rPr>
          <w:sz w:val="24"/>
          <w:szCs w:val="24"/>
        </w:rPr>
        <w:t xml:space="preserve">Minutes were approved as presented. </w:t>
      </w:r>
    </w:p>
    <w:p w14:paraId="7A5A6580" w14:textId="77777777" w:rsidR="00AC0627" w:rsidRDefault="00AC0627" w:rsidP="00AC0627">
      <w:pPr>
        <w:rPr>
          <w:b/>
          <w:bCs/>
          <w:caps/>
          <w:sz w:val="24"/>
          <w:szCs w:val="24"/>
        </w:rPr>
      </w:pPr>
    </w:p>
    <w:p w14:paraId="78F4E5D8" w14:textId="77777777" w:rsidR="00AC0627" w:rsidRDefault="00AC0627" w:rsidP="00AC0627">
      <w:pPr>
        <w:rPr>
          <w:b/>
          <w:bCs/>
          <w:caps/>
          <w:sz w:val="24"/>
          <w:szCs w:val="24"/>
        </w:rPr>
      </w:pPr>
      <w:r>
        <w:rPr>
          <w:b/>
          <w:bCs/>
          <w:caps/>
          <w:sz w:val="24"/>
          <w:szCs w:val="24"/>
        </w:rPr>
        <w:t>Chair Report</w:t>
      </w:r>
    </w:p>
    <w:p w14:paraId="66228388" w14:textId="77777777" w:rsidR="00AC0627" w:rsidRDefault="00AC0627" w:rsidP="00AC0627">
      <w:pPr>
        <w:rPr>
          <w:b/>
          <w:bCs/>
          <w:caps/>
          <w:sz w:val="24"/>
          <w:szCs w:val="24"/>
        </w:rPr>
      </w:pPr>
    </w:p>
    <w:p w14:paraId="551CE02E" w14:textId="77777777" w:rsidR="00AC0627" w:rsidRDefault="00AC0627" w:rsidP="00AC0627">
      <w:pPr>
        <w:rPr>
          <w:sz w:val="24"/>
          <w:szCs w:val="24"/>
        </w:rPr>
      </w:pPr>
      <w:r w:rsidRPr="0080014A">
        <w:rPr>
          <w:sz w:val="24"/>
          <w:szCs w:val="24"/>
        </w:rPr>
        <w:t>Chair Biancolo provided the following report</w:t>
      </w:r>
      <w:r>
        <w:rPr>
          <w:sz w:val="24"/>
          <w:szCs w:val="24"/>
        </w:rPr>
        <w:t>.</w:t>
      </w:r>
    </w:p>
    <w:p w14:paraId="4FD13481" w14:textId="77777777" w:rsidR="00AC0627" w:rsidRPr="00352C06" w:rsidRDefault="00AC0627" w:rsidP="00AC0627">
      <w:pPr>
        <w:rPr>
          <w:rFonts w:eastAsia="Calibri"/>
          <w:sz w:val="24"/>
          <w:szCs w:val="24"/>
        </w:rPr>
      </w:pPr>
    </w:p>
    <w:p w14:paraId="27D81301" w14:textId="77777777" w:rsidR="00AC0627" w:rsidRPr="0005766F" w:rsidRDefault="00AC0627" w:rsidP="00AC0627">
      <w:pPr>
        <w:rPr>
          <w:sz w:val="24"/>
          <w:szCs w:val="24"/>
        </w:rPr>
      </w:pPr>
      <w:r w:rsidRPr="0005766F">
        <w:rPr>
          <w:sz w:val="24"/>
          <w:szCs w:val="24"/>
        </w:rPr>
        <w:t>June 18: I attended the groundbreaking in Amherst of the Jones Library restoration and expansion. Commissioner Cherubini, Congressman Jim McGovern, and others spoke to a packed house. A highlight for me was hearing an Amherst resident talk about how important the library has been and still is to 3 generations of her family – herself, her son, and her mother. Also, I had the opportunity to see the vaunted carved molding in the building, which I’m sure everyone is relieved to discover is not mahogany after all, but pine with a mahogany stain. </w:t>
      </w:r>
    </w:p>
    <w:p w14:paraId="275DD48C" w14:textId="77777777" w:rsidR="00AC0627" w:rsidRPr="0005766F" w:rsidRDefault="00AC0627" w:rsidP="00AC0627">
      <w:pPr>
        <w:rPr>
          <w:sz w:val="24"/>
          <w:szCs w:val="24"/>
        </w:rPr>
      </w:pPr>
    </w:p>
    <w:p w14:paraId="55AFC7C3" w14:textId="77777777" w:rsidR="00AC0627" w:rsidRPr="0005766F" w:rsidRDefault="00AC0627" w:rsidP="00AC0627">
      <w:pPr>
        <w:rPr>
          <w:sz w:val="24"/>
          <w:szCs w:val="24"/>
        </w:rPr>
      </w:pPr>
      <w:r w:rsidRPr="0005766F">
        <w:rPr>
          <w:sz w:val="24"/>
          <w:szCs w:val="24"/>
        </w:rPr>
        <w:t>June 24: I attended the monthly Zoom meeting of the executive board.</w:t>
      </w:r>
    </w:p>
    <w:p w14:paraId="538F79ED" w14:textId="77777777" w:rsidR="00AC0627" w:rsidRPr="0005766F" w:rsidRDefault="00AC0627" w:rsidP="00AC0627">
      <w:pPr>
        <w:rPr>
          <w:sz w:val="24"/>
          <w:szCs w:val="24"/>
        </w:rPr>
      </w:pPr>
    </w:p>
    <w:p w14:paraId="42455D21" w14:textId="77777777" w:rsidR="00AC0627" w:rsidRPr="0005766F" w:rsidRDefault="00AC0627" w:rsidP="00AC0627">
      <w:pPr>
        <w:rPr>
          <w:sz w:val="24"/>
          <w:szCs w:val="24"/>
        </w:rPr>
      </w:pPr>
      <w:r w:rsidRPr="0005766F">
        <w:rPr>
          <w:sz w:val="24"/>
          <w:szCs w:val="24"/>
        </w:rPr>
        <w:t>June 27-July 1: I attended my first ALA conference, this year in Philadelphia. I have been a working librarian for 20 years, but this was my first opportunity to attend the big conference. I attended many sessions on AI, especially generative AI, and responsible innovation. Highlights include cheering for Worcester Public Library as they were presented with a John Cotton Dana Award, which honors libraries for their exceptional achievements in strategic communications. Then, at the end of the conference, cheering for Maria McCauley, director of Cambridge Public Library, as she took the main stage as 2025-2026 president-elect of ALA.</w:t>
      </w:r>
    </w:p>
    <w:p w14:paraId="7A128145" w14:textId="77777777" w:rsidR="00AC0627" w:rsidRDefault="00AC0627" w:rsidP="00AC0627">
      <w:pPr>
        <w:rPr>
          <w:sz w:val="24"/>
          <w:szCs w:val="24"/>
        </w:rPr>
      </w:pPr>
    </w:p>
    <w:p w14:paraId="32F61C71" w14:textId="77777777" w:rsidR="00AC0627" w:rsidRPr="0005766F" w:rsidRDefault="00AC0627" w:rsidP="00AC0627">
      <w:pPr>
        <w:rPr>
          <w:sz w:val="24"/>
          <w:szCs w:val="24"/>
        </w:rPr>
      </w:pPr>
      <w:r w:rsidRPr="0005766F">
        <w:rPr>
          <w:sz w:val="24"/>
          <w:szCs w:val="24"/>
        </w:rPr>
        <w:t>One idea I would like to take away from the conference is the spirit of an acronym fine jar. Basically, if any of us use an acronym in a meeting without saying what it is, any of us can interrupt the speaker for an explanation. In the spirit of inclusion, I hope we all abide by and take advantage of that. </w:t>
      </w:r>
    </w:p>
    <w:p w14:paraId="26ADF5F1" w14:textId="77777777" w:rsidR="00AC0627" w:rsidRPr="0005766F" w:rsidRDefault="00AC0627" w:rsidP="00AC0627">
      <w:pPr>
        <w:rPr>
          <w:sz w:val="24"/>
          <w:szCs w:val="24"/>
        </w:rPr>
      </w:pPr>
    </w:p>
    <w:p w14:paraId="7AC0DEB0" w14:textId="77777777" w:rsidR="00AC0627" w:rsidRPr="0005766F" w:rsidRDefault="00AC0627" w:rsidP="00AC0627">
      <w:pPr>
        <w:rPr>
          <w:sz w:val="24"/>
          <w:szCs w:val="24"/>
        </w:rPr>
      </w:pPr>
      <w:r w:rsidRPr="0005766F">
        <w:rPr>
          <w:sz w:val="24"/>
          <w:szCs w:val="24"/>
        </w:rPr>
        <w:t xml:space="preserve">July 7: I zoomed with Director Amyot to go over her </w:t>
      </w:r>
      <w:proofErr w:type="spellStart"/>
      <w:r w:rsidRPr="0005766F">
        <w:rPr>
          <w:sz w:val="24"/>
          <w:szCs w:val="24"/>
        </w:rPr>
        <w:t>MassPerform</w:t>
      </w:r>
      <w:proofErr w:type="spellEnd"/>
      <w:r w:rsidRPr="0005766F">
        <w:rPr>
          <w:sz w:val="24"/>
          <w:szCs w:val="24"/>
        </w:rPr>
        <w:t xml:space="preserve"> Rating. </w:t>
      </w:r>
    </w:p>
    <w:p w14:paraId="542BF25C" w14:textId="77777777" w:rsidR="00AC0627" w:rsidRPr="0005766F" w:rsidRDefault="00AC0627" w:rsidP="00AC0627">
      <w:pPr>
        <w:rPr>
          <w:sz w:val="24"/>
          <w:szCs w:val="24"/>
        </w:rPr>
      </w:pPr>
    </w:p>
    <w:p w14:paraId="34FD86F8" w14:textId="77777777" w:rsidR="00AC0627" w:rsidRPr="0005766F" w:rsidRDefault="00AC0627" w:rsidP="00AC0627">
      <w:pPr>
        <w:rPr>
          <w:sz w:val="24"/>
          <w:szCs w:val="24"/>
        </w:rPr>
      </w:pPr>
      <w:r w:rsidRPr="0005766F">
        <w:rPr>
          <w:sz w:val="24"/>
          <w:szCs w:val="24"/>
        </w:rPr>
        <w:lastRenderedPageBreak/>
        <w:t xml:space="preserve">On the 4th of July, the president of the United States signed into law the most disgusting display of greed and cruelty I’ve seen in my lifetime. Because of this, we can expect a lot of changes. They will affect us personally. They will affect us professionally. Many of the new millions without health care and vital social programs will likely turn to their public libraries for help – any help. The expected increase in the harassment, abduction, and tearing apart of families will affect school and public libraries. Many public libraries have food pantries, and with millions likely to lose access to school meals and summer food programs, as well as food security at home, there will be more pressure on those </w:t>
      </w:r>
      <w:proofErr w:type="gramStart"/>
      <w:r w:rsidRPr="0005766F">
        <w:rPr>
          <w:sz w:val="24"/>
          <w:szCs w:val="24"/>
        </w:rPr>
        <w:t>pantries</w:t>
      </w:r>
      <w:proofErr w:type="gramEnd"/>
      <w:r w:rsidRPr="0005766F">
        <w:rPr>
          <w:sz w:val="24"/>
          <w:szCs w:val="24"/>
        </w:rPr>
        <w:t xml:space="preserve"> and they will be even more essential. </w:t>
      </w:r>
    </w:p>
    <w:p w14:paraId="7D2F9FDF" w14:textId="77777777" w:rsidR="00AC0627" w:rsidRDefault="00AC0627" w:rsidP="00AC0627">
      <w:pPr>
        <w:rPr>
          <w:sz w:val="24"/>
          <w:szCs w:val="24"/>
        </w:rPr>
      </w:pPr>
      <w:r w:rsidRPr="0005766F">
        <w:rPr>
          <w:sz w:val="24"/>
          <w:szCs w:val="24"/>
        </w:rPr>
        <w:t>It’s a dark time, for sure, but we know what we have to do. We have to take care of our communities, as we always have. We have to show up for our libraries. We have to remember that hope is not a strategy. Perhaps most importantly, we have to take care of ourselves. Brene Brown at the ALA conference reminded us that you cannot give what you don’t have. We are all on the front lines. She asked us to get small and local, where we can make a difference. The small wins matter, and they add up.</w:t>
      </w:r>
    </w:p>
    <w:p w14:paraId="27152EAA" w14:textId="77777777" w:rsidR="00AC0627" w:rsidRPr="0005766F" w:rsidRDefault="00AC0627" w:rsidP="00AC0627">
      <w:pPr>
        <w:rPr>
          <w:sz w:val="24"/>
          <w:szCs w:val="24"/>
        </w:rPr>
      </w:pPr>
    </w:p>
    <w:p w14:paraId="72AC04F3" w14:textId="77777777" w:rsidR="00AC0627" w:rsidRPr="0005766F" w:rsidRDefault="00AC0627" w:rsidP="00AC0627">
      <w:pPr>
        <w:rPr>
          <w:sz w:val="24"/>
          <w:szCs w:val="24"/>
        </w:rPr>
      </w:pPr>
      <w:r w:rsidRPr="0005766F">
        <w:rPr>
          <w:sz w:val="24"/>
          <w:szCs w:val="24"/>
        </w:rPr>
        <w:t>That being said, the FY26 budget for federal agencies is still in the dock, which means that IMLS can still be saved. The subcommittee overseeing funding for IMLS is on deck for Monday, July 21, so before then please contact your legislators and all 17 members on the Labor, Health and Human Services, Education, and Related Agencies subcommittees. We need legislators to understand how vital library services are to people across the country. If you want a good overview and more information, including the names of the legislators referenced here, check out Book Riot’s article “We Can Still Save the Institute for Museum and Library Services.”</w:t>
      </w:r>
    </w:p>
    <w:p w14:paraId="4C46CC46" w14:textId="77777777" w:rsidR="00AC0627" w:rsidRPr="0005766F" w:rsidRDefault="00AC0627" w:rsidP="00AC0627">
      <w:pPr>
        <w:rPr>
          <w:sz w:val="24"/>
          <w:szCs w:val="24"/>
        </w:rPr>
      </w:pPr>
    </w:p>
    <w:p w14:paraId="531765C8" w14:textId="77777777" w:rsidR="00AC0627" w:rsidRPr="00D4336B" w:rsidRDefault="00AC0627" w:rsidP="00AC0627">
      <w:pPr>
        <w:rPr>
          <w:b/>
          <w:bCs/>
          <w:caps/>
          <w:sz w:val="24"/>
          <w:szCs w:val="24"/>
        </w:rPr>
      </w:pPr>
      <w:r w:rsidRPr="00D4336B">
        <w:rPr>
          <w:b/>
          <w:bCs/>
          <w:caps/>
          <w:sz w:val="24"/>
          <w:szCs w:val="24"/>
        </w:rPr>
        <w:t xml:space="preserve">Commissioner Activities </w:t>
      </w:r>
      <w:r w:rsidRPr="00D4336B">
        <w:rPr>
          <w:sz w:val="24"/>
          <w:szCs w:val="24"/>
        </w:rPr>
        <w:t xml:space="preserve"> </w:t>
      </w:r>
    </w:p>
    <w:p w14:paraId="43A88704" w14:textId="77777777" w:rsidR="00AC0627" w:rsidRDefault="00AC0627" w:rsidP="00AC0627">
      <w:pPr>
        <w:rPr>
          <w:b/>
          <w:bCs/>
          <w:color w:val="333333"/>
          <w:sz w:val="24"/>
          <w:szCs w:val="24"/>
        </w:rPr>
      </w:pPr>
    </w:p>
    <w:p w14:paraId="33508ABB" w14:textId="77777777" w:rsidR="00AC0627" w:rsidRDefault="00AC0627" w:rsidP="00AC0627">
      <w:pPr>
        <w:rPr>
          <w:b/>
          <w:bCs/>
          <w:color w:val="333333"/>
          <w:sz w:val="24"/>
          <w:szCs w:val="24"/>
        </w:rPr>
      </w:pPr>
      <w:r w:rsidRPr="0080014A">
        <w:rPr>
          <w:b/>
          <w:bCs/>
          <w:color w:val="333333"/>
          <w:sz w:val="24"/>
          <w:szCs w:val="24"/>
        </w:rPr>
        <w:t>Commissioner Cherubini</w:t>
      </w:r>
    </w:p>
    <w:p w14:paraId="33E6FF73" w14:textId="77777777" w:rsidR="00AC0627" w:rsidRPr="003E2593" w:rsidRDefault="00AC0627" w:rsidP="00AC0627">
      <w:pPr>
        <w:pStyle w:val="ListParagraph"/>
        <w:widowControl/>
        <w:numPr>
          <w:ilvl w:val="0"/>
          <w:numId w:val="3"/>
        </w:numPr>
        <w:autoSpaceDE/>
        <w:autoSpaceDN/>
        <w:adjustRightInd/>
        <w:spacing w:line="278" w:lineRule="auto"/>
        <w:contextualSpacing/>
        <w:rPr>
          <w:sz w:val="24"/>
          <w:szCs w:val="24"/>
        </w:rPr>
      </w:pPr>
      <w:r w:rsidRPr="003E2593">
        <w:rPr>
          <w:sz w:val="24"/>
          <w:szCs w:val="24"/>
        </w:rPr>
        <w:t xml:space="preserve">June 9 - Attended (virtually) the Massachusetts Library System Executive Board </w:t>
      </w:r>
      <w:proofErr w:type="gramStart"/>
      <w:r w:rsidRPr="003E2593">
        <w:rPr>
          <w:sz w:val="24"/>
          <w:szCs w:val="24"/>
        </w:rPr>
        <w:t>meeting</w:t>
      </w:r>
      <w:proofErr w:type="gramEnd"/>
    </w:p>
    <w:p w14:paraId="3FE2BE9C" w14:textId="77777777" w:rsidR="00AC0627" w:rsidRPr="003E2593" w:rsidRDefault="00AC0627" w:rsidP="00AC0627">
      <w:pPr>
        <w:pStyle w:val="ListParagraph"/>
        <w:widowControl/>
        <w:numPr>
          <w:ilvl w:val="0"/>
          <w:numId w:val="3"/>
        </w:numPr>
        <w:autoSpaceDE/>
        <w:autoSpaceDN/>
        <w:adjustRightInd/>
        <w:spacing w:line="278" w:lineRule="auto"/>
        <w:contextualSpacing/>
        <w:rPr>
          <w:sz w:val="24"/>
          <w:szCs w:val="24"/>
        </w:rPr>
      </w:pPr>
      <w:r w:rsidRPr="003E2593">
        <w:rPr>
          <w:sz w:val="24"/>
          <w:szCs w:val="24"/>
        </w:rPr>
        <w:t>June 18 - Attended and spoke at the Jones Library (Amherst, MA) groundbreaking for their renovation and expansion project</w:t>
      </w:r>
    </w:p>
    <w:p w14:paraId="78B74CB9" w14:textId="77777777" w:rsidR="00AC0627" w:rsidRPr="003E2593" w:rsidRDefault="00AC0627" w:rsidP="00AC0627">
      <w:pPr>
        <w:pStyle w:val="ListParagraph"/>
        <w:widowControl/>
        <w:numPr>
          <w:ilvl w:val="0"/>
          <w:numId w:val="3"/>
        </w:numPr>
        <w:autoSpaceDE/>
        <w:autoSpaceDN/>
        <w:adjustRightInd/>
        <w:spacing w:line="278" w:lineRule="auto"/>
        <w:contextualSpacing/>
        <w:rPr>
          <w:sz w:val="24"/>
          <w:szCs w:val="24"/>
        </w:rPr>
      </w:pPr>
      <w:r w:rsidRPr="003E2593">
        <w:rPr>
          <w:sz w:val="24"/>
          <w:szCs w:val="24"/>
        </w:rPr>
        <w:t>June 24 - Attended (virtually) the Executive Board meeting of the MBLC</w:t>
      </w:r>
    </w:p>
    <w:p w14:paraId="2B073E2F" w14:textId="77777777" w:rsidR="00AC0627" w:rsidRDefault="00AC0627" w:rsidP="00AC0627">
      <w:pPr>
        <w:rPr>
          <w:b/>
          <w:bCs/>
          <w:color w:val="333333"/>
          <w:sz w:val="24"/>
          <w:szCs w:val="24"/>
        </w:rPr>
      </w:pPr>
    </w:p>
    <w:p w14:paraId="4FE956FB" w14:textId="77777777" w:rsidR="00AC0627" w:rsidRDefault="00AC0627" w:rsidP="00AC0627">
      <w:pPr>
        <w:rPr>
          <w:b/>
          <w:bCs/>
          <w:color w:val="333333"/>
          <w:sz w:val="24"/>
          <w:szCs w:val="24"/>
        </w:rPr>
      </w:pPr>
      <w:r>
        <w:rPr>
          <w:b/>
          <w:bCs/>
          <w:color w:val="333333"/>
          <w:sz w:val="24"/>
          <w:szCs w:val="24"/>
        </w:rPr>
        <w:t>Commissioner Conrad</w:t>
      </w:r>
    </w:p>
    <w:p w14:paraId="45BAC715" w14:textId="77777777" w:rsidR="00AC0627" w:rsidRPr="003E2593" w:rsidRDefault="00AC0627" w:rsidP="00AC0627">
      <w:pPr>
        <w:pStyle w:val="ListParagraph"/>
        <w:widowControl/>
        <w:numPr>
          <w:ilvl w:val="0"/>
          <w:numId w:val="4"/>
        </w:numPr>
        <w:autoSpaceDE/>
        <w:autoSpaceDN/>
        <w:adjustRightInd/>
        <w:spacing w:line="278" w:lineRule="auto"/>
        <w:contextualSpacing/>
        <w:rPr>
          <w:sz w:val="24"/>
          <w:szCs w:val="24"/>
        </w:rPr>
      </w:pPr>
      <w:r w:rsidRPr="003E2593">
        <w:rPr>
          <w:sz w:val="24"/>
          <w:szCs w:val="24"/>
        </w:rPr>
        <w:t>June 10 – Virtual meeting of the MLA Legislative Committee overview of current activities and pending legislation</w:t>
      </w:r>
    </w:p>
    <w:p w14:paraId="297439B0" w14:textId="77777777" w:rsidR="00AC0627" w:rsidRPr="003E2593" w:rsidRDefault="00AC0627" w:rsidP="00AC0627">
      <w:pPr>
        <w:pStyle w:val="ListParagraph"/>
        <w:widowControl/>
        <w:numPr>
          <w:ilvl w:val="0"/>
          <w:numId w:val="4"/>
        </w:numPr>
        <w:autoSpaceDE/>
        <w:autoSpaceDN/>
        <w:adjustRightInd/>
        <w:spacing w:line="278" w:lineRule="auto"/>
        <w:contextualSpacing/>
        <w:rPr>
          <w:sz w:val="24"/>
          <w:szCs w:val="24"/>
        </w:rPr>
      </w:pPr>
      <w:r w:rsidRPr="003E2593">
        <w:rPr>
          <w:sz w:val="24"/>
          <w:szCs w:val="24"/>
        </w:rPr>
        <w:t>June 23 – Virtual meeting of the MLA Legislative Committee – subgroup planning for fall advocacy training workshop</w:t>
      </w:r>
    </w:p>
    <w:p w14:paraId="6AD5CC3B" w14:textId="77777777" w:rsidR="00AC0627" w:rsidRPr="003E2593" w:rsidRDefault="00AC0627" w:rsidP="00AC0627">
      <w:pPr>
        <w:pStyle w:val="ListParagraph"/>
        <w:widowControl/>
        <w:numPr>
          <w:ilvl w:val="0"/>
          <w:numId w:val="4"/>
        </w:numPr>
        <w:autoSpaceDE/>
        <w:autoSpaceDN/>
        <w:adjustRightInd/>
        <w:spacing w:line="278" w:lineRule="auto"/>
        <w:contextualSpacing/>
        <w:rPr>
          <w:sz w:val="24"/>
          <w:szCs w:val="24"/>
        </w:rPr>
      </w:pPr>
      <w:r w:rsidRPr="003E2593">
        <w:rPr>
          <w:sz w:val="24"/>
          <w:szCs w:val="24"/>
        </w:rPr>
        <w:t>July 8 – Summer reading program at the Attleboro Public Library</w:t>
      </w:r>
    </w:p>
    <w:p w14:paraId="2708F596" w14:textId="77777777" w:rsidR="00AC0627" w:rsidRDefault="00AC0627" w:rsidP="00AC0627">
      <w:pPr>
        <w:rPr>
          <w:sz w:val="24"/>
          <w:szCs w:val="24"/>
        </w:rPr>
      </w:pPr>
    </w:p>
    <w:p w14:paraId="1DC2429A" w14:textId="77777777" w:rsidR="00AC0627" w:rsidRDefault="00AC0627" w:rsidP="00AC0627">
      <w:pPr>
        <w:rPr>
          <w:b/>
          <w:bCs/>
          <w:sz w:val="24"/>
          <w:szCs w:val="24"/>
        </w:rPr>
      </w:pPr>
      <w:r>
        <w:rPr>
          <w:b/>
          <w:bCs/>
          <w:sz w:val="24"/>
          <w:szCs w:val="24"/>
        </w:rPr>
        <w:t>Commissioner Linehan</w:t>
      </w:r>
    </w:p>
    <w:p w14:paraId="4081CFE2" w14:textId="77777777" w:rsidR="00AC0627" w:rsidRPr="003E2593" w:rsidRDefault="00AC0627" w:rsidP="00AC0627">
      <w:pPr>
        <w:pStyle w:val="ListParagraph"/>
        <w:widowControl/>
        <w:numPr>
          <w:ilvl w:val="0"/>
          <w:numId w:val="5"/>
        </w:numPr>
        <w:autoSpaceDE/>
        <w:autoSpaceDN/>
        <w:adjustRightInd/>
        <w:spacing w:line="278" w:lineRule="auto"/>
        <w:contextualSpacing/>
        <w:rPr>
          <w:sz w:val="24"/>
          <w:szCs w:val="24"/>
        </w:rPr>
      </w:pPr>
      <w:r w:rsidRPr="003E2593">
        <w:rPr>
          <w:sz w:val="24"/>
          <w:szCs w:val="24"/>
        </w:rPr>
        <w:t xml:space="preserve">On June 8, I visited the Needham Public Library at the invitation of one of their trustees. While there, I had a tour of the library, and enjoyed seeing their extensive library of things, including cookware, crafting tools, and camping equipment. I also enjoyed attending a talk by Bruce Springsteen and Tom Petty biographer Warren Zanes. </w:t>
      </w:r>
    </w:p>
    <w:p w14:paraId="4F10E4F2" w14:textId="77777777" w:rsidR="00AC0627" w:rsidRPr="003E2593" w:rsidRDefault="00AC0627" w:rsidP="00AC0627">
      <w:pPr>
        <w:rPr>
          <w:sz w:val="24"/>
          <w:szCs w:val="24"/>
        </w:rPr>
      </w:pPr>
      <w:r w:rsidRPr="003E2593">
        <w:rPr>
          <w:sz w:val="24"/>
          <w:szCs w:val="24"/>
        </w:rPr>
        <w:t> </w:t>
      </w:r>
    </w:p>
    <w:p w14:paraId="562BFB91" w14:textId="77777777" w:rsidR="00AC0627" w:rsidRPr="003E2593" w:rsidRDefault="00AC0627" w:rsidP="00AC0627">
      <w:pPr>
        <w:pStyle w:val="ListParagraph"/>
        <w:widowControl/>
        <w:numPr>
          <w:ilvl w:val="0"/>
          <w:numId w:val="5"/>
        </w:numPr>
        <w:autoSpaceDE/>
        <w:autoSpaceDN/>
        <w:adjustRightInd/>
        <w:spacing w:line="278" w:lineRule="auto"/>
        <w:contextualSpacing/>
        <w:rPr>
          <w:sz w:val="24"/>
          <w:szCs w:val="24"/>
        </w:rPr>
      </w:pPr>
      <w:r w:rsidRPr="003E2593">
        <w:rPr>
          <w:sz w:val="24"/>
          <w:szCs w:val="24"/>
        </w:rPr>
        <w:lastRenderedPageBreak/>
        <w:t xml:space="preserve">On June 18, I visited the Medford Public Library for a program called “teach-In: Freedom of Expression and Banned Books, which featured local authors reading from a range of frequently challenged books, as a presentation by BU’s Christina Dobbs on what people can do to push back. </w:t>
      </w:r>
    </w:p>
    <w:p w14:paraId="705ED9D7" w14:textId="77777777" w:rsidR="00AC0627" w:rsidRDefault="00AC0627" w:rsidP="00AC0627">
      <w:pPr>
        <w:rPr>
          <w:b/>
          <w:bCs/>
          <w:sz w:val="24"/>
          <w:szCs w:val="24"/>
        </w:rPr>
      </w:pPr>
    </w:p>
    <w:p w14:paraId="01D80A17" w14:textId="77777777" w:rsidR="00AC0627" w:rsidRDefault="00AC0627" w:rsidP="00AC0627">
      <w:pPr>
        <w:rPr>
          <w:b/>
          <w:bCs/>
          <w:sz w:val="24"/>
          <w:szCs w:val="24"/>
        </w:rPr>
      </w:pPr>
      <w:r w:rsidRPr="00F57104">
        <w:rPr>
          <w:b/>
          <w:bCs/>
          <w:sz w:val="24"/>
          <w:szCs w:val="24"/>
        </w:rPr>
        <w:t>Commissioner Traub</w:t>
      </w:r>
    </w:p>
    <w:p w14:paraId="5807C6EE" w14:textId="77777777" w:rsidR="00AC0627" w:rsidRPr="003E2593" w:rsidRDefault="00AC0627" w:rsidP="00AC0627">
      <w:pPr>
        <w:pStyle w:val="ListParagraph"/>
        <w:widowControl/>
        <w:numPr>
          <w:ilvl w:val="0"/>
          <w:numId w:val="6"/>
        </w:numPr>
        <w:autoSpaceDE/>
        <w:autoSpaceDN/>
        <w:adjustRightInd/>
        <w:spacing w:line="278" w:lineRule="auto"/>
        <w:contextualSpacing/>
        <w:rPr>
          <w:sz w:val="24"/>
          <w:szCs w:val="24"/>
        </w:rPr>
      </w:pPr>
      <w:r w:rsidRPr="003E2593">
        <w:rPr>
          <w:sz w:val="24"/>
          <w:szCs w:val="24"/>
        </w:rPr>
        <w:t>June 17- MBLC nominating committee</w:t>
      </w:r>
    </w:p>
    <w:p w14:paraId="3D67899B" w14:textId="77777777" w:rsidR="00AC0627" w:rsidRPr="003E2593" w:rsidRDefault="00AC0627" w:rsidP="00AC0627">
      <w:pPr>
        <w:pStyle w:val="ListParagraph"/>
        <w:widowControl/>
        <w:numPr>
          <w:ilvl w:val="0"/>
          <w:numId w:val="6"/>
        </w:numPr>
        <w:autoSpaceDE/>
        <w:autoSpaceDN/>
        <w:adjustRightInd/>
        <w:spacing w:line="278" w:lineRule="auto"/>
        <w:contextualSpacing/>
        <w:rPr>
          <w:sz w:val="24"/>
          <w:szCs w:val="24"/>
        </w:rPr>
      </w:pPr>
      <w:r w:rsidRPr="003E2593">
        <w:rPr>
          <w:sz w:val="24"/>
          <w:szCs w:val="24"/>
        </w:rPr>
        <w:t>June 17- Roles and Responsibilities subcommittee</w:t>
      </w:r>
    </w:p>
    <w:p w14:paraId="4816D46D" w14:textId="77777777" w:rsidR="00AC0627" w:rsidRPr="003E2593" w:rsidRDefault="00AC0627" w:rsidP="00AC0627">
      <w:pPr>
        <w:pStyle w:val="ListParagraph"/>
        <w:widowControl/>
        <w:numPr>
          <w:ilvl w:val="0"/>
          <w:numId w:val="6"/>
        </w:numPr>
        <w:autoSpaceDE/>
        <w:autoSpaceDN/>
        <w:adjustRightInd/>
        <w:spacing w:line="278" w:lineRule="auto"/>
        <w:contextualSpacing/>
        <w:rPr>
          <w:sz w:val="24"/>
          <w:szCs w:val="24"/>
        </w:rPr>
      </w:pPr>
      <w:r w:rsidRPr="003E2593">
        <w:rPr>
          <w:sz w:val="24"/>
          <w:szCs w:val="24"/>
        </w:rPr>
        <w:t>June 24- Executive Committee</w:t>
      </w:r>
    </w:p>
    <w:p w14:paraId="2EE040A0" w14:textId="77777777" w:rsidR="00AC0627" w:rsidRPr="003E2593" w:rsidRDefault="00AC0627" w:rsidP="00AC0627">
      <w:pPr>
        <w:pStyle w:val="ListParagraph"/>
        <w:widowControl/>
        <w:numPr>
          <w:ilvl w:val="0"/>
          <w:numId w:val="6"/>
        </w:numPr>
        <w:autoSpaceDE/>
        <w:autoSpaceDN/>
        <w:adjustRightInd/>
        <w:spacing w:line="278" w:lineRule="auto"/>
        <w:contextualSpacing/>
        <w:rPr>
          <w:sz w:val="24"/>
          <w:szCs w:val="24"/>
        </w:rPr>
      </w:pPr>
      <w:r w:rsidRPr="003E2593">
        <w:rPr>
          <w:sz w:val="24"/>
          <w:szCs w:val="24"/>
        </w:rPr>
        <w:t>June 28- Mass Friends of Libraries board meeting</w:t>
      </w:r>
    </w:p>
    <w:p w14:paraId="6C1C0A98" w14:textId="77777777" w:rsidR="00AC0627" w:rsidRDefault="00AC0627" w:rsidP="00AC0627">
      <w:pPr>
        <w:widowControl/>
        <w:autoSpaceDE/>
        <w:autoSpaceDN/>
        <w:adjustRightInd/>
        <w:contextualSpacing/>
        <w:rPr>
          <w:sz w:val="24"/>
          <w:szCs w:val="24"/>
        </w:rPr>
      </w:pPr>
    </w:p>
    <w:p w14:paraId="0ACF6C92" w14:textId="77777777" w:rsidR="00AC0627" w:rsidRPr="0080014A" w:rsidRDefault="00AC0627" w:rsidP="00AC0627">
      <w:pPr>
        <w:widowControl/>
        <w:autoSpaceDE/>
        <w:autoSpaceDN/>
        <w:adjustRightInd/>
        <w:contextualSpacing/>
        <w:rPr>
          <w:b/>
          <w:bCs/>
          <w:sz w:val="24"/>
          <w:szCs w:val="24"/>
        </w:rPr>
      </w:pPr>
      <w:r w:rsidRPr="0080014A">
        <w:rPr>
          <w:b/>
          <w:bCs/>
          <w:sz w:val="24"/>
          <w:szCs w:val="24"/>
        </w:rPr>
        <w:t>Commissioner Vilas Novas</w:t>
      </w:r>
    </w:p>
    <w:p w14:paraId="5284E08C" w14:textId="77777777" w:rsidR="00AC0627" w:rsidRPr="003E2593" w:rsidRDefault="00AC0627" w:rsidP="00AC0627">
      <w:pPr>
        <w:pStyle w:val="ListParagraph"/>
        <w:widowControl/>
        <w:numPr>
          <w:ilvl w:val="0"/>
          <w:numId w:val="7"/>
        </w:numPr>
        <w:autoSpaceDE/>
        <w:autoSpaceDN/>
        <w:adjustRightInd/>
        <w:spacing w:line="278" w:lineRule="auto"/>
        <w:contextualSpacing/>
        <w:rPr>
          <w:sz w:val="24"/>
          <w:szCs w:val="24"/>
        </w:rPr>
      </w:pPr>
      <w:r w:rsidRPr="003E2593">
        <w:rPr>
          <w:sz w:val="24"/>
          <w:szCs w:val="24"/>
        </w:rPr>
        <w:t>June 11 - Lawrence Public Library strategic planning meeting (as a community member/former director)</w:t>
      </w:r>
    </w:p>
    <w:p w14:paraId="4EA74DF3" w14:textId="77777777" w:rsidR="00AC0627" w:rsidRPr="003E2593" w:rsidRDefault="00AC0627" w:rsidP="00AC0627">
      <w:pPr>
        <w:pStyle w:val="ListParagraph"/>
        <w:widowControl/>
        <w:numPr>
          <w:ilvl w:val="0"/>
          <w:numId w:val="7"/>
        </w:numPr>
        <w:autoSpaceDE/>
        <w:autoSpaceDN/>
        <w:adjustRightInd/>
        <w:spacing w:line="278" w:lineRule="auto"/>
        <w:contextualSpacing/>
        <w:rPr>
          <w:sz w:val="24"/>
          <w:szCs w:val="24"/>
        </w:rPr>
      </w:pPr>
      <w:r w:rsidRPr="003E2593">
        <w:rPr>
          <w:sz w:val="24"/>
          <w:szCs w:val="24"/>
        </w:rPr>
        <w:t>June 17 - MBLC nominating committee</w:t>
      </w:r>
    </w:p>
    <w:p w14:paraId="03663D1F" w14:textId="77777777" w:rsidR="00AC0627" w:rsidRPr="003E2593" w:rsidRDefault="00AC0627" w:rsidP="00AC0627">
      <w:pPr>
        <w:pStyle w:val="ListParagraph"/>
        <w:widowControl/>
        <w:numPr>
          <w:ilvl w:val="0"/>
          <w:numId w:val="7"/>
        </w:numPr>
        <w:autoSpaceDE/>
        <w:autoSpaceDN/>
        <w:adjustRightInd/>
        <w:spacing w:line="278" w:lineRule="auto"/>
        <w:contextualSpacing/>
        <w:rPr>
          <w:sz w:val="24"/>
          <w:szCs w:val="24"/>
        </w:rPr>
      </w:pPr>
      <w:r w:rsidRPr="003E2593">
        <w:rPr>
          <w:sz w:val="24"/>
          <w:szCs w:val="24"/>
        </w:rPr>
        <w:t>June 18 - MA Digital Equity Coalition</w:t>
      </w:r>
    </w:p>
    <w:p w14:paraId="04437993" w14:textId="77777777" w:rsidR="00AC0627" w:rsidRPr="003E2593" w:rsidRDefault="00AC0627" w:rsidP="00AC0627">
      <w:pPr>
        <w:pStyle w:val="ListParagraph"/>
        <w:widowControl/>
        <w:numPr>
          <w:ilvl w:val="0"/>
          <w:numId w:val="7"/>
        </w:numPr>
        <w:autoSpaceDE/>
        <w:autoSpaceDN/>
        <w:adjustRightInd/>
        <w:spacing w:line="278" w:lineRule="auto"/>
        <w:contextualSpacing/>
        <w:rPr>
          <w:sz w:val="24"/>
          <w:szCs w:val="24"/>
        </w:rPr>
      </w:pPr>
      <w:r w:rsidRPr="003E2593">
        <w:rPr>
          <w:sz w:val="24"/>
          <w:szCs w:val="24"/>
        </w:rPr>
        <w:t>June 23 - Westford groundbreaking - speaker </w:t>
      </w:r>
    </w:p>
    <w:p w14:paraId="2B9BAF6E" w14:textId="77777777" w:rsidR="00AC0627" w:rsidRPr="003E2593" w:rsidRDefault="00AC0627" w:rsidP="00AC0627">
      <w:pPr>
        <w:pStyle w:val="ListParagraph"/>
        <w:widowControl/>
        <w:numPr>
          <w:ilvl w:val="0"/>
          <w:numId w:val="7"/>
        </w:numPr>
        <w:autoSpaceDE/>
        <w:autoSpaceDN/>
        <w:adjustRightInd/>
        <w:spacing w:line="278" w:lineRule="auto"/>
        <w:contextualSpacing/>
        <w:rPr>
          <w:sz w:val="24"/>
          <w:szCs w:val="24"/>
        </w:rPr>
      </w:pPr>
      <w:r w:rsidRPr="003E2593">
        <w:rPr>
          <w:sz w:val="24"/>
          <w:szCs w:val="24"/>
        </w:rPr>
        <w:t>June 24 - Toured Haverhill PL to learn of their capital projects, and share digital equity resources (via ECCF)</w:t>
      </w:r>
    </w:p>
    <w:p w14:paraId="0EA5DD30" w14:textId="77777777" w:rsidR="00AC0627" w:rsidRPr="003E2593" w:rsidRDefault="00AC0627" w:rsidP="00AC0627">
      <w:pPr>
        <w:pStyle w:val="ListParagraph"/>
        <w:widowControl/>
        <w:numPr>
          <w:ilvl w:val="0"/>
          <w:numId w:val="7"/>
        </w:numPr>
        <w:autoSpaceDE/>
        <w:autoSpaceDN/>
        <w:adjustRightInd/>
        <w:spacing w:line="278" w:lineRule="auto"/>
        <w:contextualSpacing/>
        <w:rPr>
          <w:sz w:val="24"/>
          <w:szCs w:val="24"/>
        </w:rPr>
      </w:pPr>
      <w:r w:rsidRPr="003E2593">
        <w:rPr>
          <w:sz w:val="24"/>
          <w:szCs w:val="24"/>
        </w:rPr>
        <w:t>July 1 - Woburn PL summer reading kickoff - speaker </w:t>
      </w:r>
    </w:p>
    <w:p w14:paraId="0C234632" w14:textId="77777777" w:rsidR="00AC0627" w:rsidRDefault="00AC0627" w:rsidP="00AC0627">
      <w:pPr>
        <w:widowControl/>
        <w:autoSpaceDE/>
        <w:autoSpaceDN/>
        <w:adjustRightInd/>
        <w:spacing w:line="278" w:lineRule="auto"/>
        <w:contextualSpacing/>
        <w:rPr>
          <w:sz w:val="24"/>
          <w:szCs w:val="24"/>
        </w:rPr>
      </w:pPr>
    </w:p>
    <w:p w14:paraId="404891C7" w14:textId="77777777" w:rsidR="00AC0627" w:rsidRPr="00C70704" w:rsidRDefault="00AC0627" w:rsidP="00AC0627">
      <w:pPr>
        <w:widowControl/>
        <w:autoSpaceDE/>
        <w:autoSpaceDN/>
        <w:adjustRightInd/>
        <w:spacing w:line="278" w:lineRule="auto"/>
        <w:contextualSpacing/>
        <w:rPr>
          <w:b/>
          <w:bCs/>
          <w:caps/>
          <w:sz w:val="24"/>
          <w:szCs w:val="24"/>
        </w:rPr>
      </w:pPr>
      <w:r w:rsidRPr="00C70704">
        <w:rPr>
          <w:b/>
          <w:bCs/>
          <w:caps/>
          <w:sz w:val="24"/>
          <w:szCs w:val="24"/>
        </w:rPr>
        <w:t>Director’s Report</w:t>
      </w:r>
    </w:p>
    <w:p w14:paraId="3B0D602D" w14:textId="77777777" w:rsidR="00AC0627" w:rsidRDefault="00AC0627" w:rsidP="00AC0627">
      <w:pPr>
        <w:widowControl/>
        <w:autoSpaceDE/>
        <w:autoSpaceDN/>
        <w:adjustRightInd/>
        <w:spacing w:line="278" w:lineRule="auto"/>
        <w:contextualSpacing/>
        <w:rPr>
          <w:sz w:val="24"/>
          <w:szCs w:val="24"/>
        </w:rPr>
      </w:pPr>
      <w:r>
        <w:rPr>
          <w:sz w:val="24"/>
          <w:szCs w:val="24"/>
        </w:rPr>
        <w:t>Director Amyot provided the following report:</w:t>
      </w:r>
    </w:p>
    <w:p w14:paraId="0B2F72DF" w14:textId="77777777" w:rsidR="00AC0627" w:rsidRDefault="00AC0627" w:rsidP="00AC0627">
      <w:pPr>
        <w:widowControl/>
        <w:autoSpaceDE/>
        <w:autoSpaceDN/>
        <w:adjustRightInd/>
        <w:spacing w:line="278" w:lineRule="auto"/>
        <w:contextualSpacing/>
        <w:rPr>
          <w:sz w:val="24"/>
          <w:szCs w:val="24"/>
        </w:rPr>
      </w:pPr>
    </w:p>
    <w:p w14:paraId="3656844B" w14:textId="77777777" w:rsidR="00AC0627" w:rsidRPr="00445705" w:rsidRDefault="00AC0627" w:rsidP="00AC0627">
      <w:pPr>
        <w:rPr>
          <w:b/>
          <w:bCs/>
          <w:sz w:val="24"/>
          <w:szCs w:val="24"/>
        </w:rPr>
      </w:pPr>
      <w:r w:rsidRPr="00445705">
        <w:rPr>
          <w:b/>
          <w:bCs/>
          <w:sz w:val="24"/>
          <w:szCs w:val="24"/>
        </w:rPr>
        <w:t>Business Office</w:t>
      </w:r>
    </w:p>
    <w:p w14:paraId="301DFC53" w14:textId="77777777" w:rsidR="00AC0627" w:rsidRPr="00445705" w:rsidRDefault="00AC0627" w:rsidP="00AC0627">
      <w:pPr>
        <w:pStyle w:val="NoSpacing"/>
        <w:rPr>
          <w:rFonts w:ascii="Times New Roman" w:hAnsi="Times New Roman"/>
          <w:sz w:val="24"/>
          <w:szCs w:val="24"/>
        </w:rPr>
      </w:pPr>
      <w:r w:rsidRPr="00445705">
        <w:rPr>
          <w:rFonts w:ascii="Times New Roman" w:hAnsi="Times New Roman"/>
          <w:sz w:val="24"/>
          <w:szCs w:val="24"/>
        </w:rPr>
        <w:t>The Business Office team is still hard at work on the close-out of FY2025 and awaiting the final budget for FY2026. We have several budget projections underway as we work to anticipate what the future of IMLS and the Grants to States Program will look like in federal fiscal year 2026 and beyond.</w:t>
      </w:r>
    </w:p>
    <w:p w14:paraId="0965D625" w14:textId="77777777" w:rsidR="00AC0627" w:rsidRPr="00445705" w:rsidRDefault="00AC0627" w:rsidP="00AC0627">
      <w:pPr>
        <w:pStyle w:val="NoSpacing"/>
        <w:rPr>
          <w:rFonts w:ascii="Times New Roman" w:hAnsi="Times New Roman"/>
          <w:sz w:val="24"/>
          <w:szCs w:val="24"/>
        </w:rPr>
      </w:pPr>
    </w:p>
    <w:p w14:paraId="22D502B0" w14:textId="77777777" w:rsidR="00AC0627" w:rsidRPr="00445705" w:rsidRDefault="00AC0627" w:rsidP="00AC0627">
      <w:pPr>
        <w:pStyle w:val="NoSpacing"/>
        <w:rPr>
          <w:rFonts w:ascii="Times New Roman" w:hAnsi="Times New Roman"/>
          <w:sz w:val="24"/>
          <w:szCs w:val="24"/>
        </w:rPr>
      </w:pPr>
      <w:r w:rsidRPr="00445705">
        <w:rPr>
          <w:rFonts w:ascii="Times New Roman" w:hAnsi="Times New Roman"/>
          <w:sz w:val="24"/>
          <w:szCs w:val="24"/>
        </w:rPr>
        <w:t xml:space="preserve">In June, the agency conducted the staff performance evaluation process for FY2025 and will open the initial stage for FY2026 this month. </w:t>
      </w:r>
    </w:p>
    <w:p w14:paraId="60D4EB15" w14:textId="77777777" w:rsidR="00AC0627" w:rsidRPr="00445705" w:rsidRDefault="00AC0627" w:rsidP="00AC0627">
      <w:pPr>
        <w:pStyle w:val="NoSpacing"/>
        <w:rPr>
          <w:rFonts w:ascii="Times New Roman" w:hAnsi="Times New Roman"/>
          <w:sz w:val="24"/>
          <w:szCs w:val="24"/>
        </w:rPr>
      </w:pPr>
    </w:p>
    <w:p w14:paraId="634B79F7" w14:textId="77777777" w:rsidR="00AC0627" w:rsidRPr="00445705" w:rsidRDefault="00AC0627" w:rsidP="00AC0627">
      <w:pPr>
        <w:pStyle w:val="NoSpacing"/>
        <w:rPr>
          <w:rFonts w:ascii="Times New Roman" w:hAnsi="Times New Roman"/>
          <w:sz w:val="24"/>
          <w:szCs w:val="24"/>
        </w:rPr>
      </w:pPr>
      <w:r w:rsidRPr="00445705">
        <w:rPr>
          <w:rFonts w:ascii="Times New Roman" w:hAnsi="Times New Roman"/>
          <w:sz w:val="24"/>
          <w:szCs w:val="24"/>
        </w:rPr>
        <w:t xml:space="preserve">The Business Office team is working closely with the Library Advisory and Development team, as well as the management team, regarding the upcoming IMLS site visit, which is tentatively scheduled for mid-September. It was initially scheduled as a multi-day, in-person visit to take place in July, however the changes at IMLS led to them altering it to a two-hour virtual site visit over Zoom. The last site visit we had was in 2019. </w:t>
      </w:r>
    </w:p>
    <w:p w14:paraId="6192E3CD" w14:textId="77777777" w:rsidR="00AC0627" w:rsidRPr="00445705" w:rsidRDefault="00AC0627" w:rsidP="00AC0627">
      <w:pPr>
        <w:pStyle w:val="NoSpacing"/>
        <w:rPr>
          <w:rFonts w:ascii="Times New Roman" w:hAnsi="Times New Roman"/>
          <w:sz w:val="24"/>
          <w:szCs w:val="24"/>
        </w:rPr>
      </w:pPr>
    </w:p>
    <w:p w14:paraId="5B3A1EF7" w14:textId="77777777" w:rsidR="00AC0627" w:rsidRPr="00445705" w:rsidRDefault="00AC0627" w:rsidP="00AC0627">
      <w:pPr>
        <w:pStyle w:val="NoSpacing"/>
        <w:rPr>
          <w:rFonts w:ascii="Times New Roman" w:hAnsi="Times New Roman"/>
          <w:sz w:val="24"/>
          <w:szCs w:val="24"/>
        </w:rPr>
      </w:pPr>
      <w:r w:rsidRPr="00445705">
        <w:rPr>
          <w:rFonts w:ascii="Times New Roman" w:hAnsi="Times New Roman"/>
          <w:sz w:val="24"/>
          <w:szCs w:val="24"/>
        </w:rPr>
        <w:t xml:space="preserve">We’ll be doing monthly reminders about the BEST (Business Enterprise System Transformation) project, which is the Commonwealth’s multi-year initiative to implement a modernization of the state finance and Human Resources systems. Go-live for the first phase – the state finance system – will take place in January. The Business Office team is working to be fully prepared for </w:t>
      </w:r>
      <w:r w:rsidRPr="00445705">
        <w:rPr>
          <w:rFonts w:ascii="Times New Roman" w:hAnsi="Times New Roman"/>
          <w:sz w:val="24"/>
          <w:szCs w:val="24"/>
        </w:rPr>
        <w:lastRenderedPageBreak/>
        <w:t xml:space="preserve">this initiative and has been meeting with the BEST team. The summer will be busy for our team as we are involved in continued meetings and user testing for the new system. The Commonwealth is taking an intentional approach to this </w:t>
      </w:r>
      <w:proofErr w:type="gramStart"/>
      <w:r w:rsidRPr="00445705">
        <w:rPr>
          <w:rFonts w:ascii="Times New Roman" w:hAnsi="Times New Roman"/>
          <w:sz w:val="24"/>
          <w:szCs w:val="24"/>
        </w:rPr>
        <w:t>project</w:t>
      </w:r>
      <w:proofErr w:type="gramEnd"/>
      <w:r w:rsidRPr="00445705">
        <w:rPr>
          <w:rFonts w:ascii="Times New Roman" w:hAnsi="Times New Roman"/>
          <w:sz w:val="24"/>
          <w:szCs w:val="24"/>
        </w:rPr>
        <w:t xml:space="preserve"> and the BEST team is comprised of 70 contractors who have been hired specifically to ensure the success of the new system. </w:t>
      </w:r>
    </w:p>
    <w:p w14:paraId="5FC2CE5C" w14:textId="77777777" w:rsidR="00AC0627" w:rsidRPr="00445705" w:rsidRDefault="00AC0627" w:rsidP="00AC0627">
      <w:pPr>
        <w:rPr>
          <w:sz w:val="24"/>
          <w:szCs w:val="24"/>
        </w:rPr>
      </w:pPr>
    </w:p>
    <w:p w14:paraId="4F737716" w14:textId="77777777" w:rsidR="00AC0627" w:rsidRPr="00445705" w:rsidRDefault="00AC0627" w:rsidP="00AC0627">
      <w:pPr>
        <w:rPr>
          <w:b/>
          <w:bCs/>
          <w:sz w:val="24"/>
          <w:szCs w:val="24"/>
        </w:rPr>
      </w:pPr>
      <w:r w:rsidRPr="00445705">
        <w:rPr>
          <w:b/>
          <w:bCs/>
          <w:sz w:val="24"/>
          <w:szCs w:val="24"/>
        </w:rPr>
        <w:t>Communications</w:t>
      </w:r>
    </w:p>
    <w:p w14:paraId="1BAC74C4" w14:textId="77777777" w:rsidR="00AC0627" w:rsidRPr="00445705" w:rsidRDefault="00AC0627" w:rsidP="00AC0627">
      <w:pPr>
        <w:spacing w:after="200" w:line="276" w:lineRule="auto"/>
        <w:rPr>
          <w:sz w:val="24"/>
          <w:szCs w:val="24"/>
        </w:rPr>
      </w:pPr>
      <w:r w:rsidRPr="00445705">
        <w:rPr>
          <w:sz w:val="24"/>
          <w:szCs w:val="24"/>
        </w:rPr>
        <w:t xml:space="preserve">The Communications Team has been preparing for two major launches in July: </w:t>
      </w:r>
      <w:r w:rsidRPr="00445705">
        <w:rPr>
          <w:b/>
          <w:bCs/>
          <w:sz w:val="24"/>
          <w:szCs w:val="24"/>
        </w:rPr>
        <w:t xml:space="preserve">Bruins summer reading visits and </w:t>
      </w:r>
      <w:r w:rsidRPr="00445705">
        <w:rPr>
          <w:b/>
          <w:bCs/>
          <w:i/>
          <w:iCs/>
          <w:sz w:val="24"/>
          <w:szCs w:val="24"/>
        </w:rPr>
        <w:t>MassArt at the Library.</w:t>
      </w:r>
      <w:r w:rsidRPr="00445705">
        <w:rPr>
          <w:sz w:val="24"/>
          <w:szCs w:val="24"/>
        </w:rPr>
        <w:t xml:space="preserve"> Summer with the Boston Bruins starts with a kickoff at the Woburn Public Library on July 1. Bruins rookie players join roughly 100 kids in three rotations: story, hockey and craft. Rachel Masse has coordinated invitations to VIPs to this event and all summer events. House Ways and Means Analysts and former NCAA hockey player Sarah King will </w:t>
      </w:r>
      <w:proofErr w:type="gramStart"/>
      <w:r w:rsidRPr="00445705">
        <w:rPr>
          <w:sz w:val="24"/>
          <w:szCs w:val="24"/>
        </w:rPr>
        <w:t>be in attendance at</w:t>
      </w:r>
      <w:proofErr w:type="gramEnd"/>
      <w:r w:rsidRPr="00445705">
        <w:rPr>
          <w:sz w:val="24"/>
          <w:szCs w:val="24"/>
        </w:rPr>
        <w:t xml:space="preserve"> the kickoff. Commissioner Jessica Vilas Novas will attend and conduct the welcome activities.</w:t>
      </w:r>
    </w:p>
    <w:p w14:paraId="42083AA6" w14:textId="77777777" w:rsidR="00AC0627" w:rsidRPr="00445705" w:rsidRDefault="00AC0627" w:rsidP="00AC0627">
      <w:pPr>
        <w:rPr>
          <w:sz w:val="24"/>
          <w:szCs w:val="24"/>
        </w:rPr>
      </w:pPr>
      <w:r w:rsidRPr="00445705">
        <w:rPr>
          <w:sz w:val="24"/>
          <w:szCs w:val="24"/>
        </w:rPr>
        <w:t xml:space="preserve">The Bruins summer player is goalie Jeremy Swayman who is featured on the READ poster and Outstanding Reader certificate. These are created in 5 languages: English, Spanish, Portuguese, Chinese, and Haitian Creole. Libraries have ordered over 25,000 posters and special player cards featuring David Pastrnak, Jeremy Swayman, and Charlie McAvoy that were created for this summer’s theme: Level Up at Your Library. </w:t>
      </w:r>
    </w:p>
    <w:p w14:paraId="50BEDC07" w14:textId="77777777" w:rsidR="00AC0627" w:rsidRDefault="00AC0627" w:rsidP="00AC0627">
      <w:pPr>
        <w:rPr>
          <w:sz w:val="24"/>
          <w:szCs w:val="24"/>
        </w:rPr>
      </w:pPr>
      <w:r w:rsidRPr="00445705">
        <w:rPr>
          <w:sz w:val="24"/>
          <w:szCs w:val="24"/>
        </w:rPr>
        <w:t>Libraries were selected for the MassArt workshops series, and the team is in the process of developing promotional materials with MassArt. Commissioners are welcome to attend. Workshops are as follows:</w:t>
      </w:r>
      <w:r w:rsidRPr="00445705">
        <w:rPr>
          <w:sz w:val="24"/>
          <w:szCs w:val="24"/>
        </w:rPr>
        <w:br/>
      </w:r>
      <w:r w:rsidRPr="00445705">
        <w:rPr>
          <w:sz w:val="24"/>
          <w:szCs w:val="24"/>
        </w:rPr>
        <w:br/>
      </w:r>
      <w:r w:rsidRPr="00445705">
        <w:rPr>
          <w:b/>
          <w:bCs/>
          <w:sz w:val="24"/>
          <w:szCs w:val="24"/>
        </w:rPr>
        <w:t xml:space="preserve">MassArt Sustainable Fashion Workshop </w:t>
      </w:r>
      <w:r w:rsidRPr="00445705">
        <w:rPr>
          <w:sz w:val="24"/>
          <w:szCs w:val="24"/>
        </w:rPr>
        <w:t>Pollard Memorial Library, Lowell, July 22, 6:30 p.m.</w:t>
      </w:r>
      <w:r w:rsidRPr="00445705">
        <w:rPr>
          <w:sz w:val="24"/>
          <w:szCs w:val="24"/>
        </w:rPr>
        <w:br/>
        <w:t xml:space="preserve">At this fun and interactive workshop participants learn about sustainable fashion and ways to get involved to be a voice for positive change. MassArt Fashion Design Chair and Professor Jennifer </w:t>
      </w:r>
      <w:proofErr w:type="spellStart"/>
      <w:r w:rsidRPr="00445705">
        <w:rPr>
          <w:sz w:val="24"/>
          <w:szCs w:val="24"/>
        </w:rPr>
        <w:t>Varekamp</w:t>
      </w:r>
      <w:proofErr w:type="spellEnd"/>
      <w:r w:rsidRPr="00445705">
        <w:rPr>
          <w:sz w:val="24"/>
          <w:szCs w:val="24"/>
        </w:rPr>
        <w:t xml:space="preserve"> will share some exciting sustainable fashion ideas and lead participants in an interactive and creative project where each participant can contribute their own creative ideas and learn how to make an impact toward a more sustainable future.</w:t>
      </w:r>
    </w:p>
    <w:p w14:paraId="450BDDB2" w14:textId="77777777" w:rsidR="00AC0627" w:rsidRPr="00445705" w:rsidRDefault="00AC0627" w:rsidP="00AC0627">
      <w:pPr>
        <w:rPr>
          <w:sz w:val="24"/>
          <w:szCs w:val="24"/>
        </w:rPr>
      </w:pPr>
    </w:p>
    <w:p w14:paraId="7344D7BE" w14:textId="77777777" w:rsidR="00AC0627" w:rsidRDefault="00AC0627" w:rsidP="00AC0627">
      <w:pPr>
        <w:rPr>
          <w:sz w:val="24"/>
          <w:szCs w:val="24"/>
        </w:rPr>
      </w:pPr>
      <w:r w:rsidRPr="00445705">
        <w:rPr>
          <w:b/>
          <w:bCs/>
          <w:sz w:val="24"/>
          <w:szCs w:val="24"/>
        </w:rPr>
        <w:t xml:space="preserve">MassArt Aluminum Pour </w:t>
      </w:r>
      <w:r w:rsidRPr="00445705">
        <w:rPr>
          <w:sz w:val="24"/>
          <w:szCs w:val="24"/>
        </w:rPr>
        <w:t>Fall River Public Library, August 6, 2:00 pm</w:t>
      </w:r>
      <w:r w:rsidRPr="00445705">
        <w:rPr>
          <w:sz w:val="24"/>
          <w:szCs w:val="24"/>
        </w:rPr>
        <w:br/>
        <w:t xml:space="preserve">Under the guidance of MassArt Fine Arts 3D faculty </w:t>
      </w:r>
      <w:proofErr w:type="spellStart"/>
      <w:r w:rsidRPr="00445705">
        <w:rPr>
          <w:sz w:val="24"/>
          <w:szCs w:val="24"/>
        </w:rPr>
        <w:t>Marjee</w:t>
      </w:r>
      <w:proofErr w:type="spellEnd"/>
      <w:r w:rsidRPr="00445705">
        <w:rPr>
          <w:sz w:val="24"/>
          <w:szCs w:val="24"/>
        </w:rPr>
        <w:t>-Anne Levine and current MassArt students, participants carve their own design into a “scratch block” (a pre-formed mold made of resin-bonded sand) and watch as the design is cast in metal. Aluminum will be melted on site and poured into the scratch blocks created by each participant. Within minutes the metal will solidify and be cooled and finished by the MassArt team. Each participant will walk away with their own custom cast aluminum art.</w:t>
      </w:r>
    </w:p>
    <w:p w14:paraId="33158B4F" w14:textId="77777777" w:rsidR="00AC0627" w:rsidRPr="00445705" w:rsidRDefault="00AC0627" w:rsidP="00AC0627">
      <w:pPr>
        <w:rPr>
          <w:sz w:val="24"/>
          <w:szCs w:val="24"/>
        </w:rPr>
      </w:pPr>
    </w:p>
    <w:p w14:paraId="5C8E3621" w14:textId="77777777" w:rsidR="00AC0627" w:rsidRPr="00445705" w:rsidRDefault="00AC0627" w:rsidP="00AC0627">
      <w:pPr>
        <w:rPr>
          <w:b/>
          <w:bCs/>
          <w:sz w:val="24"/>
          <w:szCs w:val="24"/>
        </w:rPr>
      </w:pPr>
      <w:r w:rsidRPr="00445705">
        <w:rPr>
          <w:b/>
          <w:bCs/>
          <w:sz w:val="24"/>
          <w:szCs w:val="24"/>
        </w:rPr>
        <w:t xml:space="preserve">MassArt Comic Arts Workshop </w:t>
      </w:r>
      <w:r w:rsidRPr="00445705">
        <w:rPr>
          <w:sz w:val="24"/>
          <w:szCs w:val="24"/>
        </w:rPr>
        <w:t>Malden Public Library, August 14, 4:00 pm</w:t>
      </w:r>
      <w:r w:rsidRPr="00445705">
        <w:rPr>
          <w:sz w:val="24"/>
          <w:szCs w:val="24"/>
        </w:rPr>
        <w:br/>
        <w:t>The workshop provides an opportunity to deconstruct the comic creation process in an engaging and accessible way that applies to a wide range of skill sets. It introduces the storytelling structure and starts with a simple activity where students sketch different shapes on their pages. MassArt Comic Arts instructor LJ Baptiste will demonstrate how these shapes can be fleshed out into full characters. Participants will learn techniques they can utilize to understand a character they're creating and develop their own 4 panel comic strip featuring one of their original characters.</w:t>
      </w:r>
      <w:r w:rsidRPr="00445705">
        <w:rPr>
          <w:sz w:val="24"/>
          <w:szCs w:val="24"/>
        </w:rPr>
        <w:br/>
      </w:r>
      <w:r w:rsidRPr="00445705">
        <w:rPr>
          <w:sz w:val="24"/>
          <w:szCs w:val="24"/>
        </w:rPr>
        <w:lastRenderedPageBreak/>
        <w:br/>
        <w:t>For the federal response, the team coordinated with Boston Public Library and MBLC staffers Jaccavrie McNeeley and Kate Butler to create a flyer that libraries could use to explain database reductions and offer helpful resources.</w:t>
      </w:r>
      <w:r w:rsidRPr="00445705">
        <w:rPr>
          <w:sz w:val="24"/>
          <w:szCs w:val="24"/>
        </w:rPr>
        <w:br/>
      </w:r>
      <w:r w:rsidRPr="00445705">
        <w:rPr>
          <w:sz w:val="24"/>
          <w:szCs w:val="24"/>
        </w:rPr>
        <w:br/>
        <w:t xml:space="preserve">For Pride month and beyond, the team created a </w:t>
      </w:r>
      <w:r w:rsidRPr="00445705">
        <w:rPr>
          <w:i/>
          <w:iCs/>
          <w:sz w:val="24"/>
          <w:szCs w:val="24"/>
        </w:rPr>
        <w:t xml:space="preserve">Welcome to the Library </w:t>
      </w:r>
      <w:r w:rsidRPr="00445705">
        <w:rPr>
          <w:sz w:val="24"/>
          <w:szCs w:val="24"/>
        </w:rPr>
        <w:t xml:space="preserve">poster in 11 languages with inclusive colors. It is available on the </w:t>
      </w:r>
      <w:hyperlink r:id="rId8" w:history="1">
        <w:r w:rsidRPr="00445705">
          <w:rPr>
            <w:rStyle w:val="Hyperlink"/>
            <w:sz w:val="24"/>
            <w:szCs w:val="24"/>
          </w:rPr>
          <w:t xml:space="preserve">MBLC </w:t>
        </w:r>
        <w:proofErr w:type="spellStart"/>
        <w:r w:rsidRPr="00445705">
          <w:rPr>
            <w:rStyle w:val="Hyperlink"/>
            <w:sz w:val="24"/>
            <w:szCs w:val="24"/>
          </w:rPr>
          <w:t>Awarehouse</w:t>
        </w:r>
        <w:proofErr w:type="spellEnd"/>
      </w:hyperlink>
      <w:r w:rsidRPr="00445705">
        <w:rPr>
          <w:sz w:val="24"/>
          <w:szCs w:val="24"/>
        </w:rPr>
        <w:t xml:space="preserve"> under Campaigns – Posters. </w:t>
      </w:r>
      <w:r w:rsidRPr="00445705">
        <w:rPr>
          <w:sz w:val="24"/>
          <w:szCs w:val="24"/>
        </w:rPr>
        <w:br/>
      </w:r>
      <w:r w:rsidRPr="00445705">
        <w:rPr>
          <w:sz w:val="24"/>
          <w:szCs w:val="24"/>
        </w:rPr>
        <w:br/>
      </w:r>
      <w:r w:rsidRPr="00445705">
        <w:rPr>
          <w:b/>
          <w:bCs/>
          <w:sz w:val="24"/>
          <w:szCs w:val="24"/>
        </w:rPr>
        <w:t>Library Advisory and Development</w:t>
      </w:r>
    </w:p>
    <w:p w14:paraId="56BF876C" w14:textId="77777777" w:rsidR="00AC0627" w:rsidRPr="00445705" w:rsidRDefault="00AC0627" w:rsidP="00AC0627">
      <w:pPr>
        <w:ind w:firstLine="720"/>
        <w:rPr>
          <w:b/>
          <w:bCs/>
          <w:sz w:val="24"/>
          <w:szCs w:val="24"/>
        </w:rPr>
      </w:pPr>
      <w:r w:rsidRPr="00445705">
        <w:rPr>
          <w:b/>
          <w:bCs/>
          <w:sz w:val="24"/>
          <w:szCs w:val="24"/>
        </w:rPr>
        <w:t>Digital Equity Update</w:t>
      </w:r>
    </w:p>
    <w:p w14:paraId="0CBB289B" w14:textId="77777777" w:rsidR="00AC0627" w:rsidRPr="00445705" w:rsidRDefault="00AC0627" w:rsidP="00AC0627">
      <w:pPr>
        <w:rPr>
          <w:sz w:val="24"/>
          <w:szCs w:val="24"/>
        </w:rPr>
      </w:pPr>
      <w:r w:rsidRPr="00445705">
        <w:rPr>
          <w:sz w:val="24"/>
          <w:szCs w:val="24"/>
        </w:rPr>
        <w:t xml:space="preserve">June 25, 2025, Rob Favini attended </w:t>
      </w:r>
      <w:hyperlink r:id="rId9" w:tooltip="https://urldefense.com/v3/__https://www.massdigitalequity.org/about-digital-equity-day-2025__;!!CPANwP4y!Vi3LYC5EYAPCaLAq5zW24zwthLg0a3NG45cPY1iSTHsBkrz4uK966ppTw03sZTlioAOoVXXl4pVJgpnlKBkFwmpNpY4480-GIDY$" w:history="1">
        <w:r w:rsidRPr="00445705">
          <w:rPr>
            <w:rStyle w:val="Hyperlink"/>
            <w:sz w:val="24"/>
            <w:szCs w:val="24"/>
          </w:rPr>
          <w:t>Digital Equity Day</w:t>
        </w:r>
      </w:hyperlink>
      <w:r w:rsidRPr="00445705">
        <w:rPr>
          <w:sz w:val="24"/>
          <w:szCs w:val="24"/>
        </w:rPr>
        <w:t> at the State House. The day featured a legislative briefing on the following bills: </w:t>
      </w:r>
    </w:p>
    <w:p w14:paraId="03118B25" w14:textId="77777777" w:rsidR="00AC0627" w:rsidRPr="00445705" w:rsidRDefault="00AC0627" w:rsidP="00AC0627">
      <w:pPr>
        <w:widowControl/>
        <w:numPr>
          <w:ilvl w:val="0"/>
          <w:numId w:val="8"/>
        </w:numPr>
        <w:autoSpaceDE/>
        <w:autoSpaceDN/>
        <w:adjustRightInd/>
        <w:spacing w:after="160" w:line="278" w:lineRule="auto"/>
        <w:rPr>
          <w:sz w:val="24"/>
          <w:szCs w:val="24"/>
        </w:rPr>
      </w:pPr>
      <w:r w:rsidRPr="00445705">
        <w:rPr>
          <w:sz w:val="24"/>
          <w:szCs w:val="24"/>
        </w:rPr>
        <w:t>S.2318/H.3527: </w:t>
      </w:r>
      <w:hyperlink r:id="rId10" w:tooltip="https://urldefense.com/v3/__https://drive.google.com/file/d/1KXnasO2euD2Agj8KKGzAgh160IZkoVZh/view__;!!CPANwP4y!Vi3LYC5EYAPCaLAq5zW24zwthLg0a3NG45cPY1iSTHsBkrz4uK966ppTw03sZTlioAOoVXXl4pVJgpnlKBkFwmpNpY44HFkzEuA$" w:history="1">
        <w:r w:rsidRPr="00445705">
          <w:rPr>
            <w:rStyle w:val="Hyperlink"/>
            <w:sz w:val="24"/>
            <w:szCs w:val="24"/>
          </w:rPr>
          <w:t>An Act preserving broadband service for low-income consumers sponsored</w:t>
        </w:r>
      </w:hyperlink>
      <w:r w:rsidRPr="00445705">
        <w:rPr>
          <w:sz w:val="24"/>
          <w:szCs w:val="24"/>
        </w:rPr>
        <w:t> by Sen. Payno and Rep. Mendes</w:t>
      </w:r>
    </w:p>
    <w:p w14:paraId="5313ACD5" w14:textId="77777777" w:rsidR="00AC0627" w:rsidRPr="00445705" w:rsidRDefault="00AC0627" w:rsidP="00AC0627">
      <w:pPr>
        <w:widowControl/>
        <w:numPr>
          <w:ilvl w:val="0"/>
          <w:numId w:val="8"/>
        </w:numPr>
        <w:autoSpaceDE/>
        <w:autoSpaceDN/>
        <w:adjustRightInd/>
        <w:spacing w:after="160" w:line="278" w:lineRule="auto"/>
        <w:rPr>
          <w:sz w:val="24"/>
          <w:szCs w:val="24"/>
        </w:rPr>
      </w:pPr>
      <w:r w:rsidRPr="00445705">
        <w:rPr>
          <w:sz w:val="24"/>
          <w:szCs w:val="24"/>
        </w:rPr>
        <w:t>S.763/H.1130: </w:t>
      </w:r>
      <w:hyperlink r:id="rId11" w:tooltip="https://urldefense.com/v3/__https://drive.google.com/file/d/1CxuEbQpFshUiLtAeWpJeer3_97gu2Cn3/view__;!!CPANwP4y!Vi3LYC5EYAPCaLAq5zW24zwthLg0a3NG45cPY1iSTHsBkrz4uK966ppTw03sZTlioAOoVXXl4pVJgpnlKBkFwmpNpY443b-15Rs$" w:history="1">
        <w:r w:rsidRPr="00445705">
          <w:rPr>
            <w:rStyle w:val="Hyperlink"/>
            <w:sz w:val="24"/>
            <w:szCs w:val="24"/>
          </w:rPr>
          <w:t>An Act relative to telehealth and digital equity for patients</w:t>
        </w:r>
      </w:hyperlink>
      <w:r w:rsidRPr="00445705">
        <w:rPr>
          <w:sz w:val="24"/>
          <w:szCs w:val="24"/>
        </w:rPr>
        <w:t> sponsored by Rep. Marjorie Decker and Sen. Adam Gomez</w:t>
      </w:r>
    </w:p>
    <w:p w14:paraId="34DA4F88" w14:textId="77777777" w:rsidR="00AC0627" w:rsidRPr="00445705" w:rsidRDefault="00AC0627" w:rsidP="00AC0627">
      <w:pPr>
        <w:pStyle w:val="ListParagraph"/>
        <w:widowControl/>
        <w:numPr>
          <w:ilvl w:val="0"/>
          <w:numId w:val="8"/>
        </w:numPr>
        <w:autoSpaceDE/>
        <w:autoSpaceDN/>
        <w:adjustRightInd/>
        <w:spacing w:after="160" w:line="278" w:lineRule="auto"/>
        <w:contextualSpacing/>
        <w:rPr>
          <w:sz w:val="24"/>
          <w:szCs w:val="24"/>
        </w:rPr>
      </w:pPr>
      <w:r w:rsidRPr="00445705">
        <w:rPr>
          <w:sz w:val="24"/>
          <w:szCs w:val="24"/>
        </w:rPr>
        <w:t>H.100: </w:t>
      </w:r>
      <w:hyperlink r:id="rId12" w:tooltip="https://urldefense.com/v3/__https://alliancefordigitalequity.org/wp-content/uploads/2025/03/ALL-oneSheet-digitalNavigation_2025-03-12.pdf__;!!CPANwP4y!Vi3LYC5EYAPCaLAq5zW24zwthLg0a3NG45cPY1iSTHsBkrz4uK966ppTw03sZTlioAOoVXXl4pVJgpnlKBkFwmpNpY44JoK7UdA$" w:history="1">
        <w:r w:rsidRPr="00445705">
          <w:rPr>
            <w:rStyle w:val="Hyperlink"/>
            <w:sz w:val="24"/>
            <w:szCs w:val="24"/>
          </w:rPr>
          <w:t>An Act establishing a commission to study a statewide credentialing program for digital navigators</w:t>
        </w:r>
      </w:hyperlink>
      <w:r w:rsidRPr="00445705">
        <w:rPr>
          <w:sz w:val="24"/>
          <w:szCs w:val="24"/>
        </w:rPr>
        <w:t xml:space="preserve"> sponsored by Rep. </w:t>
      </w:r>
      <w:proofErr w:type="spellStart"/>
      <w:r w:rsidRPr="00445705">
        <w:rPr>
          <w:sz w:val="24"/>
          <w:szCs w:val="24"/>
        </w:rPr>
        <w:t>Sabadosa</w:t>
      </w:r>
      <w:proofErr w:type="spellEnd"/>
    </w:p>
    <w:p w14:paraId="3629F151" w14:textId="77777777" w:rsidR="00AC0627" w:rsidRDefault="00AC0627" w:rsidP="00AC0627">
      <w:pPr>
        <w:rPr>
          <w:sz w:val="24"/>
          <w:szCs w:val="24"/>
        </w:rPr>
      </w:pPr>
      <w:r w:rsidRPr="00445705">
        <w:rPr>
          <w:sz w:val="24"/>
          <w:szCs w:val="24"/>
        </w:rPr>
        <w:t xml:space="preserve">Because these bills work to increase broadband connectivity and digital skill </w:t>
      </w:r>
      <w:proofErr w:type="gramStart"/>
      <w:r w:rsidRPr="00445705">
        <w:rPr>
          <w:sz w:val="24"/>
          <w:szCs w:val="24"/>
        </w:rPr>
        <w:t>training</w:t>
      </w:r>
      <w:proofErr w:type="gramEnd"/>
      <w:r w:rsidRPr="00445705">
        <w:rPr>
          <w:sz w:val="24"/>
          <w:szCs w:val="24"/>
        </w:rPr>
        <w:t xml:space="preserve"> they are important to the library community, especially in light of threatened E-Rate and Broadband Equity, Access, and Deployment (BEAD) Program federal funding. If passed these bills will have a positive impact on libraries in Massachusetts to continue to play a critical role in closing the digital divide that impacts all too many of their users. </w:t>
      </w:r>
    </w:p>
    <w:p w14:paraId="021B9343" w14:textId="77777777" w:rsidR="00AC0627" w:rsidRDefault="00AC0627" w:rsidP="00AC0627">
      <w:pPr>
        <w:rPr>
          <w:sz w:val="24"/>
          <w:szCs w:val="24"/>
        </w:rPr>
      </w:pPr>
    </w:p>
    <w:p w14:paraId="76ED14DA" w14:textId="77777777" w:rsidR="00AC0627" w:rsidRPr="00445705" w:rsidRDefault="00AC0627" w:rsidP="00AC0627">
      <w:pPr>
        <w:rPr>
          <w:b/>
          <w:bCs/>
          <w:sz w:val="24"/>
          <w:szCs w:val="24"/>
        </w:rPr>
      </w:pPr>
      <w:r w:rsidRPr="00445705">
        <w:rPr>
          <w:b/>
          <w:bCs/>
          <w:sz w:val="24"/>
          <w:szCs w:val="24"/>
        </w:rPr>
        <w:t>MBLC and the Massachusetts Commission for the Deaf and Hard of Hearing (MCDHH)</w:t>
      </w:r>
    </w:p>
    <w:p w14:paraId="0045F327" w14:textId="77777777" w:rsidR="00AC0627" w:rsidRPr="00445705" w:rsidRDefault="00AC0627" w:rsidP="00AC0627">
      <w:pPr>
        <w:rPr>
          <w:sz w:val="24"/>
          <w:szCs w:val="24"/>
        </w:rPr>
      </w:pPr>
      <w:r w:rsidRPr="00445705">
        <w:rPr>
          <w:sz w:val="24"/>
          <w:szCs w:val="24"/>
        </w:rPr>
        <w:t xml:space="preserve">Ally Dowds and Rob Favini met with Jonathan O'Dell, Supervisor, Communication Access, Technology and Training Services at the </w:t>
      </w:r>
      <w:hyperlink r:id="rId13" w:history="1">
        <w:r w:rsidRPr="00445705">
          <w:rPr>
            <w:rStyle w:val="Hyperlink"/>
            <w:sz w:val="24"/>
            <w:szCs w:val="24"/>
          </w:rPr>
          <w:t>MCDHH</w:t>
        </w:r>
      </w:hyperlink>
      <w:r w:rsidRPr="00445705">
        <w:rPr>
          <w:sz w:val="24"/>
          <w:szCs w:val="24"/>
        </w:rPr>
        <w:t xml:space="preserve"> to exchange updates and begin planning for MCDHH training sessions and distribution of resources to the library community beginning this Fall. </w:t>
      </w:r>
    </w:p>
    <w:p w14:paraId="168DBE44" w14:textId="77777777" w:rsidR="00AC0627" w:rsidRDefault="00AC0627" w:rsidP="00AC0627">
      <w:pPr>
        <w:rPr>
          <w:b/>
          <w:bCs/>
          <w:sz w:val="24"/>
          <w:szCs w:val="24"/>
        </w:rPr>
      </w:pPr>
    </w:p>
    <w:p w14:paraId="56C8F8CA" w14:textId="77777777" w:rsidR="00AC0627" w:rsidRPr="00445705" w:rsidRDefault="00AC0627" w:rsidP="00AC0627">
      <w:pPr>
        <w:rPr>
          <w:b/>
          <w:bCs/>
          <w:sz w:val="24"/>
          <w:szCs w:val="24"/>
        </w:rPr>
      </w:pPr>
      <w:r w:rsidRPr="00445705">
        <w:rPr>
          <w:b/>
          <w:bCs/>
          <w:sz w:val="24"/>
          <w:szCs w:val="24"/>
        </w:rPr>
        <w:t>June Programming</w:t>
      </w:r>
    </w:p>
    <w:p w14:paraId="76FD4D87" w14:textId="77777777" w:rsidR="00AC0627" w:rsidRPr="00445705" w:rsidRDefault="00AC0627" w:rsidP="00AC0627">
      <w:pPr>
        <w:rPr>
          <w:sz w:val="24"/>
          <w:szCs w:val="24"/>
        </w:rPr>
      </w:pPr>
      <w:r w:rsidRPr="00445705">
        <w:rPr>
          <w:sz w:val="24"/>
          <w:szCs w:val="24"/>
        </w:rPr>
        <w:t>Trustee Orientation Series</w:t>
      </w:r>
    </w:p>
    <w:p w14:paraId="6E9438E3" w14:textId="77777777" w:rsidR="00AC0627" w:rsidRPr="00445705" w:rsidRDefault="00AC0627" w:rsidP="00AC0627">
      <w:pPr>
        <w:rPr>
          <w:sz w:val="24"/>
          <w:szCs w:val="24"/>
        </w:rPr>
      </w:pPr>
      <w:r w:rsidRPr="00445705">
        <w:rPr>
          <w:sz w:val="24"/>
          <w:szCs w:val="24"/>
        </w:rPr>
        <w:t>AL Hayden presented a 4-session trustee orientation that covered the roles and responsibilities of Library Trustees. The series format represented a new concept in delivering trustee orientations. Over 4 consecutive Wednesday evening webinars discrete orientation topics were presented. Breaking the orientation into 4 sessions allowed attendees to focus on topical areas of interest and provided for more Q&amp;A time. The sessions covered the following topics:</w:t>
      </w:r>
    </w:p>
    <w:p w14:paraId="47575E9D" w14:textId="77777777" w:rsidR="00AC0627" w:rsidRPr="00445705" w:rsidRDefault="00AC0627" w:rsidP="00AC0627">
      <w:pPr>
        <w:pStyle w:val="ListParagraph"/>
        <w:widowControl/>
        <w:numPr>
          <w:ilvl w:val="0"/>
          <w:numId w:val="9"/>
        </w:numPr>
        <w:autoSpaceDE/>
        <w:autoSpaceDN/>
        <w:adjustRightInd/>
        <w:spacing w:after="160" w:line="278" w:lineRule="auto"/>
        <w:contextualSpacing/>
        <w:rPr>
          <w:sz w:val="24"/>
          <w:szCs w:val="24"/>
        </w:rPr>
      </w:pPr>
      <w:r w:rsidRPr="00445705">
        <w:rPr>
          <w:sz w:val="24"/>
          <w:szCs w:val="24"/>
        </w:rPr>
        <w:t>Session 1: Roles &amp; Responsibilities covered public library structure in Massachusetts including powers outlined in statute, how libraries fit into municipal structure, and the common duties of a trustee.</w:t>
      </w:r>
    </w:p>
    <w:p w14:paraId="7DD59A80" w14:textId="77777777" w:rsidR="00AC0627" w:rsidRPr="00445705" w:rsidRDefault="00AC0627" w:rsidP="00AC0627">
      <w:pPr>
        <w:pStyle w:val="ListParagraph"/>
        <w:widowControl/>
        <w:numPr>
          <w:ilvl w:val="0"/>
          <w:numId w:val="9"/>
        </w:numPr>
        <w:autoSpaceDE/>
        <w:autoSpaceDN/>
        <w:adjustRightInd/>
        <w:spacing w:after="160" w:line="278" w:lineRule="auto"/>
        <w:contextualSpacing/>
        <w:rPr>
          <w:sz w:val="24"/>
          <w:szCs w:val="24"/>
        </w:rPr>
      </w:pPr>
      <w:r w:rsidRPr="00445705">
        <w:rPr>
          <w:sz w:val="24"/>
          <w:szCs w:val="24"/>
        </w:rPr>
        <w:t>Session 2: Being a Trustee focused on board duties and best practices including the importance of open meeting law.</w:t>
      </w:r>
    </w:p>
    <w:p w14:paraId="06952F2B" w14:textId="77777777" w:rsidR="00AC0627" w:rsidRPr="00445705" w:rsidRDefault="00AC0627" w:rsidP="00AC0627">
      <w:pPr>
        <w:pStyle w:val="ListParagraph"/>
        <w:widowControl/>
        <w:numPr>
          <w:ilvl w:val="0"/>
          <w:numId w:val="9"/>
        </w:numPr>
        <w:autoSpaceDE/>
        <w:autoSpaceDN/>
        <w:adjustRightInd/>
        <w:spacing w:after="160" w:line="278" w:lineRule="auto"/>
        <w:contextualSpacing/>
        <w:rPr>
          <w:sz w:val="24"/>
          <w:szCs w:val="24"/>
        </w:rPr>
      </w:pPr>
      <w:r w:rsidRPr="00445705">
        <w:rPr>
          <w:sz w:val="24"/>
          <w:szCs w:val="24"/>
        </w:rPr>
        <w:lastRenderedPageBreak/>
        <w:t>Session 3: Library Policy examined the roles that trustees play in the creation, adoption, and implementation of library policy.</w:t>
      </w:r>
    </w:p>
    <w:p w14:paraId="243F321B" w14:textId="77777777" w:rsidR="00AC0627" w:rsidRPr="00445705" w:rsidRDefault="00AC0627" w:rsidP="00AC0627">
      <w:pPr>
        <w:pStyle w:val="ListParagraph"/>
        <w:widowControl/>
        <w:numPr>
          <w:ilvl w:val="0"/>
          <w:numId w:val="9"/>
        </w:numPr>
        <w:autoSpaceDE/>
        <w:autoSpaceDN/>
        <w:adjustRightInd/>
        <w:spacing w:after="160" w:line="278" w:lineRule="auto"/>
        <w:contextualSpacing/>
        <w:rPr>
          <w:sz w:val="24"/>
          <w:szCs w:val="24"/>
        </w:rPr>
      </w:pPr>
      <w:r w:rsidRPr="00445705">
        <w:rPr>
          <w:sz w:val="24"/>
          <w:szCs w:val="24"/>
        </w:rPr>
        <w:t>Session 4: Advocacy identified key state and local stakeholders to tell the library’s story</w:t>
      </w:r>
    </w:p>
    <w:p w14:paraId="2771F31A" w14:textId="77777777" w:rsidR="00AC0627" w:rsidRPr="00445705" w:rsidRDefault="00AC0627" w:rsidP="00AC0627">
      <w:pPr>
        <w:rPr>
          <w:sz w:val="24"/>
          <w:szCs w:val="24"/>
        </w:rPr>
      </w:pPr>
      <w:r w:rsidRPr="00445705">
        <w:rPr>
          <w:sz w:val="24"/>
          <w:szCs w:val="24"/>
        </w:rPr>
        <w:t xml:space="preserve">While these sessions were designed for new trustees, both new and veteran trustees attended with an average of 30 attendees each night. Recordings of the presentations from the series will be made available on the MBLC’s Trustee </w:t>
      </w:r>
      <w:hyperlink r:id="rId14" w:history="1">
        <w:r w:rsidRPr="00445705">
          <w:rPr>
            <w:rStyle w:val="Hyperlink"/>
            <w:sz w:val="24"/>
            <w:szCs w:val="24"/>
          </w:rPr>
          <w:t>Resource Guide</w:t>
        </w:r>
      </w:hyperlink>
      <w:r w:rsidRPr="00445705">
        <w:rPr>
          <w:sz w:val="24"/>
          <w:szCs w:val="24"/>
        </w:rPr>
        <w:t>.  </w:t>
      </w:r>
    </w:p>
    <w:p w14:paraId="5987F640" w14:textId="77777777" w:rsidR="00AC0627" w:rsidRPr="00445705" w:rsidRDefault="00AC0627" w:rsidP="00AC0627">
      <w:pPr>
        <w:rPr>
          <w:sz w:val="24"/>
          <w:szCs w:val="24"/>
        </w:rPr>
      </w:pPr>
    </w:p>
    <w:p w14:paraId="4FFECBDE" w14:textId="77777777" w:rsidR="00AC0627" w:rsidRPr="00445705" w:rsidRDefault="00AC0627" w:rsidP="00AC0627">
      <w:pPr>
        <w:rPr>
          <w:sz w:val="24"/>
          <w:szCs w:val="24"/>
        </w:rPr>
      </w:pPr>
      <w:r w:rsidRPr="00445705">
        <w:rPr>
          <w:sz w:val="24"/>
          <w:szCs w:val="24"/>
        </w:rPr>
        <w:t xml:space="preserve">Know Your State Government </w:t>
      </w:r>
    </w:p>
    <w:p w14:paraId="7CDFDC96" w14:textId="77777777" w:rsidR="00AC0627" w:rsidRPr="00445705" w:rsidRDefault="00AC0627" w:rsidP="00AC0627">
      <w:pPr>
        <w:rPr>
          <w:sz w:val="24"/>
          <w:szCs w:val="24"/>
        </w:rPr>
      </w:pPr>
      <w:r w:rsidRPr="00445705">
        <w:rPr>
          <w:sz w:val="24"/>
          <w:szCs w:val="24"/>
        </w:rPr>
        <w:t xml:space="preserve">In June Ally Dowds continued her Know Your State Government webinar series by hosting sessions featuring presentations from MassHealth and </w:t>
      </w:r>
      <w:proofErr w:type="spellStart"/>
      <w:r w:rsidRPr="00445705">
        <w:rPr>
          <w:sz w:val="24"/>
          <w:szCs w:val="24"/>
        </w:rPr>
        <w:t>MassHire</w:t>
      </w:r>
      <w:proofErr w:type="spellEnd"/>
      <w:r w:rsidRPr="00445705">
        <w:rPr>
          <w:sz w:val="24"/>
          <w:szCs w:val="24"/>
        </w:rPr>
        <w:t xml:space="preserve">. </w:t>
      </w:r>
    </w:p>
    <w:p w14:paraId="331E57A3" w14:textId="77777777" w:rsidR="00AC0627" w:rsidRPr="00445705" w:rsidRDefault="00AC0627" w:rsidP="00AC0627">
      <w:pPr>
        <w:pStyle w:val="ListParagraph"/>
        <w:widowControl/>
        <w:numPr>
          <w:ilvl w:val="0"/>
          <w:numId w:val="10"/>
        </w:numPr>
        <w:autoSpaceDE/>
        <w:autoSpaceDN/>
        <w:adjustRightInd/>
        <w:spacing w:after="160" w:line="259" w:lineRule="auto"/>
        <w:contextualSpacing/>
        <w:rPr>
          <w:sz w:val="24"/>
          <w:szCs w:val="24"/>
        </w:rPr>
      </w:pPr>
      <w:r w:rsidRPr="00445705">
        <w:rPr>
          <w:i/>
          <w:iCs/>
          <w:sz w:val="24"/>
          <w:szCs w:val="24"/>
        </w:rPr>
        <w:t>Unlocking MassHealth: What you need to know to help your patrons</w:t>
      </w:r>
      <w:r w:rsidRPr="00445705">
        <w:rPr>
          <w:sz w:val="24"/>
          <w:szCs w:val="24"/>
        </w:rPr>
        <w:t xml:space="preserve"> (40 attendees) featured MassHealth Community Engagement and Education staff for a webinar designed to help Massachusetts residents, caregivers, and service providers better understand MassHealth—the state’s Medicaid and CHIP program. The session highlighted tools and resources designed to increase understanding and access for library communities.</w:t>
      </w:r>
      <w:r w:rsidRPr="00445705">
        <w:rPr>
          <w:sz w:val="24"/>
          <w:szCs w:val="24"/>
        </w:rPr>
        <w:br/>
      </w:r>
    </w:p>
    <w:p w14:paraId="2E14C67B" w14:textId="77777777" w:rsidR="00AC0627" w:rsidRPr="00445705" w:rsidRDefault="00AC0627" w:rsidP="00AC0627">
      <w:pPr>
        <w:pStyle w:val="ListParagraph"/>
        <w:widowControl/>
        <w:numPr>
          <w:ilvl w:val="0"/>
          <w:numId w:val="10"/>
        </w:numPr>
        <w:autoSpaceDE/>
        <w:autoSpaceDN/>
        <w:adjustRightInd/>
        <w:spacing w:after="160" w:line="259" w:lineRule="auto"/>
        <w:contextualSpacing/>
        <w:rPr>
          <w:sz w:val="24"/>
          <w:szCs w:val="24"/>
        </w:rPr>
      </w:pPr>
      <w:r w:rsidRPr="00445705">
        <w:rPr>
          <w:i/>
          <w:iCs/>
          <w:sz w:val="24"/>
          <w:szCs w:val="24"/>
        </w:rPr>
        <w:t xml:space="preserve">Supporting Library Patrons with Re-employment Needs </w:t>
      </w:r>
      <w:r w:rsidRPr="00445705">
        <w:rPr>
          <w:sz w:val="24"/>
          <w:szCs w:val="24"/>
        </w:rPr>
        <w:t xml:space="preserve">(30 attendees) provided library staff with tools, resources, and knowledge to support patrons navigating unemployment, layoffs, and re-employment opportunities available at over 25 </w:t>
      </w:r>
      <w:proofErr w:type="spellStart"/>
      <w:r w:rsidRPr="00445705">
        <w:rPr>
          <w:sz w:val="24"/>
          <w:szCs w:val="24"/>
        </w:rPr>
        <w:t>MassHire</w:t>
      </w:r>
      <w:proofErr w:type="spellEnd"/>
      <w:r w:rsidRPr="00445705">
        <w:rPr>
          <w:sz w:val="24"/>
          <w:szCs w:val="24"/>
        </w:rPr>
        <w:t xml:space="preserve"> Career Centers across that state. The session highlighted the role of the </w:t>
      </w:r>
      <w:proofErr w:type="spellStart"/>
      <w:r w:rsidRPr="00445705">
        <w:rPr>
          <w:sz w:val="24"/>
          <w:szCs w:val="24"/>
        </w:rPr>
        <w:t>MassHire</w:t>
      </w:r>
      <w:proofErr w:type="spellEnd"/>
      <w:r w:rsidRPr="00445705">
        <w:rPr>
          <w:sz w:val="24"/>
          <w:szCs w:val="24"/>
        </w:rPr>
        <w:t xml:space="preserve"> Rapid Response Team that provides early intervention re-employment services to employees affected by layoffs and closings.</w:t>
      </w:r>
    </w:p>
    <w:p w14:paraId="6E0F3459" w14:textId="77777777" w:rsidR="00AC0627" w:rsidRPr="00445705" w:rsidRDefault="00AC0627" w:rsidP="00AC0627">
      <w:pPr>
        <w:rPr>
          <w:b/>
          <w:bCs/>
          <w:sz w:val="24"/>
          <w:szCs w:val="24"/>
        </w:rPr>
      </w:pPr>
      <w:r w:rsidRPr="00445705">
        <w:rPr>
          <w:b/>
          <w:bCs/>
          <w:sz w:val="24"/>
          <w:szCs w:val="24"/>
        </w:rPr>
        <w:br/>
        <w:t>State Programs</w:t>
      </w:r>
    </w:p>
    <w:p w14:paraId="5858281A" w14:textId="77777777" w:rsidR="00AC0627" w:rsidRPr="00445705" w:rsidRDefault="00AC0627" w:rsidP="00AC0627">
      <w:pPr>
        <w:rPr>
          <w:sz w:val="24"/>
          <w:szCs w:val="24"/>
        </w:rPr>
      </w:pPr>
      <w:r w:rsidRPr="00445705">
        <w:rPr>
          <w:b/>
          <w:bCs/>
          <w:sz w:val="24"/>
          <w:szCs w:val="24"/>
        </w:rPr>
        <w:t>Construction</w:t>
      </w:r>
    </w:p>
    <w:p w14:paraId="49074B55" w14:textId="77777777" w:rsidR="00AC0627" w:rsidRPr="00445705" w:rsidRDefault="00AC0627" w:rsidP="00AC0627">
      <w:pPr>
        <w:rPr>
          <w:sz w:val="24"/>
          <w:szCs w:val="24"/>
        </w:rPr>
      </w:pPr>
      <w:r w:rsidRPr="00445705">
        <w:rPr>
          <w:sz w:val="24"/>
          <w:szCs w:val="24"/>
        </w:rPr>
        <w:t xml:space="preserve">The construction team celebrated the last two groundbreakings for the 2016-2017 grant round in Amherst and Westford, both of which are renovation and expansion projects anticipated to be completed in eighteen (18) months. </w:t>
      </w:r>
      <w:r w:rsidRPr="00445705">
        <w:rPr>
          <w:sz w:val="24"/>
          <w:szCs w:val="24"/>
        </w:rPr>
        <w:br/>
      </w:r>
      <w:r w:rsidRPr="00445705">
        <w:rPr>
          <w:sz w:val="24"/>
          <w:szCs w:val="24"/>
        </w:rPr>
        <w:br/>
        <w:t>Andrea had a site visit at Swansea and assisted Andover with high-level space planning, and both Heather and Andrea visited Shutesbury to see their progress. They continue to assist all projects under construction and in the Planning and Design phase, and they worked with Tanesha Deane to prepare the procurement documents for the Massachusetts Public Library Construction Program (MPLCP) Level of Design Independent Reviewers, which are slated for a July 7 release. Additionally, they met with the Northeast Summit on Climate Adaptation for Library Facilities cohort to plan the 2025-2026 slate of webinars. </w:t>
      </w:r>
    </w:p>
    <w:p w14:paraId="37E1C635" w14:textId="77777777" w:rsidR="00AC0627" w:rsidRDefault="00AC0627" w:rsidP="00AC0627">
      <w:pPr>
        <w:rPr>
          <w:b/>
          <w:bCs/>
          <w:sz w:val="24"/>
          <w:szCs w:val="24"/>
        </w:rPr>
      </w:pPr>
    </w:p>
    <w:p w14:paraId="6B7DC049" w14:textId="77777777" w:rsidR="00AC0627" w:rsidRPr="00445705" w:rsidRDefault="00AC0627" w:rsidP="00AC0627">
      <w:pPr>
        <w:rPr>
          <w:sz w:val="24"/>
          <w:szCs w:val="24"/>
        </w:rPr>
      </w:pPr>
      <w:r w:rsidRPr="00445705">
        <w:rPr>
          <w:b/>
          <w:bCs/>
          <w:sz w:val="24"/>
          <w:szCs w:val="24"/>
        </w:rPr>
        <w:t>State Aid</w:t>
      </w:r>
    </w:p>
    <w:p w14:paraId="524692F9" w14:textId="77777777" w:rsidR="00AC0627" w:rsidRDefault="00AC0627" w:rsidP="00AC0627">
      <w:pPr>
        <w:rPr>
          <w:sz w:val="24"/>
          <w:szCs w:val="24"/>
        </w:rPr>
      </w:pPr>
      <w:r w:rsidRPr="00445705">
        <w:rPr>
          <w:sz w:val="24"/>
          <w:szCs w:val="24"/>
        </w:rPr>
        <w:t xml:space="preserve">The State Aid team held 5 Annual Report Information Survey (ARIS) trainings in June, with Jen Inglis leading the </w:t>
      </w:r>
      <w:proofErr w:type="gramStart"/>
      <w:r w:rsidRPr="00445705">
        <w:rPr>
          <w:sz w:val="24"/>
          <w:szCs w:val="24"/>
        </w:rPr>
        <w:t>trainings</w:t>
      </w:r>
      <w:proofErr w:type="gramEnd"/>
      <w:r w:rsidRPr="00445705">
        <w:rPr>
          <w:sz w:val="24"/>
          <w:szCs w:val="24"/>
        </w:rPr>
        <w:t xml:space="preserve">, Uechi Ng scheduling and facilitating, and Cate Merlin and Aparna Ramachandran attending and supporting. Each training session had an attendance of 30-50 people. Uechi moderated two other Agency meetings, finalized all ARIS data for the July 1 opening date, sent all ARIS passwords to library directors, completed the last FY25 librarian certifications (including revenue reports), and continued work on the State Aid archive project, </w:t>
      </w:r>
      <w:r w:rsidRPr="00445705">
        <w:rPr>
          <w:sz w:val="24"/>
          <w:szCs w:val="24"/>
        </w:rPr>
        <w:lastRenderedPageBreak/>
        <w:t>including the final rearranging of the back conference room. </w:t>
      </w:r>
    </w:p>
    <w:p w14:paraId="78814E5E" w14:textId="77777777" w:rsidR="00AC0627" w:rsidRPr="00445705" w:rsidRDefault="00AC0627" w:rsidP="00AC0627">
      <w:pPr>
        <w:rPr>
          <w:sz w:val="24"/>
          <w:szCs w:val="24"/>
        </w:rPr>
      </w:pPr>
    </w:p>
    <w:p w14:paraId="13A86C47" w14:textId="77777777" w:rsidR="00AC0627" w:rsidRDefault="00AC0627" w:rsidP="00AC0627">
      <w:pPr>
        <w:rPr>
          <w:sz w:val="24"/>
          <w:szCs w:val="24"/>
        </w:rPr>
      </w:pPr>
      <w:r w:rsidRPr="00445705">
        <w:rPr>
          <w:sz w:val="24"/>
          <w:szCs w:val="24"/>
        </w:rPr>
        <w:t xml:space="preserve">Aparna continued to assist staff with updating VPN </w:t>
      </w:r>
      <w:proofErr w:type="gramStart"/>
      <w:r w:rsidRPr="00445705">
        <w:rPr>
          <w:sz w:val="24"/>
          <w:szCs w:val="24"/>
        </w:rPr>
        <w:t>software, and</w:t>
      </w:r>
      <w:proofErr w:type="gramEnd"/>
      <w:r w:rsidRPr="00445705">
        <w:rPr>
          <w:sz w:val="24"/>
          <w:szCs w:val="24"/>
        </w:rPr>
        <w:t xml:space="preserve"> continued upgrading the backup laptops to Windows 11. She continued work on updating and finalizing the new IT master inventory spreadsheet and is working with Custom Tech to coordinate onsite and offsite IT support for the beginning of FY26. </w:t>
      </w:r>
    </w:p>
    <w:p w14:paraId="3F4EAAA6" w14:textId="77777777" w:rsidR="00AC0627" w:rsidRPr="00445705" w:rsidRDefault="00AC0627" w:rsidP="00AC0627">
      <w:pPr>
        <w:rPr>
          <w:sz w:val="24"/>
          <w:szCs w:val="24"/>
        </w:rPr>
      </w:pPr>
    </w:p>
    <w:p w14:paraId="47F56763" w14:textId="77777777" w:rsidR="00AC0627" w:rsidRDefault="00AC0627" w:rsidP="00AC0627">
      <w:pPr>
        <w:rPr>
          <w:sz w:val="24"/>
          <w:szCs w:val="24"/>
        </w:rPr>
      </w:pPr>
      <w:r w:rsidRPr="00445705">
        <w:rPr>
          <w:sz w:val="24"/>
          <w:szCs w:val="24"/>
        </w:rPr>
        <w:t>Jen finalized last minute tweaks to the ARIS survey itself, finished the documentation that goes alongside the survey, and assisted library directors with end-of-fiscal-year materials spending questions.</w:t>
      </w:r>
    </w:p>
    <w:p w14:paraId="2C8C2CF0" w14:textId="77777777" w:rsidR="00AC0627" w:rsidRPr="00445705" w:rsidRDefault="00AC0627" w:rsidP="00AC0627">
      <w:pPr>
        <w:rPr>
          <w:sz w:val="24"/>
          <w:szCs w:val="24"/>
        </w:rPr>
      </w:pPr>
    </w:p>
    <w:p w14:paraId="18A4C337" w14:textId="77777777" w:rsidR="00AC0627" w:rsidRDefault="00AC0627" w:rsidP="00AC0627">
      <w:pPr>
        <w:rPr>
          <w:sz w:val="24"/>
          <w:szCs w:val="24"/>
        </w:rPr>
      </w:pPr>
      <w:r w:rsidRPr="00445705">
        <w:rPr>
          <w:sz w:val="24"/>
          <w:szCs w:val="24"/>
        </w:rPr>
        <w:t>Cate continued to work with libraries facing budget challenges for FY26, including speaking with Directors, Trustees, and municipal officials regarding State Aid regulations and policies in individual meetings and at her twice-monthly State Aid Office Hours.</w:t>
      </w:r>
    </w:p>
    <w:p w14:paraId="03E1C829" w14:textId="77777777" w:rsidR="00AC0627" w:rsidRPr="00445705" w:rsidRDefault="00AC0627" w:rsidP="00AC0627">
      <w:pPr>
        <w:rPr>
          <w:sz w:val="24"/>
          <w:szCs w:val="24"/>
        </w:rPr>
      </w:pPr>
    </w:p>
    <w:p w14:paraId="07C882B2" w14:textId="77777777" w:rsidR="00AC0627" w:rsidRPr="00445705" w:rsidRDefault="00AC0627" w:rsidP="00AC0627">
      <w:pPr>
        <w:rPr>
          <w:sz w:val="24"/>
          <w:szCs w:val="24"/>
        </w:rPr>
      </w:pPr>
      <w:r w:rsidRPr="00445705">
        <w:rPr>
          <w:b/>
          <w:bCs/>
          <w:sz w:val="24"/>
          <w:szCs w:val="24"/>
        </w:rPr>
        <w:t>Director Activities</w:t>
      </w:r>
      <w:r w:rsidRPr="00445705">
        <w:rPr>
          <w:b/>
          <w:bCs/>
          <w:sz w:val="24"/>
          <w:szCs w:val="24"/>
        </w:rPr>
        <w:br/>
      </w:r>
      <w:r w:rsidRPr="00445705">
        <w:rPr>
          <w:b/>
          <w:bCs/>
          <w:sz w:val="24"/>
          <w:szCs w:val="24"/>
        </w:rPr>
        <w:br/>
      </w:r>
      <w:r w:rsidRPr="00445705">
        <w:rPr>
          <w:sz w:val="24"/>
          <w:szCs w:val="24"/>
        </w:rPr>
        <w:t xml:space="preserve">This month I spent quite a bit of time on planning. There were a few notable focus areas I </w:t>
      </w:r>
      <w:proofErr w:type="gramStart"/>
      <w:r w:rsidRPr="00445705">
        <w:rPr>
          <w:sz w:val="24"/>
          <w:szCs w:val="24"/>
        </w:rPr>
        <w:t>want</w:t>
      </w:r>
      <w:proofErr w:type="gramEnd"/>
      <w:r w:rsidRPr="00445705">
        <w:rPr>
          <w:sz w:val="24"/>
          <w:szCs w:val="24"/>
        </w:rPr>
        <w:t xml:space="preserve"> to share. First, I attended the Chief Officers of State Library Agencies in the Northeast (COSLINE) virtual monthly meeting, where we did some </w:t>
      </w:r>
      <w:proofErr w:type="gramStart"/>
      <w:r w:rsidRPr="00445705">
        <w:rPr>
          <w:sz w:val="24"/>
          <w:szCs w:val="24"/>
        </w:rPr>
        <w:t>high level</w:t>
      </w:r>
      <w:proofErr w:type="gramEnd"/>
      <w:r w:rsidRPr="00445705">
        <w:rPr>
          <w:sz w:val="24"/>
          <w:szCs w:val="24"/>
        </w:rPr>
        <w:t xml:space="preserve"> planning and drafted an agenda for a Chiefs Summit in August in Providence. The summit will be held in conjunction with the COSLINE Continuing Education Coordinators’ annual meeting. We will be discussing how we can work regionally on grants and other projects, in </w:t>
      </w:r>
      <w:proofErr w:type="gramStart"/>
      <w:r w:rsidRPr="00445705">
        <w:rPr>
          <w:sz w:val="24"/>
          <w:szCs w:val="24"/>
        </w:rPr>
        <w:t>a future</w:t>
      </w:r>
      <w:proofErr w:type="gramEnd"/>
      <w:r w:rsidRPr="00445705">
        <w:rPr>
          <w:sz w:val="24"/>
          <w:szCs w:val="24"/>
        </w:rPr>
        <w:t xml:space="preserve"> we anticipate without federal funding. (Although out-of-state travel is cancelled for this year, expenses for this event are paid fully by COSLINE, so there will be no cost to the agency for my travel.)</w:t>
      </w:r>
    </w:p>
    <w:p w14:paraId="324AAA2D" w14:textId="77777777" w:rsidR="00AC0627" w:rsidRDefault="00AC0627" w:rsidP="00AC0627">
      <w:pPr>
        <w:rPr>
          <w:sz w:val="24"/>
          <w:szCs w:val="24"/>
        </w:rPr>
      </w:pPr>
      <w:r w:rsidRPr="00445705">
        <w:rPr>
          <w:sz w:val="24"/>
          <w:szCs w:val="24"/>
        </w:rPr>
        <w:t xml:space="preserve">I also spent time on prep work for an agency Strategic Plan. Using the expertise we have on staff, we are going to create our own short-term plan that will guide us for 2-3 years. I’ve put a Steering Committee together, created a draft timeline, and started a deep review into past plans, surveys, and focus group data. </w:t>
      </w:r>
    </w:p>
    <w:p w14:paraId="756F4D12" w14:textId="77777777" w:rsidR="00AC0627" w:rsidRPr="00445705" w:rsidRDefault="00AC0627" w:rsidP="00AC0627">
      <w:pPr>
        <w:rPr>
          <w:sz w:val="24"/>
          <w:szCs w:val="24"/>
        </w:rPr>
      </w:pPr>
    </w:p>
    <w:p w14:paraId="49ECABBE" w14:textId="77777777" w:rsidR="00AC0627" w:rsidRDefault="00AC0627" w:rsidP="00AC0627">
      <w:pPr>
        <w:rPr>
          <w:sz w:val="24"/>
          <w:szCs w:val="24"/>
        </w:rPr>
      </w:pPr>
      <w:r w:rsidRPr="00445705">
        <w:rPr>
          <w:sz w:val="24"/>
          <w:szCs w:val="24"/>
        </w:rPr>
        <w:t xml:space="preserve">I attended the CW MARS Users Council virtual meeting and the Minuteman Library Network annual meeting (in person) this month to talk about the progress of the state budget and the newest information about federal funding and database cuts. The response to the cuts has generally been as positive as it could be – directors and school librarians understand why we have to cut databases, and they appreciate all the information that is coming from MBLC on a frequent basis. A few had concerns about the process we used to make the decisions. One of my clear takeaways was that there’s some misunderstanding about the relationship between the Massachusetts Library System (MLS) and MBLC. One question was why we can’t just “take” money from MLS and use it for databases, for example. I am already talking with Sarah about how we can communicate our roles and relationship differently to make it clearer. </w:t>
      </w:r>
    </w:p>
    <w:p w14:paraId="178569C6" w14:textId="77777777" w:rsidR="00AC0627" w:rsidRPr="00445705" w:rsidRDefault="00AC0627" w:rsidP="00AC0627">
      <w:pPr>
        <w:rPr>
          <w:sz w:val="24"/>
          <w:szCs w:val="24"/>
        </w:rPr>
      </w:pPr>
    </w:p>
    <w:p w14:paraId="74378AEC" w14:textId="77777777" w:rsidR="00AC0627" w:rsidRPr="00445705" w:rsidRDefault="00AC0627" w:rsidP="00AC0627">
      <w:pPr>
        <w:rPr>
          <w:sz w:val="24"/>
          <w:szCs w:val="24"/>
        </w:rPr>
      </w:pPr>
      <w:r w:rsidRPr="00445705">
        <w:rPr>
          <w:sz w:val="24"/>
          <w:szCs w:val="24"/>
        </w:rPr>
        <w:t xml:space="preserve">I was able to attend the Amherst groundbreaking, which was a wonderful morning full of library joy. I got to chat briefly with Representative Jim McGovern about library issues and thank him for his support and all the work he’s doing in Congress to help residents in Massachusetts. Commissioners Cherubini and Biancolo and I also met aides who work for State Representative Mindy Domb and State Senator Jo Comerford and had great conversations with them as well. </w:t>
      </w:r>
    </w:p>
    <w:p w14:paraId="11D97034" w14:textId="77777777" w:rsidR="00AC0627" w:rsidRPr="00445705" w:rsidRDefault="00AC0627" w:rsidP="00AC0627">
      <w:pPr>
        <w:rPr>
          <w:sz w:val="24"/>
          <w:szCs w:val="24"/>
        </w:rPr>
      </w:pPr>
      <w:r w:rsidRPr="00445705">
        <w:rPr>
          <w:sz w:val="24"/>
          <w:szCs w:val="24"/>
        </w:rPr>
        <w:lastRenderedPageBreak/>
        <w:t xml:space="preserve">As the fiscal year and my first year as director are </w:t>
      </w:r>
      <w:proofErr w:type="gramStart"/>
      <w:r w:rsidRPr="00445705">
        <w:rPr>
          <w:sz w:val="24"/>
          <w:szCs w:val="24"/>
        </w:rPr>
        <w:t>coming to a close</w:t>
      </w:r>
      <w:proofErr w:type="gramEnd"/>
      <w:r w:rsidRPr="00445705">
        <w:rPr>
          <w:sz w:val="24"/>
          <w:szCs w:val="24"/>
        </w:rPr>
        <w:t>, I have been reflecting on the past year -- and what a year it has been. July 8 will be my one-year anniversary with the agency. In some ways my first day feels like it was a decade ago, and in other ways I feel like it has only been a few days. I have learned so much in the past year, and I am immensely proud of the way our staff worked together to face the challenges that were thrown at us left and right. It was a chaotic year, but I am so very thankful to be here doing this work every single day, and for the steadfast support of the board. I am excited to see what the new fiscal year brings.</w:t>
      </w:r>
    </w:p>
    <w:p w14:paraId="5DB24717" w14:textId="77777777" w:rsidR="00AC0627" w:rsidRDefault="00AC0627" w:rsidP="00AC0627">
      <w:pPr>
        <w:rPr>
          <w:sz w:val="24"/>
          <w:szCs w:val="24"/>
        </w:rPr>
      </w:pPr>
    </w:p>
    <w:p w14:paraId="1B5E3325" w14:textId="77777777" w:rsidR="00AC0627" w:rsidRPr="00C70704" w:rsidRDefault="00AC0627" w:rsidP="00AC0627">
      <w:pPr>
        <w:rPr>
          <w:b/>
          <w:bCs/>
          <w:caps/>
          <w:sz w:val="24"/>
          <w:szCs w:val="24"/>
        </w:rPr>
      </w:pPr>
      <w:r w:rsidRPr="00C70704">
        <w:rPr>
          <w:b/>
          <w:bCs/>
          <w:caps/>
          <w:sz w:val="24"/>
          <w:szCs w:val="24"/>
        </w:rPr>
        <w:t>Legislative Report</w:t>
      </w:r>
    </w:p>
    <w:p w14:paraId="07DCDA9A" w14:textId="77777777" w:rsidR="00AC0627" w:rsidRDefault="00AC0627" w:rsidP="00AC0627">
      <w:pPr>
        <w:rPr>
          <w:sz w:val="24"/>
          <w:szCs w:val="24"/>
        </w:rPr>
      </w:pPr>
    </w:p>
    <w:p w14:paraId="3EBAF659" w14:textId="77777777" w:rsidR="00AC0627" w:rsidRDefault="00AC0627" w:rsidP="00AC0627">
      <w:pPr>
        <w:rPr>
          <w:sz w:val="24"/>
          <w:szCs w:val="24"/>
        </w:rPr>
      </w:pPr>
      <w:r>
        <w:rPr>
          <w:sz w:val="24"/>
          <w:szCs w:val="24"/>
        </w:rPr>
        <w:t>Rob Favini provided following report:</w:t>
      </w:r>
    </w:p>
    <w:p w14:paraId="25899B36" w14:textId="77777777" w:rsidR="00AC0627" w:rsidRDefault="00AC0627" w:rsidP="00AC0627">
      <w:pPr>
        <w:rPr>
          <w:sz w:val="24"/>
          <w:szCs w:val="24"/>
        </w:rPr>
      </w:pPr>
    </w:p>
    <w:p w14:paraId="2B142928" w14:textId="77777777" w:rsidR="00AC0627" w:rsidRPr="00E27CC7" w:rsidRDefault="00AC0627" w:rsidP="00AC0627">
      <w:pPr>
        <w:rPr>
          <w:b/>
          <w:bCs/>
          <w:sz w:val="24"/>
          <w:szCs w:val="24"/>
        </w:rPr>
      </w:pPr>
      <w:r w:rsidRPr="00E27CC7">
        <w:rPr>
          <w:b/>
          <w:bCs/>
          <w:sz w:val="24"/>
          <w:szCs w:val="24"/>
        </w:rPr>
        <w:t>State Budget Process</w:t>
      </w:r>
    </w:p>
    <w:p w14:paraId="3F7BA265" w14:textId="77777777" w:rsidR="00AC0627" w:rsidRPr="00E27CC7" w:rsidRDefault="00AC0627" w:rsidP="00AC0627">
      <w:pPr>
        <w:rPr>
          <w:sz w:val="24"/>
          <w:szCs w:val="24"/>
        </w:rPr>
      </w:pPr>
      <w:r w:rsidRPr="00E27CC7">
        <w:rPr>
          <w:sz w:val="24"/>
          <w:szCs w:val="24"/>
        </w:rPr>
        <w:t>The State budget was signed by Governor on Friday, July 4</w:t>
      </w:r>
      <w:r w:rsidRPr="00E27CC7">
        <w:rPr>
          <w:sz w:val="24"/>
          <w:szCs w:val="24"/>
          <w:vertAlign w:val="superscript"/>
        </w:rPr>
        <w:t>th</w:t>
      </w:r>
      <w:r w:rsidRPr="00E27CC7">
        <w:rPr>
          <w:sz w:val="24"/>
          <w:szCs w:val="24"/>
        </w:rPr>
        <w:t xml:space="preserve">. In the end the MBLC budget lines were level funded except for a $21,341 cut in 7000-9101 </w:t>
      </w:r>
      <w:r w:rsidRPr="00E27CC7">
        <w:rPr>
          <w:i/>
          <w:iCs/>
          <w:sz w:val="24"/>
          <w:szCs w:val="24"/>
        </w:rPr>
        <w:t>Board of Library Commissioners</w:t>
      </w:r>
      <w:r w:rsidRPr="00E27CC7">
        <w:rPr>
          <w:sz w:val="24"/>
          <w:szCs w:val="24"/>
        </w:rPr>
        <w:t xml:space="preserve"> and a $3,210 increase in 7000-9506 </w:t>
      </w:r>
      <w:r w:rsidRPr="00E27CC7">
        <w:rPr>
          <w:i/>
          <w:iCs/>
          <w:sz w:val="24"/>
          <w:szCs w:val="24"/>
        </w:rPr>
        <w:t>Technology &amp; Resource Sharing</w:t>
      </w:r>
      <w:r w:rsidRPr="00E27CC7">
        <w:rPr>
          <w:sz w:val="24"/>
          <w:szCs w:val="24"/>
        </w:rPr>
        <w:t>.</w:t>
      </w:r>
    </w:p>
    <w:tbl>
      <w:tblPr>
        <w:tblpPr w:leftFromText="180" w:rightFromText="180" w:vertAnchor="text" w:horzAnchor="margin" w:tblpXSpec="center" w:tblpY="185"/>
        <w:tblW w:w="11130" w:type="dxa"/>
        <w:tblLook w:val="04A0" w:firstRow="1" w:lastRow="0" w:firstColumn="1" w:lastColumn="0" w:noHBand="0" w:noVBand="1"/>
      </w:tblPr>
      <w:tblGrid>
        <w:gridCol w:w="1790"/>
        <w:gridCol w:w="1416"/>
        <w:gridCol w:w="1416"/>
        <w:gridCol w:w="1416"/>
        <w:gridCol w:w="1416"/>
        <w:gridCol w:w="1416"/>
        <w:gridCol w:w="1416"/>
        <w:gridCol w:w="1416"/>
      </w:tblGrid>
      <w:tr w:rsidR="00AC0627" w:rsidRPr="00E27CC7" w14:paraId="0A37A8EB" w14:textId="77777777" w:rsidTr="00D22D78">
        <w:trPr>
          <w:trHeight w:val="288"/>
        </w:trPr>
        <w:tc>
          <w:tcPr>
            <w:tcW w:w="2040" w:type="dxa"/>
            <w:tcBorders>
              <w:top w:val="nil"/>
              <w:left w:val="nil"/>
              <w:bottom w:val="nil"/>
              <w:right w:val="nil"/>
            </w:tcBorders>
            <w:hideMark/>
          </w:tcPr>
          <w:p w14:paraId="0511E5BF" w14:textId="77777777" w:rsidR="00AC0627" w:rsidRPr="00E27CC7" w:rsidRDefault="00AC0627" w:rsidP="00D22D78">
            <w:pPr>
              <w:jc w:val="center"/>
              <w:rPr>
                <w:b/>
                <w:bCs/>
                <w:color w:val="000000"/>
                <w:sz w:val="24"/>
                <w:szCs w:val="24"/>
              </w:rPr>
            </w:pPr>
          </w:p>
        </w:tc>
        <w:tc>
          <w:tcPr>
            <w:tcW w:w="1260" w:type="dxa"/>
            <w:tcBorders>
              <w:top w:val="nil"/>
              <w:left w:val="nil"/>
              <w:bottom w:val="nil"/>
              <w:right w:val="nil"/>
            </w:tcBorders>
            <w:noWrap/>
            <w:hideMark/>
          </w:tcPr>
          <w:p w14:paraId="1AA776D4" w14:textId="77777777" w:rsidR="00AC0627" w:rsidRPr="00E27CC7" w:rsidRDefault="00AC0627" w:rsidP="00D22D78">
            <w:pPr>
              <w:jc w:val="center"/>
              <w:rPr>
                <w:b/>
                <w:bCs/>
                <w:color w:val="000000"/>
                <w:sz w:val="24"/>
                <w:szCs w:val="24"/>
              </w:rPr>
            </w:pPr>
          </w:p>
        </w:tc>
        <w:tc>
          <w:tcPr>
            <w:tcW w:w="1350" w:type="dxa"/>
            <w:tcBorders>
              <w:top w:val="nil"/>
              <w:left w:val="nil"/>
              <w:bottom w:val="nil"/>
              <w:right w:val="nil"/>
            </w:tcBorders>
            <w:noWrap/>
            <w:hideMark/>
          </w:tcPr>
          <w:p w14:paraId="25865D76" w14:textId="77777777" w:rsidR="00AC0627" w:rsidRPr="00E27CC7" w:rsidRDefault="00AC0627" w:rsidP="00D22D78">
            <w:pPr>
              <w:rPr>
                <w:sz w:val="24"/>
                <w:szCs w:val="24"/>
              </w:rPr>
            </w:pPr>
          </w:p>
        </w:tc>
        <w:tc>
          <w:tcPr>
            <w:tcW w:w="1260" w:type="dxa"/>
            <w:tcBorders>
              <w:top w:val="nil"/>
              <w:left w:val="nil"/>
              <w:bottom w:val="nil"/>
              <w:right w:val="nil"/>
            </w:tcBorders>
            <w:noWrap/>
            <w:hideMark/>
          </w:tcPr>
          <w:p w14:paraId="2EBC456B" w14:textId="77777777" w:rsidR="00AC0627" w:rsidRPr="00E27CC7" w:rsidRDefault="00AC0627" w:rsidP="00D22D78">
            <w:pPr>
              <w:jc w:val="center"/>
              <w:rPr>
                <w:sz w:val="24"/>
                <w:szCs w:val="24"/>
              </w:rPr>
            </w:pPr>
          </w:p>
        </w:tc>
        <w:tc>
          <w:tcPr>
            <w:tcW w:w="1260" w:type="dxa"/>
            <w:tcBorders>
              <w:top w:val="nil"/>
              <w:left w:val="nil"/>
              <w:bottom w:val="nil"/>
              <w:right w:val="nil"/>
            </w:tcBorders>
            <w:noWrap/>
            <w:hideMark/>
          </w:tcPr>
          <w:p w14:paraId="07BFF3A4" w14:textId="77777777" w:rsidR="00AC0627" w:rsidRPr="00E27CC7" w:rsidRDefault="00AC0627" w:rsidP="00D22D78">
            <w:pPr>
              <w:jc w:val="center"/>
              <w:rPr>
                <w:sz w:val="24"/>
                <w:szCs w:val="24"/>
              </w:rPr>
            </w:pPr>
          </w:p>
        </w:tc>
        <w:tc>
          <w:tcPr>
            <w:tcW w:w="1350" w:type="dxa"/>
            <w:tcBorders>
              <w:top w:val="nil"/>
              <w:left w:val="nil"/>
              <w:bottom w:val="nil"/>
              <w:right w:val="nil"/>
            </w:tcBorders>
            <w:noWrap/>
            <w:hideMark/>
          </w:tcPr>
          <w:p w14:paraId="69F27EEB" w14:textId="77777777" w:rsidR="00AC0627" w:rsidRPr="00E27CC7" w:rsidRDefault="00AC0627" w:rsidP="00D22D78">
            <w:pPr>
              <w:jc w:val="center"/>
              <w:rPr>
                <w:sz w:val="24"/>
                <w:szCs w:val="24"/>
              </w:rPr>
            </w:pPr>
          </w:p>
        </w:tc>
        <w:tc>
          <w:tcPr>
            <w:tcW w:w="1260" w:type="dxa"/>
            <w:tcBorders>
              <w:top w:val="nil"/>
              <w:left w:val="nil"/>
              <w:bottom w:val="nil"/>
              <w:right w:val="nil"/>
            </w:tcBorders>
            <w:noWrap/>
            <w:hideMark/>
          </w:tcPr>
          <w:p w14:paraId="16FBDAE2" w14:textId="77777777" w:rsidR="00AC0627" w:rsidRPr="00E27CC7" w:rsidRDefault="00AC0627" w:rsidP="00D22D78">
            <w:pPr>
              <w:rPr>
                <w:sz w:val="24"/>
                <w:szCs w:val="24"/>
              </w:rPr>
            </w:pPr>
          </w:p>
        </w:tc>
        <w:tc>
          <w:tcPr>
            <w:tcW w:w="1350" w:type="dxa"/>
            <w:tcBorders>
              <w:top w:val="nil"/>
              <w:left w:val="nil"/>
              <w:bottom w:val="nil"/>
              <w:right w:val="nil"/>
            </w:tcBorders>
            <w:noWrap/>
            <w:hideMark/>
          </w:tcPr>
          <w:p w14:paraId="5708DDF3" w14:textId="77777777" w:rsidR="00AC0627" w:rsidRPr="00E27CC7" w:rsidRDefault="00AC0627" w:rsidP="00D22D78">
            <w:pPr>
              <w:rPr>
                <w:sz w:val="24"/>
                <w:szCs w:val="24"/>
              </w:rPr>
            </w:pPr>
          </w:p>
        </w:tc>
      </w:tr>
      <w:tr w:rsidR="00AC0627" w:rsidRPr="00E27CC7" w14:paraId="43E95FA4" w14:textId="77777777" w:rsidTr="00D22D78">
        <w:trPr>
          <w:trHeight w:val="864"/>
        </w:trPr>
        <w:tc>
          <w:tcPr>
            <w:tcW w:w="2040" w:type="dxa"/>
            <w:tcBorders>
              <w:top w:val="single" w:sz="4" w:space="0" w:color="auto"/>
              <w:left w:val="single" w:sz="4" w:space="0" w:color="auto"/>
              <w:bottom w:val="single" w:sz="4" w:space="0" w:color="auto"/>
              <w:right w:val="single" w:sz="4" w:space="0" w:color="auto"/>
            </w:tcBorders>
            <w:vAlign w:val="center"/>
            <w:hideMark/>
          </w:tcPr>
          <w:p w14:paraId="1457F998" w14:textId="77777777" w:rsidR="00AC0627" w:rsidRPr="00E27CC7" w:rsidRDefault="00AC0627" w:rsidP="00D22D78">
            <w:pPr>
              <w:rPr>
                <w:b/>
                <w:bCs/>
                <w:color w:val="000000"/>
                <w:sz w:val="24"/>
                <w:szCs w:val="24"/>
              </w:rPr>
            </w:pPr>
            <w:r w:rsidRPr="00E27CC7">
              <w:rPr>
                <w:b/>
                <w:bCs/>
                <w:color w:val="000000"/>
                <w:sz w:val="24"/>
                <w:szCs w:val="24"/>
              </w:rPr>
              <w:t>MBLC FY 2026 Budget </w:t>
            </w:r>
          </w:p>
        </w:tc>
        <w:tc>
          <w:tcPr>
            <w:tcW w:w="1260" w:type="dxa"/>
            <w:tcBorders>
              <w:top w:val="single" w:sz="4" w:space="0" w:color="auto"/>
              <w:left w:val="nil"/>
              <w:bottom w:val="single" w:sz="4" w:space="0" w:color="auto"/>
              <w:right w:val="single" w:sz="4" w:space="0" w:color="auto"/>
            </w:tcBorders>
            <w:noWrap/>
            <w:vAlign w:val="center"/>
            <w:hideMark/>
          </w:tcPr>
          <w:p w14:paraId="0E0EF4DE" w14:textId="77777777" w:rsidR="00AC0627" w:rsidRPr="00E27CC7" w:rsidRDefault="00AC0627" w:rsidP="00D22D78">
            <w:pPr>
              <w:rPr>
                <w:b/>
                <w:bCs/>
                <w:color w:val="000000"/>
                <w:sz w:val="24"/>
                <w:szCs w:val="24"/>
              </w:rPr>
            </w:pPr>
            <w:r w:rsidRPr="00E27CC7">
              <w:rPr>
                <w:b/>
                <w:bCs/>
                <w:color w:val="000000"/>
                <w:sz w:val="24"/>
                <w:szCs w:val="24"/>
              </w:rPr>
              <w:t>FY25 Budget</w:t>
            </w:r>
          </w:p>
        </w:tc>
        <w:tc>
          <w:tcPr>
            <w:tcW w:w="1350" w:type="dxa"/>
            <w:tcBorders>
              <w:top w:val="single" w:sz="4" w:space="0" w:color="auto"/>
              <w:left w:val="nil"/>
              <w:bottom w:val="single" w:sz="4" w:space="0" w:color="auto"/>
              <w:right w:val="single" w:sz="4" w:space="0" w:color="auto"/>
            </w:tcBorders>
            <w:vAlign w:val="center"/>
            <w:hideMark/>
          </w:tcPr>
          <w:p w14:paraId="6ED4A869" w14:textId="77777777" w:rsidR="00AC0627" w:rsidRPr="00E27CC7" w:rsidRDefault="00AC0627" w:rsidP="00D22D78">
            <w:pPr>
              <w:rPr>
                <w:b/>
                <w:bCs/>
                <w:color w:val="000000"/>
                <w:sz w:val="24"/>
                <w:szCs w:val="24"/>
              </w:rPr>
            </w:pPr>
            <w:r w:rsidRPr="00E27CC7">
              <w:rPr>
                <w:b/>
                <w:bCs/>
                <w:color w:val="000000"/>
                <w:sz w:val="24"/>
                <w:szCs w:val="24"/>
              </w:rPr>
              <w:t>FY26 Legislative Agenda Ask</w:t>
            </w:r>
          </w:p>
        </w:tc>
        <w:tc>
          <w:tcPr>
            <w:tcW w:w="1260" w:type="dxa"/>
            <w:tcBorders>
              <w:top w:val="single" w:sz="4" w:space="0" w:color="auto"/>
              <w:left w:val="nil"/>
              <w:bottom w:val="single" w:sz="4" w:space="0" w:color="auto"/>
              <w:right w:val="single" w:sz="4" w:space="0" w:color="auto"/>
            </w:tcBorders>
            <w:vAlign w:val="center"/>
            <w:hideMark/>
          </w:tcPr>
          <w:p w14:paraId="6F4DB416" w14:textId="77777777" w:rsidR="00AC0627" w:rsidRPr="00E27CC7" w:rsidRDefault="00AC0627" w:rsidP="00D22D78">
            <w:pPr>
              <w:rPr>
                <w:b/>
                <w:bCs/>
                <w:color w:val="000000"/>
                <w:sz w:val="24"/>
                <w:szCs w:val="24"/>
              </w:rPr>
            </w:pPr>
            <w:r w:rsidRPr="00E27CC7">
              <w:rPr>
                <w:b/>
                <w:bCs/>
                <w:color w:val="000000"/>
                <w:sz w:val="24"/>
                <w:szCs w:val="24"/>
              </w:rPr>
              <w:t>FY26 Governor's Budget</w:t>
            </w:r>
          </w:p>
        </w:tc>
        <w:tc>
          <w:tcPr>
            <w:tcW w:w="1260" w:type="dxa"/>
            <w:tcBorders>
              <w:top w:val="single" w:sz="4" w:space="0" w:color="auto"/>
              <w:left w:val="nil"/>
              <w:bottom w:val="single" w:sz="4" w:space="0" w:color="auto"/>
              <w:right w:val="single" w:sz="4" w:space="0" w:color="auto"/>
            </w:tcBorders>
            <w:vAlign w:val="center"/>
            <w:hideMark/>
          </w:tcPr>
          <w:p w14:paraId="13029838" w14:textId="77777777" w:rsidR="00AC0627" w:rsidRPr="00E27CC7" w:rsidRDefault="00AC0627" w:rsidP="00D22D78">
            <w:pPr>
              <w:rPr>
                <w:b/>
                <w:bCs/>
                <w:color w:val="000000"/>
                <w:sz w:val="24"/>
                <w:szCs w:val="24"/>
              </w:rPr>
            </w:pPr>
            <w:r w:rsidRPr="00E27CC7">
              <w:rPr>
                <w:b/>
                <w:bCs/>
                <w:color w:val="000000"/>
                <w:sz w:val="24"/>
                <w:szCs w:val="24"/>
              </w:rPr>
              <w:t>FY26 H.4001</w:t>
            </w:r>
          </w:p>
        </w:tc>
        <w:tc>
          <w:tcPr>
            <w:tcW w:w="1350" w:type="dxa"/>
            <w:tcBorders>
              <w:top w:val="single" w:sz="4" w:space="0" w:color="auto"/>
              <w:left w:val="nil"/>
              <w:bottom w:val="single" w:sz="4" w:space="0" w:color="auto"/>
              <w:right w:val="single" w:sz="4" w:space="0" w:color="auto"/>
            </w:tcBorders>
            <w:noWrap/>
            <w:vAlign w:val="center"/>
            <w:hideMark/>
          </w:tcPr>
          <w:p w14:paraId="6596694B" w14:textId="77777777" w:rsidR="00AC0627" w:rsidRPr="00E27CC7" w:rsidRDefault="00AC0627" w:rsidP="00D22D78">
            <w:pPr>
              <w:rPr>
                <w:b/>
                <w:bCs/>
                <w:color w:val="000000"/>
                <w:sz w:val="24"/>
                <w:szCs w:val="24"/>
              </w:rPr>
            </w:pPr>
            <w:r w:rsidRPr="00E27CC7">
              <w:rPr>
                <w:b/>
                <w:bCs/>
                <w:color w:val="000000"/>
                <w:sz w:val="24"/>
                <w:szCs w:val="24"/>
              </w:rPr>
              <w:t>Fy26 S.2525</w:t>
            </w:r>
          </w:p>
        </w:tc>
        <w:tc>
          <w:tcPr>
            <w:tcW w:w="1260" w:type="dxa"/>
            <w:tcBorders>
              <w:top w:val="single" w:sz="4" w:space="0" w:color="auto"/>
              <w:left w:val="nil"/>
              <w:bottom w:val="single" w:sz="4" w:space="0" w:color="auto"/>
              <w:right w:val="single" w:sz="4" w:space="0" w:color="auto"/>
            </w:tcBorders>
            <w:vAlign w:val="center"/>
            <w:hideMark/>
          </w:tcPr>
          <w:p w14:paraId="565250FD" w14:textId="77777777" w:rsidR="00AC0627" w:rsidRPr="00E27CC7" w:rsidRDefault="00AC0627" w:rsidP="00D22D78">
            <w:pPr>
              <w:rPr>
                <w:b/>
                <w:bCs/>
                <w:color w:val="000000"/>
                <w:sz w:val="24"/>
                <w:szCs w:val="24"/>
              </w:rPr>
            </w:pPr>
            <w:r w:rsidRPr="00E27CC7">
              <w:rPr>
                <w:b/>
                <w:bCs/>
                <w:color w:val="000000"/>
                <w:sz w:val="24"/>
                <w:szCs w:val="24"/>
              </w:rPr>
              <w:t>FY26 House Senate Final</w:t>
            </w:r>
          </w:p>
        </w:tc>
        <w:tc>
          <w:tcPr>
            <w:tcW w:w="1350" w:type="dxa"/>
            <w:tcBorders>
              <w:top w:val="single" w:sz="4" w:space="0" w:color="auto"/>
              <w:left w:val="nil"/>
              <w:bottom w:val="single" w:sz="4" w:space="0" w:color="auto"/>
              <w:right w:val="single" w:sz="4" w:space="0" w:color="auto"/>
            </w:tcBorders>
            <w:vAlign w:val="center"/>
            <w:hideMark/>
          </w:tcPr>
          <w:p w14:paraId="2EF9E595" w14:textId="77777777" w:rsidR="00AC0627" w:rsidRPr="00E27CC7" w:rsidRDefault="00AC0627" w:rsidP="00D22D78">
            <w:pPr>
              <w:rPr>
                <w:b/>
                <w:bCs/>
                <w:color w:val="000000"/>
                <w:sz w:val="24"/>
                <w:szCs w:val="24"/>
              </w:rPr>
            </w:pPr>
            <w:r w:rsidRPr="00E27CC7">
              <w:rPr>
                <w:b/>
                <w:bCs/>
                <w:color w:val="000000"/>
                <w:sz w:val="24"/>
                <w:szCs w:val="24"/>
              </w:rPr>
              <w:t>Governor Signed FY26 Budget</w:t>
            </w:r>
          </w:p>
        </w:tc>
      </w:tr>
      <w:tr w:rsidR="00AC0627" w:rsidRPr="00E27CC7" w14:paraId="092699DF"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6B070099" w14:textId="77777777" w:rsidR="00AC0627" w:rsidRPr="00E27CC7" w:rsidRDefault="00AC0627" w:rsidP="00D22D78">
            <w:pPr>
              <w:rPr>
                <w:b/>
                <w:bCs/>
                <w:color w:val="000000"/>
                <w:sz w:val="24"/>
                <w:szCs w:val="24"/>
              </w:rPr>
            </w:pPr>
            <w:r w:rsidRPr="00E27CC7">
              <w:rPr>
                <w:b/>
                <w:bCs/>
                <w:color w:val="000000"/>
                <w:sz w:val="24"/>
                <w:szCs w:val="24"/>
              </w:rPr>
              <w:t>9101 - Board of Library Commissioners</w:t>
            </w:r>
          </w:p>
        </w:tc>
        <w:tc>
          <w:tcPr>
            <w:tcW w:w="1260" w:type="dxa"/>
            <w:tcBorders>
              <w:top w:val="nil"/>
              <w:left w:val="nil"/>
              <w:bottom w:val="single" w:sz="4" w:space="0" w:color="auto"/>
              <w:right w:val="single" w:sz="4" w:space="0" w:color="auto"/>
            </w:tcBorders>
            <w:hideMark/>
          </w:tcPr>
          <w:p w14:paraId="06AEEE9D" w14:textId="77777777" w:rsidR="00AC0627" w:rsidRPr="00E27CC7" w:rsidRDefault="00AC0627" w:rsidP="00D22D78">
            <w:pPr>
              <w:jc w:val="right"/>
              <w:rPr>
                <w:color w:val="000000"/>
                <w:sz w:val="24"/>
                <w:szCs w:val="24"/>
              </w:rPr>
            </w:pPr>
            <w:r w:rsidRPr="00E27CC7">
              <w:rPr>
                <w:color w:val="000000"/>
                <w:sz w:val="24"/>
                <w:szCs w:val="24"/>
              </w:rPr>
              <w:t xml:space="preserve">$2,074,268 </w:t>
            </w:r>
          </w:p>
        </w:tc>
        <w:tc>
          <w:tcPr>
            <w:tcW w:w="1350" w:type="dxa"/>
            <w:tcBorders>
              <w:top w:val="nil"/>
              <w:left w:val="nil"/>
              <w:bottom w:val="single" w:sz="4" w:space="0" w:color="auto"/>
              <w:right w:val="single" w:sz="4" w:space="0" w:color="auto"/>
            </w:tcBorders>
            <w:noWrap/>
            <w:hideMark/>
          </w:tcPr>
          <w:p w14:paraId="0004A86C" w14:textId="77777777" w:rsidR="00AC0627" w:rsidRPr="00E27CC7" w:rsidRDefault="00AC0627" w:rsidP="00D22D78">
            <w:pPr>
              <w:jc w:val="right"/>
              <w:rPr>
                <w:color w:val="000000"/>
                <w:sz w:val="24"/>
                <w:szCs w:val="24"/>
              </w:rPr>
            </w:pPr>
            <w:r w:rsidRPr="00E27CC7">
              <w:rPr>
                <w:color w:val="000000"/>
                <w:sz w:val="24"/>
                <w:szCs w:val="24"/>
              </w:rPr>
              <w:t>$2,489,122</w:t>
            </w:r>
          </w:p>
        </w:tc>
        <w:tc>
          <w:tcPr>
            <w:tcW w:w="1260" w:type="dxa"/>
            <w:tcBorders>
              <w:top w:val="nil"/>
              <w:left w:val="nil"/>
              <w:bottom w:val="single" w:sz="4" w:space="0" w:color="auto"/>
              <w:right w:val="single" w:sz="4" w:space="0" w:color="auto"/>
            </w:tcBorders>
            <w:hideMark/>
          </w:tcPr>
          <w:p w14:paraId="4DBDF13A" w14:textId="77777777" w:rsidR="00AC0627" w:rsidRPr="00E27CC7" w:rsidRDefault="00AC0627" w:rsidP="00D22D78">
            <w:pPr>
              <w:jc w:val="right"/>
              <w:rPr>
                <w:color w:val="000000"/>
                <w:sz w:val="24"/>
                <w:szCs w:val="24"/>
              </w:rPr>
            </w:pPr>
            <w:r w:rsidRPr="00E27CC7">
              <w:rPr>
                <w:color w:val="000000"/>
                <w:sz w:val="24"/>
                <w:szCs w:val="24"/>
              </w:rPr>
              <w:t xml:space="preserve">$2,074,268 </w:t>
            </w:r>
          </w:p>
        </w:tc>
        <w:tc>
          <w:tcPr>
            <w:tcW w:w="1260" w:type="dxa"/>
            <w:tcBorders>
              <w:top w:val="nil"/>
              <w:left w:val="nil"/>
              <w:bottom w:val="single" w:sz="4" w:space="0" w:color="auto"/>
              <w:right w:val="single" w:sz="4" w:space="0" w:color="auto"/>
            </w:tcBorders>
            <w:noWrap/>
            <w:hideMark/>
          </w:tcPr>
          <w:p w14:paraId="0ADC2E8B" w14:textId="77777777" w:rsidR="00AC0627" w:rsidRPr="00E27CC7" w:rsidRDefault="00AC0627" w:rsidP="00D22D78">
            <w:pPr>
              <w:jc w:val="right"/>
              <w:rPr>
                <w:color w:val="000000"/>
                <w:sz w:val="24"/>
                <w:szCs w:val="24"/>
              </w:rPr>
            </w:pPr>
            <w:r w:rsidRPr="00E27CC7">
              <w:rPr>
                <w:color w:val="000000"/>
                <w:sz w:val="24"/>
                <w:szCs w:val="24"/>
              </w:rPr>
              <w:t>$2,073,664</w:t>
            </w:r>
          </w:p>
        </w:tc>
        <w:tc>
          <w:tcPr>
            <w:tcW w:w="1350" w:type="dxa"/>
            <w:tcBorders>
              <w:top w:val="nil"/>
              <w:left w:val="nil"/>
              <w:bottom w:val="single" w:sz="4" w:space="0" w:color="auto"/>
              <w:right w:val="single" w:sz="4" w:space="0" w:color="auto"/>
            </w:tcBorders>
            <w:noWrap/>
            <w:hideMark/>
          </w:tcPr>
          <w:p w14:paraId="3BF23E1F" w14:textId="77777777" w:rsidR="00AC0627" w:rsidRPr="00E27CC7" w:rsidRDefault="00AC0627" w:rsidP="00D22D78">
            <w:pPr>
              <w:jc w:val="right"/>
              <w:rPr>
                <w:color w:val="000000"/>
                <w:sz w:val="24"/>
                <w:szCs w:val="24"/>
              </w:rPr>
            </w:pPr>
            <w:r w:rsidRPr="00E27CC7">
              <w:rPr>
                <w:color w:val="000000"/>
                <w:sz w:val="24"/>
                <w:szCs w:val="24"/>
              </w:rPr>
              <w:t>$2,074,268</w:t>
            </w:r>
          </w:p>
        </w:tc>
        <w:tc>
          <w:tcPr>
            <w:tcW w:w="1260" w:type="dxa"/>
            <w:tcBorders>
              <w:top w:val="nil"/>
              <w:left w:val="nil"/>
              <w:bottom w:val="single" w:sz="4" w:space="0" w:color="auto"/>
              <w:right w:val="single" w:sz="4" w:space="0" w:color="auto"/>
            </w:tcBorders>
            <w:noWrap/>
            <w:hideMark/>
          </w:tcPr>
          <w:p w14:paraId="57460ADE" w14:textId="77777777" w:rsidR="00AC0627" w:rsidRPr="00E27CC7" w:rsidRDefault="00AC0627" w:rsidP="00D22D78">
            <w:pPr>
              <w:jc w:val="right"/>
              <w:rPr>
                <w:color w:val="000000"/>
                <w:sz w:val="24"/>
                <w:szCs w:val="24"/>
              </w:rPr>
            </w:pPr>
            <w:r w:rsidRPr="00E27CC7">
              <w:rPr>
                <w:color w:val="000000"/>
                <w:sz w:val="24"/>
                <w:szCs w:val="24"/>
              </w:rPr>
              <w:t>$2,052,927</w:t>
            </w:r>
          </w:p>
        </w:tc>
        <w:tc>
          <w:tcPr>
            <w:tcW w:w="1350" w:type="dxa"/>
            <w:tcBorders>
              <w:top w:val="nil"/>
              <w:left w:val="nil"/>
              <w:bottom w:val="single" w:sz="4" w:space="0" w:color="auto"/>
              <w:right w:val="single" w:sz="4" w:space="0" w:color="auto"/>
            </w:tcBorders>
            <w:noWrap/>
            <w:hideMark/>
          </w:tcPr>
          <w:p w14:paraId="351BDE29" w14:textId="77777777" w:rsidR="00AC0627" w:rsidRPr="00E27CC7" w:rsidRDefault="00AC0627" w:rsidP="00D22D78">
            <w:pPr>
              <w:jc w:val="right"/>
              <w:rPr>
                <w:color w:val="000000"/>
                <w:sz w:val="24"/>
                <w:szCs w:val="24"/>
              </w:rPr>
            </w:pPr>
            <w:r w:rsidRPr="00E27CC7">
              <w:rPr>
                <w:color w:val="000000"/>
                <w:sz w:val="24"/>
                <w:szCs w:val="24"/>
              </w:rPr>
              <w:t>$2,052,927</w:t>
            </w:r>
          </w:p>
        </w:tc>
      </w:tr>
      <w:tr w:rsidR="00AC0627" w:rsidRPr="00E27CC7" w14:paraId="55EF927A"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28E9C4B9" w14:textId="77777777" w:rsidR="00AC0627" w:rsidRPr="00E27CC7" w:rsidRDefault="00AC0627" w:rsidP="00D22D78">
            <w:pPr>
              <w:rPr>
                <w:b/>
                <w:bCs/>
                <w:color w:val="000000"/>
                <w:sz w:val="24"/>
                <w:szCs w:val="24"/>
              </w:rPr>
            </w:pPr>
            <w:r w:rsidRPr="00E27CC7">
              <w:rPr>
                <w:b/>
                <w:bCs/>
                <w:color w:val="000000"/>
                <w:sz w:val="24"/>
                <w:szCs w:val="24"/>
              </w:rPr>
              <w:t>9401 - Regional Libraries Local Aid</w:t>
            </w:r>
          </w:p>
        </w:tc>
        <w:tc>
          <w:tcPr>
            <w:tcW w:w="1260" w:type="dxa"/>
            <w:tcBorders>
              <w:top w:val="nil"/>
              <w:left w:val="nil"/>
              <w:bottom w:val="single" w:sz="4" w:space="0" w:color="auto"/>
              <w:right w:val="single" w:sz="4" w:space="0" w:color="auto"/>
            </w:tcBorders>
            <w:hideMark/>
          </w:tcPr>
          <w:p w14:paraId="2B2CB657" w14:textId="77777777" w:rsidR="00AC0627" w:rsidRPr="00E27CC7" w:rsidRDefault="00AC0627" w:rsidP="00D22D78">
            <w:pPr>
              <w:jc w:val="right"/>
              <w:rPr>
                <w:color w:val="000000"/>
                <w:sz w:val="24"/>
                <w:szCs w:val="24"/>
              </w:rPr>
            </w:pPr>
            <w:r w:rsidRPr="00E27CC7">
              <w:rPr>
                <w:color w:val="000000"/>
                <w:sz w:val="24"/>
                <w:szCs w:val="24"/>
              </w:rPr>
              <w:t>$19,000,000</w:t>
            </w:r>
          </w:p>
        </w:tc>
        <w:tc>
          <w:tcPr>
            <w:tcW w:w="1350" w:type="dxa"/>
            <w:tcBorders>
              <w:top w:val="nil"/>
              <w:left w:val="nil"/>
              <w:bottom w:val="single" w:sz="4" w:space="0" w:color="auto"/>
              <w:right w:val="single" w:sz="4" w:space="0" w:color="auto"/>
            </w:tcBorders>
            <w:noWrap/>
            <w:hideMark/>
          </w:tcPr>
          <w:p w14:paraId="6D5BE5DE" w14:textId="77777777" w:rsidR="00AC0627" w:rsidRPr="00E27CC7" w:rsidRDefault="00AC0627" w:rsidP="00D22D78">
            <w:pPr>
              <w:jc w:val="right"/>
              <w:rPr>
                <w:color w:val="000000"/>
                <w:sz w:val="24"/>
                <w:szCs w:val="24"/>
              </w:rPr>
            </w:pPr>
            <w:r w:rsidRPr="00E27CC7">
              <w:rPr>
                <w:color w:val="000000"/>
                <w:sz w:val="24"/>
                <w:szCs w:val="24"/>
              </w:rPr>
              <w:t>$19,950,000</w:t>
            </w:r>
          </w:p>
        </w:tc>
        <w:tc>
          <w:tcPr>
            <w:tcW w:w="1260" w:type="dxa"/>
            <w:tcBorders>
              <w:top w:val="nil"/>
              <w:left w:val="nil"/>
              <w:bottom w:val="single" w:sz="4" w:space="0" w:color="auto"/>
              <w:right w:val="single" w:sz="4" w:space="0" w:color="auto"/>
            </w:tcBorders>
            <w:hideMark/>
          </w:tcPr>
          <w:p w14:paraId="798E73AD" w14:textId="77777777" w:rsidR="00AC0627" w:rsidRPr="00E27CC7" w:rsidRDefault="00AC0627" w:rsidP="00D22D78">
            <w:pPr>
              <w:jc w:val="right"/>
              <w:rPr>
                <w:color w:val="000000"/>
                <w:sz w:val="24"/>
                <w:szCs w:val="24"/>
              </w:rPr>
            </w:pPr>
            <w:r w:rsidRPr="00E27CC7">
              <w:rPr>
                <w:color w:val="000000"/>
                <w:sz w:val="24"/>
                <w:szCs w:val="24"/>
              </w:rPr>
              <w:t>$19,000,000</w:t>
            </w:r>
          </w:p>
        </w:tc>
        <w:tc>
          <w:tcPr>
            <w:tcW w:w="1260" w:type="dxa"/>
            <w:tcBorders>
              <w:top w:val="nil"/>
              <w:left w:val="nil"/>
              <w:bottom w:val="single" w:sz="4" w:space="0" w:color="auto"/>
              <w:right w:val="single" w:sz="4" w:space="0" w:color="auto"/>
            </w:tcBorders>
            <w:noWrap/>
            <w:hideMark/>
          </w:tcPr>
          <w:p w14:paraId="68F8A1C4" w14:textId="77777777" w:rsidR="00AC0627" w:rsidRPr="00E27CC7" w:rsidRDefault="00AC0627" w:rsidP="00D22D78">
            <w:pPr>
              <w:jc w:val="right"/>
              <w:rPr>
                <w:color w:val="000000"/>
                <w:sz w:val="24"/>
                <w:szCs w:val="24"/>
              </w:rPr>
            </w:pPr>
            <w:r w:rsidRPr="00E27CC7">
              <w:rPr>
                <w:color w:val="000000"/>
                <w:sz w:val="24"/>
                <w:szCs w:val="24"/>
              </w:rPr>
              <w:t>$19,075,000</w:t>
            </w:r>
          </w:p>
        </w:tc>
        <w:tc>
          <w:tcPr>
            <w:tcW w:w="1350" w:type="dxa"/>
            <w:tcBorders>
              <w:top w:val="nil"/>
              <w:left w:val="nil"/>
              <w:bottom w:val="single" w:sz="4" w:space="0" w:color="auto"/>
              <w:right w:val="single" w:sz="4" w:space="0" w:color="auto"/>
            </w:tcBorders>
            <w:noWrap/>
            <w:hideMark/>
          </w:tcPr>
          <w:p w14:paraId="2562C807" w14:textId="77777777" w:rsidR="00AC0627" w:rsidRPr="00E27CC7" w:rsidRDefault="00AC0627" w:rsidP="00D22D78">
            <w:pPr>
              <w:jc w:val="right"/>
              <w:rPr>
                <w:color w:val="000000"/>
                <w:sz w:val="24"/>
                <w:szCs w:val="24"/>
              </w:rPr>
            </w:pPr>
            <w:r w:rsidRPr="00E27CC7">
              <w:rPr>
                <w:color w:val="000000"/>
                <w:sz w:val="24"/>
                <w:szCs w:val="24"/>
              </w:rPr>
              <w:t>$19,500,000</w:t>
            </w:r>
          </w:p>
        </w:tc>
        <w:tc>
          <w:tcPr>
            <w:tcW w:w="1260" w:type="dxa"/>
            <w:tcBorders>
              <w:top w:val="nil"/>
              <w:left w:val="nil"/>
              <w:bottom w:val="single" w:sz="4" w:space="0" w:color="auto"/>
              <w:right w:val="single" w:sz="4" w:space="0" w:color="auto"/>
            </w:tcBorders>
            <w:noWrap/>
            <w:hideMark/>
          </w:tcPr>
          <w:p w14:paraId="59A076A1" w14:textId="77777777" w:rsidR="00AC0627" w:rsidRPr="00E27CC7" w:rsidRDefault="00AC0627" w:rsidP="00D22D78">
            <w:pPr>
              <w:jc w:val="right"/>
              <w:rPr>
                <w:color w:val="000000"/>
                <w:sz w:val="24"/>
                <w:szCs w:val="24"/>
              </w:rPr>
            </w:pPr>
            <w:r w:rsidRPr="00E27CC7">
              <w:rPr>
                <w:color w:val="000000"/>
                <w:sz w:val="24"/>
                <w:szCs w:val="24"/>
              </w:rPr>
              <w:t>$19,000,000</w:t>
            </w:r>
          </w:p>
        </w:tc>
        <w:tc>
          <w:tcPr>
            <w:tcW w:w="1350" w:type="dxa"/>
            <w:tcBorders>
              <w:top w:val="nil"/>
              <w:left w:val="nil"/>
              <w:bottom w:val="single" w:sz="4" w:space="0" w:color="auto"/>
              <w:right w:val="single" w:sz="4" w:space="0" w:color="auto"/>
            </w:tcBorders>
            <w:noWrap/>
            <w:hideMark/>
          </w:tcPr>
          <w:p w14:paraId="7BF3E044" w14:textId="77777777" w:rsidR="00AC0627" w:rsidRPr="00E27CC7" w:rsidRDefault="00AC0627" w:rsidP="00D22D78">
            <w:pPr>
              <w:jc w:val="right"/>
              <w:rPr>
                <w:color w:val="000000"/>
                <w:sz w:val="24"/>
                <w:szCs w:val="24"/>
              </w:rPr>
            </w:pPr>
            <w:r w:rsidRPr="00E27CC7">
              <w:rPr>
                <w:color w:val="000000"/>
                <w:sz w:val="24"/>
                <w:szCs w:val="24"/>
              </w:rPr>
              <w:t>$19,000,000</w:t>
            </w:r>
          </w:p>
        </w:tc>
      </w:tr>
      <w:tr w:rsidR="00AC0627" w:rsidRPr="00E27CC7" w14:paraId="63247BCF"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62D3433C" w14:textId="77777777" w:rsidR="00AC0627" w:rsidRPr="00E27CC7" w:rsidRDefault="00AC0627" w:rsidP="00D22D78">
            <w:pPr>
              <w:rPr>
                <w:b/>
                <w:bCs/>
                <w:color w:val="000000"/>
                <w:sz w:val="24"/>
                <w:szCs w:val="24"/>
              </w:rPr>
            </w:pPr>
            <w:r w:rsidRPr="00E27CC7">
              <w:rPr>
                <w:b/>
                <w:bCs/>
                <w:color w:val="000000"/>
                <w:sz w:val="24"/>
                <w:szCs w:val="24"/>
              </w:rPr>
              <w:t>9402 - Talking Book Program Worcester</w:t>
            </w:r>
          </w:p>
        </w:tc>
        <w:tc>
          <w:tcPr>
            <w:tcW w:w="1260" w:type="dxa"/>
            <w:tcBorders>
              <w:top w:val="nil"/>
              <w:left w:val="nil"/>
              <w:bottom w:val="single" w:sz="4" w:space="0" w:color="auto"/>
              <w:right w:val="single" w:sz="4" w:space="0" w:color="auto"/>
            </w:tcBorders>
            <w:hideMark/>
          </w:tcPr>
          <w:p w14:paraId="5DC74ABC" w14:textId="77777777" w:rsidR="00AC0627" w:rsidRPr="00E27CC7" w:rsidRDefault="00AC0627" w:rsidP="00D22D78">
            <w:pPr>
              <w:jc w:val="right"/>
              <w:rPr>
                <w:color w:val="000000"/>
                <w:sz w:val="24"/>
                <w:szCs w:val="24"/>
              </w:rPr>
            </w:pPr>
            <w:r w:rsidRPr="00E27CC7">
              <w:rPr>
                <w:color w:val="000000"/>
                <w:sz w:val="24"/>
                <w:szCs w:val="24"/>
              </w:rPr>
              <w:t xml:space="preserve">$711,942 </w:t>
            </w:r>
          </w:p>
        </w:tc>
        <w:tc>
          <w:tcPr>
            <w:tcW w:w="1350" w:type="dxa"/>
            <w:tcBorders>
              <w:top w:val="nil"/>
              <w:left w:val="nil"/>
              <w:bottom w:val="single" w:sz="4" w:space="0" w:color="auto"/>
              <w:right w:val="single" w:sz="4" w:space="0" w:color="auto"/>
            </w:tcBorders>
            <w:noWrap/>
            <w:hideMark/>
          </w:tcPr>
          <w:p w14:paraId="418AE464" w14:textId="77777777" w:rsidR="00AC0627" w:rsidRPr="00E27CC7" w:rsidRDefault="00AC0627" w:rsidP="00D22D78">
            <w:pPr>
              <w:jc w:val="right"/>
              <w:rPr>
                <w:color w:val="000000"/>
                <w:sz w:val="24"/>
                <w:szCs w:val="24"/>
              </w:rPr>
            </w:pPr>
            <w:r w:rsidRPr="00E27CC7">
              <w:rPr>
                <w:color w:val="000000"/>
                <w:sz w:val="24"/>
                <w:szCs w:val="24"/>
              </w:rPr>
              <w:t>$747,539</w:t>
            </w:r>
          </w:p>
        </w:tc>
        <w:tc>
          <w:tcPr>
            <w:tcW w:w="1260" w:type="dxa"/>
            <w:tcBorders>
              <w:top w:val="nil"/>
              <w:left w:val="nil"/>
              <w:bottom w:val="single" w:sz="4" w:space="0" w:color="auto"/>
              <w:right w:val="single" w:sz="4" w:space="0" w:color="auto"/>
            </w:tcBorders>
            <w:hideMark/>
          </w:tcPr>
          <w:p w14:paraId="08689EDB" w14:textId="77777777" w:rsidR="00AC0627" w:rsidRPr="00E27CC7" w:rsidRDefault="00AC0627" w:rsidP="00D22D78">
            <w:pPr>
              <w:jc w:val="right"/>
              <w:rPr>
                <w:color w:val="000000"/>
                <w:sz w:val="24"/>
                <w:szCs w:val="24"/>
              </w:rPr>
            </w:pPr>
            <w:r w:rsidRPr="00E27CC7">
              <w:rPr>
                <w:color w:val="000000"/>
                <w:sz w:val="24"/>
                <w:szCs w:val="24"/>
              </w:rPr>
              <w:t xml:space="preserve">$711,942 </w:t>
            </w:r>
          </w:p>
        </w:tc>
        <w:tc>
          <w:tcPr>
            <w:tcW w:w="1260" w:type="dxa"/>
            <w:tcBorders>
              <w:top w:val="nil"/>
              <w:left w:val="nil"/>
              <w:bottom w:val="single" w:sz="4" w:space="0" w:color="auto"/>
              <w:right w:val="single" w:sz="4" w:space="0" w:color="auto"/>
            </w:tcBorders>
            <w:noWrap/>
            <w:hideMark/>
          </w:tcPr>
          <w:p w14:paraId="30A2F8D3" w14:textId="77777777" w:rsidR="00AC0627" w:rsidRPr="00E27CC7" w:rsidRDefault="00AC0627" w:rsidP="00D22D78">
            <w:pPr>
              <w:jc w:val="right"/>
              <w:rPr>
                <w:color w:val="000000"/>
                <w:sz w:val="24"/>
                <w:szCs w:val="24"/>
              </w:rPr>
            </w:pPr>
            <w:r w:rsidRPr="00E27CC7">
              <w:rPr>
                <w:color w:val="000000"/>
                <w:sz w:val="24"/>
                <w:szCs w:val="24"/>
              </w:rPr>
              <w:t>$711,942</w:t>
            </w:r>
          </w:p>
        </w:tc>
        <w:tc>
          <w:tcPr>
            <w:tcW w:w="1350" w:type="dxa"/>
            <w:tcBorders>
              <w:top w:val="nil"/>
              <w:left w:val="nil"/>
              <w:bottom w:val="single" w:sz="4" w:space="0" w:color="auto"/>
              <w:right w:val="single" w:sz="4" w:space="0" w:color="auto"/>
            </w:tcBorders>
            <w:noWrap/>
            <w:hideMark/>
          </w:tcPr>
          <w:p w14:paraId="77307224" w14:textId="77777777" w:rsidR="00AC0627" w:rsidRPr="00E27CC7" w:rsidRDefault="00AC0627" w:rsidP="00D22D78">
            <w:pPr>
              <w:jc w:val="right"/>
              <w:rPr>
                <w:color w:val="000000"/>
                <w:sz w:val="24"/>
                <w:szCs w:val="24"/>
              </w:rPr>
            </w:pPr>
            <w:r w:rsidRPr="00E27CC7">
              <w:rPr>
                <w:color w:val="000000"/>
                <w:sz w:val="24"/>
                <w:szCs w:val="24"/>
              </w:rPr>
              <w:t>$711,942</w:t>
            </w:r>
          </w:p>
        </w:tc>
        <w:tc>
          <w:tcPr>
            <w:tcW w:w="1260" w:type="dxa"/>
            <w:tcBorders>
              <w:top w:val="nil"/>
              <w:left w:val="nil"/>
              <w:bottom w:val="single" w:sz="4" w:space="0" w:color="auto"/>
              <w:right w:val="single" w:sz="4" w:space="0" w:color="auto"/>
            </w:tcBorders>
            <w:noWrap/>
            <w:hideMark/>
          </w:tcPr>
          <w:p w14:paraId="1897D7D3" w14:textId="77777777" w:rsidR="00AC0627" w:rsidRPr="00E27CC7" w:rsidRDefault="00AC0627" w:rsidP="00D22D78">
            <w:pPr>
              <w:jc w:val="right"/>
              <w:rPr>
                <w:color w:val="000000"/>
                <w:sz w:val="24"/>
                <w:szCs w:val="24"/>
              </w:rPr>
            </w:pPr>
            <w:r w:rsidRPr="00E27CC7">
              <w:rPr>
                <w:color w:val="000000"/>
                <w:sz w:val="24"/>
                <w:szCs w:val="24"/>
              </w:rPr>
              <w:t>$711,942</w:t>
            </w:r>
          </w:p>
        </w:tc>
        <w:tc>
          <w:tcPr>
            <w:tcW w:w="1350" w:type="dxa"/>
            <w:tcBorders>
              <w:top w:val="nil"/>
              <w:left w:val="nil"/>
              <w:bottom w:val="single" w:sz="4" w:space="0" w:color="auto"/>
              <w:right w:val="single" w:sz="4" w:space="0" w:color="auto"/>
            </w:tcBorders>
            <w:noWrap/>
            <w:hideMark/>
          </w:tcPr>
          <w:p w14:paraId="143F802A" w14:textId="77777777" w:rsidR="00AC0627" w:rsidRPr="00E27CC7" w:rsidRDefault="00AC0627" w:rsidP="00D22D78">
            <w:pPr>
              <w:jc w:val="right"/>
              <w:rPr>
                <w:color w:val="000000"/>
                <w:sz w:val="24"/>
                <w:szCs w:val="24"/>
              </w:rPr>
            </w:pPr>
            <w:r w:rsidRPr="00E27CC7">
              <w:rPr>
                <w:color w:val="000000"/>
                <w:sz w:val="24"/>
                <w:szCs w:val="24"/>
              </w:rPr>
              <w:t>$711,942</w:t>
            </w:r>
          </w:p>
        </w:tc>
      </w:tr>
      <w:tr w:rsidR="00AC0627" w:rsidRPr="00E27CC7" w14:paraId="26C7AFEF"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09AEA904" w14:textId="77777777" w:rsidR="00AC0627" w:rsidRPr="00E27CC7" w:rsidRDefault="00AC0627" w:rsidP="00D22D78">
            <w:pPr>
              <w:rPr>
                <w:b/>
                <w:bCs/>
                <w:color w:val="000000"/>
                <w:sz w:val="24"/>
                <w:szCs w:val="24"/>
              </w:rPr>
            </w:pPr>
            <w:r w:rsidRPr="00E27CC7">
              <w:rPr>
                <w:b/>
                <w:bCs/>
                <w:color w:val="000000"/>
                <w:sz w:val="24"/>
                <w:szCs w:val="24"/>
              </w:rPr>
              <w:t>9406 - Talking Book Program Watertown</w:t>
            </w:r>
          </w:p>
        </w:tc>
        <w:tc>
          <w:tcPr>
            <w:tcW w:w="1260" w:type="dxa"/>
            <w:tcBorders>
              <w:top w:val="nil"/>
              <w:left w:val="nil"/>
              <w:bottom w:val="single" w:sz="4" w:space="0" w:color="auto"/>
              <w:right w:val="single" w:sz="4" w:space="0" w:color="auto"/>
            </w:tcBorders>
            <w:hideMark/>
          </w:tcPr>
          <w:p w14:paraId="0C96B8C0" w14:textId="77777777" w:rsidR="00AC0627" w:rsidRPr="00E27CC7" w:rsidRDefault="00AC0627" w:rsidP="00D22D78">
            <w:pPr>
              <w:jc w:val="right"/>
              <w:rPr>
                <w:color w:val="000000"/>
                <w:sz w:val="24"/>
                <w:szCs w:val="24"/>
              </w:rPr>
            </w:pPr>
            <w:r w:rsidRPr="00E27CC7">
              <w:rPr>
                <w:color w:val="000000"/>
                <w:sz w:val="24"/>
                <w:szCs w:val="24"/>
              </w:rPr>
              <w:t xml:space="preserve">$4,053,441 </w:t>
            </w:r>
          </w:p>
        </w:tc>
        <w:tc>
          <w:tcPr>
            <w:tcW w:w="1350" w:type="dxa"/>
            <w:tcBorders>
              <w:top w:val="nil"/>
              <w:left w:val="nil"/>
              <w:bottom w:val="single" w:sz="4" w:space="0" w:color="auto"/>
              <w:right w:val="single" w:sz="4" w:space="0" w:color="auto"/>
            </w:tcBorders>
            <w:noWrap/>
            <w:hideMark/>
          </w:tcPr>
          <w:p w14:paraId="0D3A5D5E" w14:textId="77777777" w:rsidR="00AC0627" w:rsidRPr="00E27CC7" w:rsidRDefault="00AC0627" w:rsidP="00D22D78">
            <w:pPr>
              <w:jc w:val="right"/>
              <w:rPr>
                <w:color w:val="000000"/>
                <w:sz w:val="24"/>
                <w:szCs w:val="24"/>
              </w:rPr>
            </w:pPr>
            <w:r w:rsidRPr="00E27CC7">
              <w:rPr>
                <w:color w:val="000000"/>
                <w:sz w:val="24"/>
                <w:szCs w:val="24"/>
              </w:rPr>
              <w:t>$4,256,113</w:t>
            </w:r>
          </w:p>
        </w:tc>
        <w:tc>
          <w:tcPr>
            <w:tcW w:w="1260" w:type="dxa"/>
            <w:tcBorders>
              <w:top w:val="nil"/>
              <w:left w:val="nil"/>
              <w:bottom w:val="single" w:sz="4" w:space="0" w:color="auto"/>
              <w:right w:val="single" w:sz="4" w:space="0" w:color="auto"/>
            </w:tcBorders>
            <w:hideMark/>
          </w:tcPr>
          <w:p w14:paraId="131C9ACB" w14:textId="77777777" w:rsidR="00AC0627" w:rsidRPr="00E27CC7" w:rsidRDefault="00AC0627" w:rsidP="00D22D78">
            <w:pPr>
              <w:jc w:val="right"/>
              <w:rPr>
                <w:color w:val="000000"/>
                <w:sz w:val="24"/>
                <w:szCs w:val="24"/>
              </w:rPr>
            </w:pPr>
            <w:r w:rsidRPr="00E27CC7">
              <w:rPr>
                <w:color w:val="000000"/>
                <w:sz w:val="24"/>
                <w:szCs w:val="24"/>
              </w:rPr>
              <w:t xml:space="preserve">$4,053,441 </w:t>
            </w:r>
          </w:p>
        </w:tc>
        <w:tc>
          <w:tcPr>
            <w:tcW w:w="1260" w:type="dxa"/>
            <w:tcBorders>
              <w:top w:val="nil"/>
              <w:left w:val="nil"/>
              <w:bottom w:val="single" w:sz="4" w:space="0" w:color="auto"/>
              <w:right w:val="single" w:sz="4" w:space="0" w:color="auto"/>
            </w:tcBorders>
            <w:noWrap/>
            <w:hideMark/>
          </w:tcPr>
          <w:p w14:paraId="4B6B27B3" w14:textId="77777777" w:rsidR="00AC0627" w:rsidRPr="00E27CC7" w:rsidRDefault="00AC0627" w:rsidP="00D22D78">
            <w:pPr>
              <w:jc w:val="right"/>
              <w:rPr>
                <w:color w:val="000000"/>
                <w:sz w:val="24"/>
                <w:szCs w:val="24"/>
              </w:rPr>
            </w:pPr>
            <w:r w:rsidRPr="00E27CC7">
              <w:rPr>
                <w:color w:val="000000"/>
                <w:sz w:val="24"/>
                <w:szCs w:val="24"/>
              </w:rPr>
              <w:t>$4,053,441</w:t>
            </w:r>
          </w:p>
        </w:tc>
        <w:tc>
          <w:tcPr>
            <w:tcW w:w="1350" w:type="dxa"/>
            <w:tcBorders>
              <w:top w:val="nil"/>
              <w:left w:val="nil"/>
              <w:bottom w:val="single" w:sz="4" w:space="0" w:color="auto"/>
              <w:right w:val="single" w:sz="4" w:space="0" w:color="auto"/>
            </w:tcBorders>
            <w:noWrap/>
            <w:hideMark/>
          </w:tcPr>
          <w:p w14:paraId="68DEE294" w14:textId="77777777" w:rsidR="00AC0627" w:rsidRPr="00E27CC7" w:rsidRDefault="00AC0627" w:rsidP="00D22D78">
            <w:pPr>
              <w:jc w:val="right"/>
              <w:rPr>
                <w:color w:val="000000"/>
                <w:sz w:val="24"/>
                <w:szCs w:val="24"/>
              </w:rPr>
            </w:pPr>
            <w:r w:rsidRPr="00E27CC7">
              <w:rPr>
                <w:color w:val="000000"/>
                <w:sz w:val="24"/>
                <w:szCs w:val="24"/>
              </w:rPr>
              <w:t>$4,053,441</w:t>
            </w:r>
          </w:p>
        </w:tc>
        <w:tc>
          <w:tcPr>
            <w:tcW w:w="1260" w:type="dxa"/>
            <w:tcBorders>
              <w:top w:val="nil"/>
              <w:left w:val="nil"/>
              <w:bottom w:val="single" w:sz="4" w:space="0" w:color="auto"/>
              <w:right w:val="single" w:sz="4" w:space="0" w:color="auto"/>
            </w:tcBorders>
            <w:noWrap/>
            <w:hideMark/>
          </w:tcPr>
          <w:p w14:paraId="49A73ED4" w14:textId="77777777" w:rsidR="00AC0627" w:rsidRPr="00E27CC7" w:rsidRDefault="00AC0627" w:rsidP="00D22D78">
            <w:pPr>
              <w:jc w:val="right"/>
              <w:rPr>
                <w:color w:val="000000"/>
                <w:sz w:val="24"/>
                <w:szCs w:val="24"/>
              </w:rPr>
            </w:pPr>
            <w:r w:rsidRPr="00E27CC7">
              <w:rPr>
                <w:color w:val="000000"/>
                <w:sz w:val="24"/>
                <w:szCs w:val="24"/>
              </w:rPr>
              <w:t>$4,053,441</w:t>
            </w:r>
          </w:p>
        </w:tc>
        <w:tc>
          <w:tcPr>
            <w:tcW w:w="1350" w:type="dxa"/>
            <w:tcBorders>
              <w:top w:val="nil"/>
              <w:left w:val="nil"/>
              <w:bottom w:val="single" w:sz="4" w:space="0" w:color="auto"/>
              <w:right w:val="single" w:sz="4" w:space="0" w:color="auto"/>
            </w:tcBorders>
            <w:noWrap/>
            <w:hideMark/>
          </w:tcPr>
          <w:p w14:paraId="3022168B" w14:textId="77777777" w:rsidR="00AC0627" w:rsidRPr="00E27CC7" w:rsidRDefault="00AC0627" w:rsidP="00D22D78">
            <w:pPr>
              <w:jc w:val="right"/>
              <w:rPr>
                <w:color w:val="000000"/>
                <w:sz w:val="24"/>
                <w:szCs w:val="24"/>
              </w:rPr>
            </w:pPr>
            <w:r w:rsidRPr="00E27CC7">
              <w:rPr>
                <w:color w:val="000000"/>
                <w:sz w:val="24"/>
                <w:szCs w:val="24"/>
              </w:rPr>
              <w:t>$4,053,441</w:t>
            </w:r>
          </w:p>
        </w:tc>
      </w:tr>
      <w:tr w:rsidR="00AC0627" w:rsidRPr="00E27CC7" w14:paraId="219F4B61"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55B52AB5" w14:textId="77777777" w:rsidR="00AC0627" w:rsidRPr="00E27CC7" w:rsidRDefault="00AC0627" w:rsidP="00D22D78">
            <w:pPr>
              <w:rPr>
                <w:b/>
                <w:bCs/>
                <w:color w:val="000000"/>
                <w:sz w:val="24"/>
                <w:szCs w:val="24"/>
              </w:rPr>
            </w:pPr>
            <w:r w:rsidRPr="00E27CC7">
              <w:rPr>
                <w:b/>
                <w:bCs/>
                <w:color w:val="000000"/>
                <w:sz w:val="24"/>
                <w:szCs w:val="24"/>
              </w:rPr>
              <w:t>9501 - Public Libraries Local Aid</w:t>
            </w:r>
          </w:p>
        </w:tc>
        <w:tc>
          <w:tcPr>
            <w:tcW w:w="1260" w:type="dxa"/>
            <w:tcBorders>
              <w:top w:val="nil"/>
              <w:left w:val="nil"/>
              <w:bottom w:val="single" w:sz="4" w:space="0" w:color="auto"/>
              <w:right w:val="single" w:sz="4" w:space="0" w:color="auto"/>
            </w:tcBorders>
            <w:hideMark/>
          </w:tcPr>
          <w:p w14:paraId="22343527" w14:textId="77777777" w:rsidR="00AC0627" w:rsidRPr="00E27CC7" w:rsidRDefault="00AC0627" w:rsidP="00D22D78">
            <w:pPr>
              <w:jc w:val="right"/>
              <w:rPr>
                <w:color w:val="000000"/>
                <w:sz w:val="24"/>
                <w:szCs w:val="24"/>
              </w:rPr>
            </w:pPr>
            <w:r w:rsidRPr="00E27CC7">
              <w:rPr>
                <w:color w:val="000000"/>
                <w:sz w:val="24"/>
                <w:szCs w:val="24"/>
              </w:rPr>
              <w:t>$20,000,000</w:t>
            </w:r>
          </w:p>
        </w:tc>
        <w:tc>
          <w:tcPr>
            <w:tcW w:w="1350" w:type="dxa"/>
            <w:tcBorders>
              <w:top w:val="nil"/>
              <w:left w:val="nil"/>
              <w:bottom w:val="single" w:sz="4" w:space="0" w:color="auto"/>
              <w:right w:val="single" w:sz="4" w:space="0" w:color="auto"/>
            </w:tcBorders>
            <w:noWrap/>
            <w:hideMark/>
          </w:tcPr>
          <w:p w14:paraId="47E7D303" w14:textId="77777777" w:rsidR="00AC0627" w:rsidRPr="00E27CC7" w:rsidRDefault="00AC0627" w:rsidP="00D22D78">
            <w:pPr>
              <w:jc w:val="right"/>
              <w:rPr>
                <w:color w:val="000000"/>
                <w:sz w:val="24"/>
                <w:szCs w:val="24"/>
              </w:rPr>
            </w:pPr>
            <w:r w:rsidRPr="00E27CC7">
              <w:rPr>
                <w:color w:val="000000"/>
                <w:sz w:val="24"/>
                <w:szCs w:val="24"/>
              </w:rPr>
              <w:t>$22,000,000</w:t>
            </w:r>
          </w:p>
        </w:tc>
        <w:tc>
          <w:tcPr>
            <w:tcW w:w="1260" w:type="dxa"/>
            <w:tcBorders>
              <w:top w:val="nil"/>
              <w:left w:val="nil"/>
              <w:bottom w:val="single" w:sz="4" w:space="0" w:color="auto"/>
              <w:right w:val="single" w:sz="4" w:space="0" w:color="auto"/>
            </w:tcBorders>
            <w:hideMark/>
          </w:tcPr>
          <w:p w14:paraId="2396FC9F" w14:textId="77777777" w:rsidR="00AC0627" w:rsidRPr="00E27CC7" w:rsidRDefault="00AC0627" w:rsidP="00D22D78">
            <w:pPr>
              <w:jc w:val="right"/>
              <w:rPr>
                <w:color w:val="000000"/>
                <w:sz w:val="24"/>
                <w:szCs w:val="24"/>
              </w:rPr>
            </w:pPr>
            <w:r w:rsidRPr="00E27CC7">
              <w:rPr>
                <w:color w:val="000000"/>
                <w:sz w:val="24"/>
                <w:szCs w:val="24"/>
              </w:rPr>
              <w:t>$20,000,000</w:t>
            </w:r>
          </w:p>
        </w:tc>
        <w:tc>
          <w:tcPr>
            <w:tcW w:w="1260" w:type="dxa"/>
            <w:tcBorders>
              <w:top w:val="nil"/>
              <w:left w:val="nil"/>
              <w:bottom w:val="single" w:sz="4" w:space="0" w:color="auto"/>
              <w:right w:val="single" w:sz="4" w:space="0" w:color="auto"/>
            </w:tcBorders>
            <w:noWrap/>
            <w:hideMark/>
          </w:tcPr>
          <w:p w14:paraId="72663421" w14:textId="77777777" w:rsidR="00AC0627" w:rsidRPr="00E27CC7" w:rsidRDefault="00AC0627" w:rsidP="00D22D78">
            <w:pPr>
              <w:jc w:val="right"/>
              <w:rPr>
                <w:color w:val="000000"/>
                <w:sz w:val="24"/>
                <w:szCs w:val="24"/>
              </w:rPr>
            </w:pPr>
            <w:r w:rsidRPr="00E27CC7">
              <w:rPr>
                <w:color w:val="000000"/>
                <w:sz w:val="24"/>
                <w:szCs w:val="24"/>
              </w:rPr>
              <w:t>$20,000,000</w:t>
            </w:r>
          </w:p>
        </w:tc>
        <w:tc>
          <w:tcPr>
            <w:tcW w:w="1350" w:type="dxa"/>
            <w:tcBorders>
              <w:top w:val="nil"/>
              <w:left w:val="nil"/>
              <w:bottom w:val="single" w:sz="4" w:space="0" w:color="auto"/>
              <w:right w:val="single" w:sz="4" w:space="0" w:color="auto"/>
            </w:tcBorders>
            <w:noWrap/>
            <w:hideMark/>
          </w:tcPr>
          <w:p w14:paraId="55EAC40F" w14:textId="77777777" w:rsidR="00AC0627" w:rsidRPr="00E27CC7" w:rsidRDefault="00AC0627" w:rsidP="00D22D78">
            <w:pPr>
              <w:jc w:val="right"/>
              <w:rPr>
                <w:color w:val="000000"/>
                <w:sz w:val="24"/>
                <w:szCs w:val="24"/>
              </w:rPr>
            </w:pPr>
            <w:r w:rsidRPr="00E27CC7">
              <w:rPr>
                <w:color w:val="000000"/>
                <w:sz w:val="24"/>
                <w:szCs w:val="24"/>
              </w:rPr>
              <w:t>$20,000,000</w:t>
            </w:r>
          </w:p>
        </w:tc>
        <w:tc>
          <w:tcPr>
            <w:tcW w:w="1260" w:type="dxa"/>
            <w:tcBorders>
              <w:top w:val="nil"/>
              <w:left w:val="nil"/>
              <w:bottom w:val="single" w:sz="4" w:space="0" w:color="auto"/>
              <w:right w:val="single" w:sz="4" w:space="0" w:color="auto"/>
            </w:tcBorders>
            <w:noWrap/>
            <w:hideMark/>
          </w:tcPr>
          <w:p w14:paraId="2A7046D9" w14:textId="77777777" w:rsidR="00AC0627" w:rsidRPr="00E27CC7" w:rsidRDefault="00AC0627" w:rsidP="00D22D78">
            <w:pPr>
              <w:jc w:val="right"/>
              <w:rPr>
                <w:color w:val="000000"/>
                <w:sz w:val="24"/>
                <w:szCs w:val="24"/>
              </w:rPr>
            </w:pPr>
            <w:r w:rsidRPr="00E27CC7">
              <w:rPr>
                <w:color w:val="000000"/>
                <w:sz w:val="24"/>
                <w:szCs w:val="24"/>
              </w:rPr>
              <w:t>$20,000,000</w:t>
            </w:r>
          </w:p>
        </w:tc>
        <w:tc>
          <w:tcPr>
            <w:tcW w:w="1350" w:type="dxa"/>
            <w:tcBorders>
              <w:top w:val="nil"/>
              <w:left w:val="nil"/>
              <w:bottom w:val="single" w:sz="4" w:space="0" w:color="auto"/>
              <w:right w:val="single" w:sz="4" w:space="0" w:color="auto"/>
            </w:tcBorders>
            <w:noWrap/>
            <w:hideMark/>
          </w:tcPr>
          <w:p w14:paraId="305AACAE" w14:textId="77777777" w:rsidR="00AC0627" w:rsidRPr="00E27CC7" w:rsidRDefault="00AC0627" w:rsidP="00D22D78">
            <w:pPr>
              <w:jc w:val="right"/>
              <w:rPr>
                <w:color w:val="000000"/>
                <w:sz w:val="24"/>
                <w:szCs w:val="24"/>
              </w:rPr>
            </w:pPr>
            <w:r w:rsidRPr="00E27CC7">
              <w:rPr>
                <w:color w:val="000000"/>
                <w:sz w:val="24"/>
                <w:szCs w:val="24"/>
              </w:rPr>
              <w:t>$20,000,000</w:t>
            </w:r>
          </w:p>
        </w:tc>
      </w:tr>
      <w:tr w:rsidR="00AC0627" w:rsidRPr="00E27CC7" w14:paraId="3D23CE90"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771B9C9B" w14:textId="77777777" w:rsidR="00AC0627" w:rsidRPr="00E27CC7" w:rsidRDefault="00AC0627" w:rsidP="00D22D78">
            <w:pPr>
              <w:rPr>
                <w:b/>
                <w:bCs/>
                <w:color w:val="000000"/>
                <w:sz w:val="24"/>
                <w:szCs w:val="24"/>
              </w:rPr>
            </w:pPr>
            <w:r w:rsidRPr="00E27CC7">
              <w:rPr>
                <w:b/>
                <w:bCs/>
                <w:color w:val="000000"/>
                <w:sz w:val="24"/>
                <w:szCs w:val="24"/>
              </w:rPr>
              <w:t>9506 - Technology &amp; Resource Sharing</w:t>
            </w:r>
          </w:p>
        </w:tc>
        <w:tc>
          <w:tcPr>
            <w:tcW w:w="1260" w:type="dxa"/>
            <w:tcBorders>
              <w:top w:val="nil"/>
              <w:left w:val="nil"/>
              <w:bottom w:val="single" w:sz="4" w:space="0" w:color="auto"/>
              <w:right w:val="single" w:sz="4" w:space="0" w:color="auto"/>
            </w:tcBorders>
            <w:hideMark/>
          </w:tcPr>
          <w:p w14:paraId="7953D460" w14:textId="77777777" w:rsidR="00AC0627" w:rsidRPr="00E27CC7" w:rsidRDefault="00AC0627" w:rsidP="00D22D78">
            <w:pPr>
              <w:jc w:val="right"/>
              <w:rPr>
                <w:color w:val="000000"/>
                <w:sz w:val="24"/>
                <w:szCs w:val="24"/>
              </w:rPr>
            </w:pPr>
            <w:r w:rsidRPr="00E27CC7">
              <w:rPr>
                <w:color w:val="000000"/>
                <w:sz w:val="24"/>
                <w:szCs w:val="24"/>
              </w:rPr>
              <w:t xml:space="preserve">$6,169,480 </w:t>
            </w:r>
          </w:p>
        </w:tc>
        <w:tc>
          <w:tcPr>
            <w:tcW w:w="1350" w:type="dxa"/>
            <w:tcBorders>
              <w:top w:val="nil"/>
              <w:left w:val="nil"/>
              <w:bottom w:val="single" w:sz="4" w:space="0" w:color="auto"/>
              <w:right w:val="single" w:sz="4" w:space="0" w:color="auto"/>
            </w:tcBorders>
            <w:noWrap/>
            <w:hideMark/>
          </w:tcPr>
          <w:p w14:paraId="200760A3" w14:textId="77777777" w:rsidR="00AC0627" w:rsidRPr="00E27CC7" w:rsidRDefault="00AC0627" w:rsidP="00D22D78">
            <w:pPr>
              <w:jc w:val="right"/>
              <w:rPr>
                <w:color w:val="000000"/>
                <w:sz w:val="24"/>
                <w:szCs w:val="24"/>
              </w:rPr>
            </w:pPr>
            <w:r w:rsidRPr="00E27CC7">
              <w:rPr>
                <w:color w:val="000000"/>
                <w:sz w:val="24"/>
                <w:szCs w:val="24"/>
              </w:rPr>
              <w:t>$6,477,954</w:t>
            </w:r>
          </w:p>
        </w:tc>
        <w:tc>
          <w:tcPr>
            <w:tcW w:w="1260" w:type="dxa"/>
            <w:tcBorders>
              <w:top w:val="nil"/>
              <w:left w:val="nil"/>
              <w:bottom w:val="single" w:sz="4" w:space="0" w:color="auto"/>
              <w:right w:val="single" w:sz="4" w:space="0" w:color="auto"/>
            </w:tcBorders>
            <w:hideMark/>
          </w:tcPr>
          <w:p w14:paraId="56130722" w14:textId="77777777" w:rsidR="00AC0627" w:rsidRPr="00E27CC7" w:rsidRDefault="00AC0627" w:rsidP="00D22D78">
            <w:pPr>
              <w:jc w:val="right"/>
              <w:rPr>
                <w:color w:val="000000"/>
                <w:sz w:val="24"/>
                <w:szCs w:val="24"/>
              </w:rPr>
            </w:pPr>
            <w:r w:rsidRPr="00E27CC7">
              <w:rPr>
                <w:color w:val="000000"/>
                <w:sz w:val="24"/>
                <w:szCs w:val="24"/>
              </w:rPr>
              <w:t xml:space="preserve">$6,172,690 </w:t>
            </w:r>
          </w:p>
        </w:tc>
        <w:tc>
          <w:tcPr>
            <w:tcW w:w="1260" w:type="dxa"/>
            <w:tcBorders>
              <w:top w:val="nil"/>
              <w:left w:val="nil"/>
              <w:bottom w:val="single" w:sz="4" w:space="0" w:color="auto"/>
              <w:right w:val="single" w:sz="4" w:space="0" w:color="auto"/>
            </w:tcBorders>
            <w:noWrap/>
            <w:hideMark/>
          </w:tcPr>
          <w:p w14:paraId="33058CDA" w14:textId="77777777" w:rsidR="00AC0627" w:rsidRPr="00E27CC7" w:rsidRDefault="00AC0627" w:rsidP="00D22D78">
            <w:pPr>
              <w:jc w:val="right"/>
              <w:rPr>
                <w:color w:val="000000"/>
                <w:sz w:val="24"/>
                <w:szCs w:val="24"/>
              </w:rPr>
            </w:pPr>
            <w:r w:rsidRPr="00E27CC7">
              <w:rPr>
                <w:color w:val="000000"/>
                <w:sz w:val="24"/>
                <w:szCs w:val="24"/>
              </w:rPr>
              <w:t>$6,197,690</w:t>
            </w:r>
          </w:p>
        </w:tc>
        <w:tc>
          <w:tcPr>
            <w:tcW w:w="1350" w:type="dxa"/>
            <w:tcBorders>
              <w:top w:val="nil"/>
              <w:left w:val="nil"/>
              <w:bottom w:val="single" w:sz="4" w:space="0" w:color="auto"/>
              <w:right w:val="single" w:sz="4" w:space="0" w:color="auto"/>
            </w:tcBorders>
            <w:noWrap/>
            <w:hideMark/>
          </w:tcPr>
          <w:p w14:paraId="76F95771" w14:textId="77777777" w:rsidR="00AC0627" w:rsidRPr="00E27CC7" w:rsidRDefault="00AC0627" w:rsidP="00D22D78">
            <w:pPr>
              <w:jc w:val="right"/>
              <w:rPr>
                <w:color w:val="000000"/>
                <w:sz w:val="24"/>
                <w:szCs w:val="24"/>
              </w:rPr>
            </w:pPr>
            <w:r w:rsidRPr="00E27CC7">
              <w:rPr>
                <w:color w:val="000000"/>
                <w:sz w:val="24"/>
                <w:szCs w:val="24"/>
              </w:rPr>
              <w:t>$6,172,690</w:t>
            </w:r>
          </w:p>
        </w:tc>
        <w:tc>
          <w:tcPr>
            <w:tcW w:w="1260" w:type="dxa"/>
            <w:tcBorders>
              <w:top w:val="nil"/>
              <w:left w:val="nil"/>
              <w:bottom w:val="single" w:sz="4" w:space="0" w:color="auto"/>
              <w:right w:val="single" w:sz="4" w:space="0" w:color="auto"/>
            </w:tcBorders>
            <w:noWrap/>
            <w:hideMark/>
          </w:tcPr>
          <w:p w14:paraId="569C787E" w14:textId="77777777" w:rsidR="00AC0627" w:rsidRPr="00E27CC7" w:rsidRDefault="00AC0627" w:rsidP="00D22D78">
            <w:pPr>
              <w:jc w:val="right"/>
              <w:rPr>
                <w:color w:val="000000"/>
                <w:sz w:val="24"/>
                <w:szCs w:val="24"/>
              </w:rPr>
            </w:pPr>
            <w:r w:rsidRPr="00E27CC7">
              <w:rPr>
                <w:color w:val="000000"/>
                <w:sz w:val="24"/>
                <w:szCs w:val="24"/>
              </w:rPr>
              <w:t>$6,172,690</w:t>
            </w:r>
          </w:p>
        </w:tc>
        <w:tc>
          <w:tcPr>
            <w:tcW w:w="1350" w:type="dxa"/>
            <w:tcBorders>
              <w:top w:val="nil"/>
              <w:left w:val="nil"/>
              <w:bottom w:val="single" w:sz="4" w:space="0" w:color="auto"/>
              <w:right w:val="single" w:sz="4" w:space="0" w:color="auto"/>
            </w:tcBorders>
            <w:noWrap/>
            <w:hideMark/>
          </w:tcPr>
          <w:p w14:paraId="4BC77016" w14:textId="77777777" w:rsidR="00AC0627" w:rsidRPr="00E27CC7" w:rsidRDefault="00AC0627" w:rsidP="00D22D78">
            <w:pPr>
              <w:jc w:val="right"/>
              <w:rPr>
                <w:color w:val="000000"/>
                <w:sz w:val="24"/>
                <w:szCs w:val="24"/>
              </w:rPr>
            </w:pPr>
            <w:r w:rsidRPr="00E27CC7">
              <w:rPr>
                <w:color w:val="000000"/>
                <w:sz w:val="24"/>
                <w:szCs w:val="24"/>
              </w:rPr>
              <w:t>$6,172,690</w:t>
            </w:r>
          </w:p>
        </w:tc>
      </w:tr>
      <w:tr w:rsidR="00AC0627" w:rsidRPr="00E27CC7" w14:paraId="39575D7C"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21B84A99" w14:textId="77777777" w:rsidR="00AC0627" w:rsidRPr="00E27CC7" w:rsidRDefault="00AC0627" w:rsidP="00D22D78">
            <w:pPr>
              <w:rPr>
                <w:b/>
                <w:bCs/>
                <w:color w:val="000000"/>
                <w:sz w:val="24"/>
                <w:szCs w:val="24"/>
              </w:rPr>
            </w:pPr>
            <w:r w:rsidRPr="00E27CC7">
              <w:rPr>
                <w:b/>
                <w:bCs/>
                <w:color w:val="000000"/>
                <w:sz w:val="24"/>
                <w:szCs w:val="24"/>
              </w:rPr>
              <w:t>9508 - Center for the Book</w:t>
            </w:r>
          </w:p>
        </w:tc>
        <w:tc>
          <w:tcPr>
            <w:tcW w:w="1260" w:type="dxa"/>
            <w:tcBorders>
              <w:top w:val="nil"/>
              <w:left w:val="nil"/>
              <w:bottom w:val="single" w:sz="4" w:space="0" w:color="auto"/>
              <w:right w:val="single" w:sz="4" w:space="0" w:color="auto"/>
            </w:tcBorders>
            <w:hideMark/>
          </w:tcPr>
          <w:p w14:paraId="361292B8" w14:textId="77777777" w:rsidR="00AC0627" w:rsidRPr="00E27CC7" w:rsidRDefault="00AC0627" w:rsidP="00D22D78">
            <w:pPr>
              <w:jc w:val="right"/>
              <w:rPr>
                <w:color w:val="000000"/>
                <w:sz w:val="24"/>
                <w:szCs w:val="24"/>
              </w:rPr>
            </w:pPr>
            <w:r w:rsidRPr="00E27CC7">
              <w:rPr>
                <w:color w:val="000000"/>
                <w:sz w:val="24"/>
                <w:szCs w:val="24"/>
              </w:rPr>
              <w:t xml:space="preserve">$420,000 </w:t>
            </w:r>
          </w:p>
        </w:tc>
        <w:tc>
          <w:tcPr>
            <w:tcW w:w="1350" w:type="dxa"/>
            <w:tcBorders>
              <w:top w:val="nil"/>
              <w:left w:val="nil"/>
              <w:bottom w:val="single" w:sz="4" w:space="0" w:color="auto"/>
              <w:right w:val="single" w:sz="4" w:space="0" w:color="auto"/>
            </w:tcBorders>
            <w:noWrap/>
            <w:hideMark/>
          </w:tcPr>
          <w:p w14:paraId="01936D19" w14:textId="77777777" w:rsidR="00AC0627" w:rsidRPr="00E27CC7" w:rsidRDefault="00AC0627" w:rsidP="00D22D78">
            <w:pPr>
              <w:jc w:val="right"/>
              <w:rPr>
                <w:color w:val="000000"/>
                <w:sz w:val="24"/>
                <w:szCs w:val="24"/>
              </w:rPr>
            </w:pPr>
            <w:r w:rsidRPr="00E27CC7">
              <w:rPr>
                <w:color w:val="000000"/>
                <w:sz w:val="24"/>
                <w:szCs w:val="24"/>
              </w:rPr>
              <w:t>$550,000</w:t>
            </w:r>
          </w:p>
        </w:tc>
        <w:tc>
          <w:tcPr>
            <w:tcW w:w="1260" w:type="dxa"/>
            <w:tcBorders>
              <w:top w:val="nil"/>
              <w:left w:val="nil"/>
              <w:bottom w:val="single" w:sz="4" w:space="0" w:color="auto"/>
              <w:right w:val="single" w:sz="4" w:space="0" w:color="auto"/>
            </w:tcBorders>
            <w:hideMark/>
          </w:tcPr>
          <w:p w14:paraId="0FCCF9CE" w14:textId="77777777" w:rsidR="00AC0627" w:rsidRPr="00E27CC7" w:rsidRDefault="00AC0627" w:rsidP="00D22D78">
            <w:pPr>
              <w:jc w:val="right"/>
              <w:rPr>
                <w:color w:val="000000"/>
                <w:sz w:val="24"/>
                <w:szCs w:val="24"/>
              </w:rPr>
            </w:pPr>
            <w:r w:rsidRPr="00E27CC7">
              <w:rPr>
                <w:color w:val="000000"/>
                <w:sz w:val="24"/>
                <w:szCs w:val="24"/>
              </w:rPr>
              <w:t xml:space="preserve">$420,000 </w:t>
            </w:r>
          </w:p>
        </w:tc>
        <w:tc>
          <w:tcPr>
            <w:tcW w:w="1260" w:type="dxa"/>
            <w:tcBorders>
              <w:top w:val="nil"/>
              <w:left w:val="nil"/>
              <w:bottom w:val="single" w:sz="4" w:space="0" w:color="auto"/>
              <w:right w:val="single" w:sz="4" w:space="0" w:color="auto"/>
            </w:tcBorders>
            <w:noWrap/>
            <w:hideMark/>
          </w:tcPr>
          <w:p w14:paraId="4597FD46" w14:textId="77777777" w:rsidR="00AC0627" w:rsidRPr="00E27CC7" w:rsidRDefault="00AC0627" w:rsidP="00D22D78">
            <w:pPr>
              <w:jc w:val="right"/>
              <w:rPr>
                <w:color w:val="000000"/>
                <w:sz w:val="24"/>
                <w:szCs w:val="24"/>
              </w:rPr>
            </w:pPr>
            <w:r w:rsidRPr="00E27CC7">
              <w:rPr>
                <w:color w:val="000000"/>
                <w:sz w:val="24"/>
                <w:szCs w:val="24"/>
              </w:rPr>
              <w:t>$420,000</w:t>
            </w:r>
          </w:p>
        </w:tc>
        <w:tc>
          <w:tcPr>
            <w:tcW w:w="1350" w:type="dxa"/>
            <w:tcBorders>
              <w:top w:val="nil"/>
              <w:left w:val="nil"/>
              <w:bottom w:val="single" w:sz="4" w:space="0" w:color="auto"/>
              <w:right w:val="single" w:sz="4" w:space="0" w:color="auto"/>
            </w:tcBorders>
            <w:noWrap/>
            <w:hideMark/>
          </w:tcPr>
          <w:p w14:paraId="72DC3690" w14:textId="77777777" w:rsidR="00AC0627" w:rsidRPr="00E27CC7" w:rsidRDefault="00AC0627" w:rsidP="00D22D78">
            <w:pPr>
              <w:jc w:val="right"/>
              <w:rPr>
                <w:color w:val="000000"/>
                <w:sz w:val="24"/>
                <w:szCs w:val="24"/>
              </w:rPr>
            </w:pPr>
            <w:r w:rsidRPr="00E27CC7">
              <w:rPr>
                <w:color w:val="000000"/>
                <w:sz w:val="24"/>
                <w:szCs w:val="24"/>
              </w:rPr>
              <w:t>$420,000</w:t>
            </w:r>
          </w:p>
        </w:tc>
        <w:tc>
          <w:tcPr>
            <w:tcW w:w="1260" w:type="dxa"/>
            <w:tcBorders>
              <w:top w:val="nil"/>
              <w:left w:val="nil"/>
              <w:bottom w:val="single" w:sz="4" w:space="0" w:color="auto"/>
              <w:right w:val="single" w:sz="4" w:space="0" w:color="auto"/>
            </w:tcBorders>
            <w:noWrap/>
            <w:hideMark/>
          </w:tcPr>
          <w:p w14:paraId="05262974" w14:textId="77777777" w:rsidR="00AC0627" w:rsidRPr="00E27CC7" w:rsidRDefault="00AC0627" w:rsidP="00D22D78">
            <w:pPr>
              <w:jc w:val="right"/>
              <w:rPr>
                <w:color w:val="000000"/>
                <w:sz w:val="24"/>
                <w:szCs w:val="24"/>
              </w:rPr>
            </w:pPr>
            <w:r w:rsidRPr="00E27CC7">
              <w:rPr>
                <w:color w:val="000000"/>
                <w:sz w:val="24"/>
                <w:szCs w:val="24"/>
              </w:rPr>
              <w:t>$420,000</w:t>
            </w:r>
          </w:p>
        </w:tc>
        <w:tc>
          <w:tcPr>
            <w:tcW w:w="1350" w:type="dxa"/>
            <w:tcBorders>
              <w:top w:val="nil"/>
              <w:left w:val="nil"/>
              <w:bottom w:val="single" w:sz="4" w:space="0" w:color="auto"/>
              <w:right w:val="single" w:sz="4" w:space="0" w:color="auto"/>
            </w:tcBorders>
            <w:noWrap/>
            <w:hideMark/>
          </w:tcPr>
          <w:p w14:paraId="2410F36D" w14:textId="77777777" w:rsidR="00AC0627" w:rsidRPr="00E27CC7" w:rsidRDefault="00AC0627" w:rsidP="00D22D78">
            <w:pPr>
              <w:jc w:val="right"/>
              <w:rPr>
                <w:color w:val="000000"/>
                <w:sz w:val="24"/>
                <w:szCs w:val="24"/>
              </w:rPr>
            </w:pPr>
            <w:r w:rsidRPr="00E27CC7">
              <w:rPr>
                <w:color w:val="000000"/>
                <w:sz w:val="24"/>
                <w:szCs w:val="24"/>
              </w:rPr>
              <w:t>$420,000</w:t>
            </w:r>
          </w:p>
        </w:tc>
      </w:tr>
      <w:tr w:rsidR="00AC0627" w:rsidRPr="00E27CC7" w14:paraId="520CAF0D" w14:textId="77777777" w:rsidTr="00D22D78">
        <w:trPr>
          <w:trHeight w:val="288"/>
        </w:trPr>
        <w:tc>
          <w:tcPr>
            <w:tcW w:w="2040" w:type="dxa"/>
            <w:tcBorders>
              <w:top w:val="nil"/>
              <w:left w:val="single" w:sz="4" w:space="0" w:color="auto"/>
              <w:bottom w:val="single" w:sz="4" w:space="0" w:color="auto"/>
              <w:right w:val="single" w:sz="4" w:space="0" w:color="auto"/>
            </w:tcBorders>
            <w:hideMark/>
          </w:tcPr>
          <w:p w14:paraId="67AA436C" w14:textId="77777777" w:rsidR="00AC0627" w:rsidRPr="00E27CC7" w:rsidRDefault="00AC0627" w:rsidP="00D22D78">
            <w:pPr>
              <w:rPr>
                <w:b/>
                <w:bCs/>
                <w:color w:val="000000"/>
                <w:sz w:val="24"/>
                <w:szCs w:val="24"/>
              </w:rPr>
            </w:pPr>
            <w:r w:rsidRPr="00E27CC7">
              <w:rPr>
                <w:b/>
                <w:bCs/>
                <w:color w:val="000000"/>
                <w:sz w:val="24"/>
                <w:szCs w:val="24"/>
              </w:rPr>
              <w:t>Totals</w:t>
            </w:r>
          </w:p>
        </w:tc>
        <w:tc>
          <w:tcPr>
            <w:tcW w:w="1260" w:type="dxa"/>
            <w:tcBorders>
              <w:top w:val="nil"/>
              <w:left w:val="nil"/>
              <w:bottom w:val="single" w:sz="4" w:space="0" w:color="auto"/>
              <w:right w:val="single" w:sz="4" w:space="0" w:color="auto"/>
            </w:tcBorders>
            <w:noWrap/>
            <w:hideMark/>
          </w:tcPr>
          <w:p w14:paraId="09E97D39" w14:textId="77777777" w:rsidR="00AC0627" w:rsidRPr="00E27CC7" w:rsidRDefault="00AC0627" w:rsidP="00D22D78">
            <w:pPr>
              <w:jc w:val="right"/>
              <w:rPr>
                <w:b/>
                <w:bCs/>
                <w:color w:val="000000"/>
                <w:sz w:val="24"/>
                <w:szCs w:val="24"/>
              </w:rPr>
            </w:pPr>
            <w:r w:rsidRPr="00E27CC7">
              <w:rPr>
                <w:b/>
                <w:bCs/>
                <w:color w:val="000000"/>
                <w:sz w:val="24"/>
                <w:szCs w:val="24"/>
              </w:rPr>
              <w:t>$52,429,131</w:t>
            </w:r>
          </w:p>
        </w:tc>
        <w:tc>
          <w:tcPr>
            <w:tcW w:w="1350" w:type="dxa"/>
            <w:tcBorders>
              <w:top w:val="nil"/>
              <w:left w:val="nil"/>
              <w:bottom w:val="single" w:sz="4" w:space="0" w:color="auto"/>
              <w:right w:val="single" w:sz="4" w:space="0" w:color="auto"/>
            </w:tcBorders>
            <w:noWrap/>
            <w:hideMark/>
          </w:tcPr>
          <w:p w14:paraId="5D75B844" w14:textId="77777777" w:rsidR="00AC0627" w:rsidRPr="00E27CC7" w:rsidRDefault="00AC0627" w:rsidP="00D22D78">
            <w:pPr>
              <w:jc w:val="right"/>
              <w:rPr>
                <w:b/>
                <w:bCs/>
                <w:color w:val="000000"/>
                <w:sz w:val="24"/>
                <w:szCs w:val="24"/>
              </w:rPr>
            </w:pPr>
            <w:r w:rsidRPr="00E27CC7">
              <w:rPr>
                <w:b/>
                <w:bCs/>
                <w:color w:val="000000"/>
                <w:sz w:val="24"/>
                <w:szCs w:val="24"/>
              </w:rPr>
              <w:t>$56,470,728</w:t>
            </w:r>
          </w:p>
        </w:tc>
        <w:tc>
          <w:tcPr>
            <w:tcW w:w="1260" w:type="dxa"/>
            <w:tcBorders>
              <w:top w:val="nil"/>
              <w:left w:val="nil"/>
              <w:bottom w:val="single" w:sz="4" w:space="0" w:color="auto"/>
              <w:right w:val="single" w:sz="4" w:space="0" w:color="auto"/>
            </w:tcBorders>
            <w:noWrap/>
            <w:hideMark/>
          </w:tcPr>
          <w:p w14:paraId="082AEA43" w14:textId="77777777" w:rsidR="00AC0627" w:rsidRPr="00E27CC7" w:rsidRDefault="00AC0627" w:rsidP="00D22D78">
            <w:pPr>
              <w:jc w:val="right"/>
              <w:rPr>
                <w:b/>
                <w:bCs/>
                <w:color w:val="000000"/>
                <w:sz w:val="24"/>
                <w:szCs w:val="24"/>
              </w:rPr>
            </w:pPr>
            <w:r w:rsidRPr="00E27CC7">
              <w:rPr>
                <w:b/>
                <w:bCs/>
                <w:color w:val="000000"/>
                <w:sz w:val="24"/>
                <w:szCs w:val="24"/>
              </w:rPr>
              <w:t>$52,432,341</w:t>
            </w:r>
          </w:p>
        </w:tc>
        <w:tc>
          <w:tcPr>
            <w:tcW w:w="1260" w:type="dxa"/>
            <w:tcBorders>
              <w:top w:val="nil"/>
              <w:left w:val="nil"/>
              <w:bottom w:val="single" w:sz="4" w:space="0" w:color="auto"/>
              <w:right w:val="single" w:sz="4" w:space="0" w:color="auto"/>
            </w:tcBorders>
            <w:noWrap/>
            <w:hideMark/>
          </w:tcPr>
          <w:p w14:paraId="7169D2D8" w14:textId="77777777" w:rsidR="00AC0627" w:rsidRPr="00E27CC7" w:rsidRDefault="00AC0627" w:rsidP="00D22D78">
            <w:pPr>
              <w:jc w:val="right"/>
              <w:rPr>
                <w:b/>
                <w:bCs/>
                <w:color w:val="000000"/>
                <w:sz w:val="24"/>
                <w:szCs w:val="24"/>
              </w:rPr>
            </w:pPr>
            <w:r w:rsidRPr="00E27CC7">
              <w:rPr>
                <w:b/>
                <w:bCs/>
                <w:color w:val="000000"/>
                <w:sz w:val="24"/>
                <w:szCs w:val="24"/>
              </w:rPr>
              <w:t>$52,531,737</w:t>
            </w:r>
          </w:p>
        </w:tc>
        <w:tc>
          <w:tcPr>
            <w:tcW w:w="1350" w:type="dxa"/>
            <w:tcBorders>
              <w:top w:val="nil"/>
              <w:left w:val="nil"/>
              <w:bottom w:val="single" w:sz="4" w:space="0" w:color="auto"/>
              <w:right w:val="single" w:sz="4" w:space="0" w:color="auto"/>
            </w:tcBorders>
            <w:noWrap/>
            <w:hideMark/>
          </w:tcPr>
          <w:p w14:paraId="03CAA5C1" w14:textId="77777777" w:rsidR="00AC0627" w:rsidRPr="00E27CC7" w:rsidRDefault="00AC0627" w:rsidP="00D22D78">
            <w:pPr>
              <w:jc w:val="right"/>
              <w:rPr>
                <w:b/>
                <w:bCs/>
                <w:color w:val="000000"/>
                <w:sz w:val="24"/>
                <w:szCs w:val="24"/>
              </w:rPr>
            </w:pPr>
            <w:r w:rsidRPr="00E27CC7">
              <w:rPr>
                <w:b/>
                <w:bCs/>
                <w:color w:val="000000"/>
                <w:sz w:val="24"/>
                <w:szCs w:val="24"/>
              </w:rPr>
              <w:t>$52,932,341</w:t>
            </w:r>
          </w:p>
        </w:tc>
        <w:tc>
          <w:tcPr>
            <w:tcW w:w="1260" w:type="dxa"/>
            <w:tcBorders>
              <w:top w:val="nil"/>
              <w:left w:val="nil"/>
              <w:bottom w:val="single" w:sz="4" w:space="0" w:color="auto"/>
              <w:right w:val="single" w:sz="4" w:space="0" w:color="auto"/>
            </w:tcBorders>
            <w:noWrap/>
            <w:hideMark/>
          </w:tcPr>
          <w:p w14:paraId="10458534" w14:textId="77777777" w:rsidR="00AC0627" w:rsidRPr="00E27CC7" w:rsidRDefault="00AC0627" w:rsidP="00D22D78">
            <w:pPr>
              <w:jc w:val="right"/>
              <w:rPr>
                <w:b/>
                <w:bCs/>
                <w:color w:val="000000"/>
                <w:sz w:val="24"/>
                <w:szCs w:val="24"/>
              </w:rPr>
            </w:pPr>
            <w:r w:rsidRPr="00E27CC7">
              <w:rPr>
                <w:b/>
                <w:bCs/>
                <w:color w:val="000000"/>
                <w:sz w:val="24"/>
                <w:szCs w:val="24"/>
              </w:rPr>
              <w:t>$52,411,000</w:t>
            </w:r>
          </w:p>
        </w:tc>
        <w:tc>
          <w:tcPr>
            <w:tcW w:w="1350" w:type="dxa"/>
            <w:tcBorders>
              <w:top w:val="nil"/>
              <w:left w:val="nil"/>
              <w:bottom w:val="single" w:sz="4" w:space="0" w:color="auto"/>
              <w:right w:val="single" w:sz="4" w:space="0" w:color="auto"/>
            </w:tcBorders>
            <w:noWrap/>
            <w:hideMark/>
          </w:tcPr>
          <w:p w14:paraId="5613D62F" w14:textId="77777777" w:rsidR="00AC0627" w:rsidRPr="00E27CC7" w:rsidRDefault="00AC0627" w:rsidP="00D22D78">
            <w:pPr>
              <w:jc w:val="right"/>
              <w:rPr>
                <w:b/>
                <w:bCs/>
                <w:color w:val="000000"/>
                <w:sz w:val="24"/>
                <w:szCs w:val="24"/>
              </w:rPr>
            </w:pPr>
            <w:r w:rsidRPr="00E27CC7">
              <w:rPr>
                <w:b/>
                <w:bCs/>
                <w:color w:val="000000"/>
                <w:sz w:val="24"/>
                <w:szCs w:val="24"/>
              </w:rPr>
              <w:t>$52,411,000</w:t>
            </w:r>
          </w:p>
        </w:tc>
      </w:tr>
      <w:tr w:rsidR="00AC0627" w:rsidRPr="00E27CC7" w14:paraId="4A76BBD6" w14:textId="77777777" w:rsidTr="00D22D78">
        <w:trPr>
          <w:trHeight w:val="288"/>
        </w:trPr>
        <w:tc>
          <w:tcPr>
            <w:tcW w:w="2040" w:type="dxa"/>
            <w:tcBorders>
              <w:top w:val="nil"/>
              <w:left w:val="nil"/>
              <w:bottom w:val="nil"/>
              <w:right w:val="nil"/>
            </w:tcBorders>
            <w:hideMark/>
          </w:tcPr>
          <w:p w14:paraId="4BA467BA" w14:textId="77777777" w:rsidR="00AC0627" w:rsidRPr="00E27CC7" w:rsidRDefault="00AC0627" w:rsidP="00D22D78">
            <w:pPr>
              <w:jc w:val="right"/>
              <w:rPr>
                <w:b/>
                <w:bCs/>
                <w:color w:val="000000"/>
                <w:sz w:val="24"/>
                <w:szCs w:val="24"/>
              </w:rPr>
            </w:pPr>
          </w:p>
        </w:tc>
        <w:tc>
          <w:tcPr>
            <w:tcW w:w="1260" w:type="dxa"/>
            <w:tcBorders>
              <w:top w:val="nil"/>
              <w:left w:val="nil"/>
              <w:bottom w:val="nil"/>
              <w:right w:val="nil"/>
            </w:tcBorders>
            <w:noWrap/>
            <w:hideMark/>
          </w:tcPr>
          <w:p w14:paraId="7D2C3AE2" w14:textId="77777777" w:rsidR="00AC0627" w:rsidRPr="00E27CC7" w:rsidRDefault="00AC0627" w:rsidP="00D22D78">
            <w:pPr>
              <w:rPr>
                <w:sz w:val="24"/>
                <w:szCs w:val="24"/>
              </w:rPr>
            </w:pPr>
          </w:p>
        </w:tc>
        <w:tc>
          <w:tcPr>
            <w:tcW w:w="1350" w:type="dxa"/>
            <w:tcBorders>
              <w:top w:val="nil"/>
              <w:left w:val="nil"/>
              <w:bottom w:val="nil"/>
              <w:right w:val="nil"/>
            </w:tcBorders>
            <w:noWrap/>
            <w:hideMark/>
          </w:tcPr>
          <w:p w14:paraId="24DBFB05" w14:textId="77777777" w:rsidR="00AC0627" w:rsidRPr="00E27CC7" w:rsidRDefault="00AC0627" w:rsidP="00D22D78">
            <w:pPr>
              <w:rPr>
                <w:sz w:val="24"/>
                <w:szCs w:val="24"/>
              </w:rPr>
            </w:pPr>
          </w:p>
        </w:tc>
        <w:tc>
          <w:tcPr>
            <w:tcW w:w="1260" w:type="dxa"/>
            <w:tcBorders>
              <w:top w:val="nil"/>
              <w:left w:val="nil"/>
              <w:bottom w:val="nil"/>
              <w:right w:val="nil"/>
            </w:tcBorders>
            <w:noWrap/>
            <w:hideMark/>
          </w:tcPr>
          <w:p w14:paraId="2639BFAA" w14:textId="77777777" w:rsidR="00AC0627" w:rsidRPr="00E27CC7" w:rsidRDefault="00AC0627" w:rsidP="00D22D78">
            <w:pPr>
              <w:rPr>
                <w:sz w:val="24"/>
                <w:szCs w:val="24"/>
              </w:rPr>
            </w:pPr>
          </w:p>
        </w:tc>
        <w:tc>
          <w:tcPr>
            <w:tcW w:w="1260" w:type="dxa"/>
            <w:tcBorders>
              <w:top w:val="nil"/>
              <w:left w:val="nil"/>
              <w:bottom w:val="nil"/>
              <w:right w:val="nil"/>
            </w:tcBorders>
            <w:noWrap/>
            <w:hideMark/>
          </w:tcPr>
          <w:p w14:paraId="107AB63A" w14:textId="77777777" w:rsidR="00AC0627" w:rsidRPr="00E27CC7" w:rsidRDefault="00AC0627" w:rsidP="00D22D78">
            <w:pPr>
              <w:rPr>
                <w:sz w:val="24"/>
                <w:szCs w:val="24"/>
              </w:rPr>
            </w:pPr>
          </w:p>
        </w:tc>
        <w:tc>
          <w:tcPr>
            <w:tcW w:w="1350" w:type="dxa"/>
            <w:tcBorders>
              <w:top w:val="nil"/>
              <w:left w:val="nil"/>
              <w:bottom w:val="nil"/>
              <w:right w:val="nil"/>
            </w:tcBorders>
            <w:noWrap/>
            <w:hideMark/>
          </w:tcPr>
          <w:p w14:paraId="4EAD7DE6" w14:textId="77777777" w:rsidR="00AC0627" w:rsidRPr="00E27CC7" w:rsidRDefault="00AC0627" w:rsidP="00D22D78">
            <w:pPr>
              <w:rPr>
                <w:sz w:val="24"/>
                <w:szCs w:val="24"/>
              </w:rPr>
            </w:pPr>
          </w:p>
        </w:tc>
        <w:tc>
          <w:tcPr>
            <w:tcW w:w="1260" w:type="dxa"/>
            <w:tcBorders>
              <w:top w:val="nil"/>
              <w:left w:val="nil"/>
              <w:bottom w:val="nil"/>
              <w:right w:val="nil"/>
            </w:tcBorders>
            <w:noWrap/>
            <w:hideMark/>
          </w:tcPr>
          <w:p w14:paraId="70C3CE8C" w14:textId="77777777" w:rsidR="00AC0627" w:rsidRPr="00E27CC7" w:rsidRDefault="00AC0627" w:rsidP="00D22D78">
            <w:pPr>
              <w:rPr>
                <w:sz w:val="24"/>
                <w:szCs w:val="24"/>
              </w:rPr>
            </w:pPr>
          </w:p>
        </w:tc>
        <w:tc>
          <w:tcPr>
            <w:tcW w:w="1350" w:type="dxa"/>
            <w:tcBorders>
              <w:top w:val="nil"/>
              <w:left w:val="nil"/>
              <w:bottom w:val="nil"/>
              <w:right w:val="nil"/>
            </w:tcBorders>
            <w:noWrap/>
            <w:hideMark/>
          </w:tcPr>
          <w:p w14:paraId="22D7C394" w14:textId="77777777" w:rsidR="00AC0627" w:rsidRPr="00E27CC7" w:rsidRDefault="00AC0627" w:rsidP="00D22D78">
            <w:pPr>
              <w:rPr>
                <w:sz w:val="24"/>
                <w:szCs w:val="24"/>
              </w:rPr>
            </w:pPr>
          </w:p>
        </w:tc>
      </w:tr>
    </w:tbl>
    <w:p w14:paraId="4810EDFD" w14:textId="77777777" w:rsidR="00AC0627" w:rsidRPr="00E27CC7" w:rsidRDefault="00AC0627" w:rsidP="00AC0627">
      <w:pPr>
        <w:rPr>
          <w:b/>
          <w:bCs/>
          <w:sz w:val="24"/>
          <w:szCs w:val="24"/>
        </w:rPr>
      </w:pPr>
    </w:p>
    <w:p w14:paraId="4C86D64E" w14:textId="77777777" w:rsidR="00AC0627" w:rsidRPr="00E27CC7" w:rsidRDefault="00AC0627" w:rsidP="00AC0627">
      <w:pPr>
        <w:rPr>
          <w:b/>
          <w:bCs/>
          <w:sz w:val="24"/>
          <w:szCs w:val="24"/>
        </w:rPr>
      </w:pPr>
      <w:r w:rsidRPr="00E27CC7">
        <w:rPr>
          <w:b/>
          <w:bCs/>
          <w:sz w:val="24"/>
          <w:szCs w:val="24"/>
        </w:rPr>
        <w:t>Status of IMLS Funding</w:t>
      </w:r>
    </w:p>
    <w:p w14:paraId="6BD84E8B" w14:textId="77777777" w:rsidR="00AC0627" w:rsidRPr="00E27CC7" w:rsidRDefault="00AC0627" w:rsidP="00AC0627">
      <w:pPr>
        <w:rPr>
          <w:sz w:val="24"/>
          <w:szCs w:val="24"/>
        </w:rPr>
      </w:pPr>
      <w:r w:rsidRPr="00E27CC7">
        <w:rPr>
          <w:sz w:val="24"/>
          <w:szCs w:val="24"/>
        </w:rPr>
        <w:t xml:space="preserve">On July 4, 2025, the president signed the budget reconciliation bill into law. In it the IMLS budget was reported at $6 million for the purpose of shutting down the agency. The reconciliation bill serves as a roadmap for the federal budget. The House Appropriations Committee sets budget numbers and will begin to mark up the Fiscal Year 2026 budget over the next several weeks. IMLS funding will be taken up by the subcommittees charged with that portion of the budget, specifically the </w:t>
      </w:r>
      <w:hyperlink r:id="rId15" w:history="1">
        <w:r w:rsidRPr="00E27CC7">
          <w:rPr>
            <w:rStyle w:val="Hyperlink"/>
            <w:sz w:val="24"/>
            <w:szCs w:val="24"/>
          </w:rPr>
          <w:t>Appropriations subcommittee on Labor, Health and Human Services, Education, and Related Agencies</w:t>
        </w:r>
      </w:hyperlink>
      <w:r w:rsidRPr="00E27CC7">
        <w:rPr>
          <w:sz w:val="24"/>
          <w:szCs w:val="24"/>
        </w:rPr>
        <w:t xml:space="preserve">. It is the job of this committee to recommend increased IMLS funding. In addition to funding, the IMLS faces another hurdle with the need for reauthorization of the Museum and Library Services Act in September. This </w:t>
      </w:r>
      <w:hyperlink r:id="rId16" w:history="1">
        <w:r w:rsidRPr="00E27CC7">
          <w:rPr>
            <w:rStyle w:val="Hyperlink"/>
            <w:sz w:val="24"/>
            <w:szCs w:val="24"/>
          </w:rPr>
          <w:t>Book Riot article</w:t>
        </w:r>
      </w:hyperlink>
      <w:r w:rsidRPr="00E27CC7">
        <w:rPr>
          <w:sz w:val="24"/>
          <w:szCs w:val="24"/>
        </w:rPr>
        <w:t xml:space="preserve"> outlines the current situation and provides talking points and strategies to amplify the need for IMLS funding and reauthorization.</w:t>
      </w:r>
    </w:p>
    <w:p w14:paraId="644A0D06" w14:textId="77777777" w:rsidR="00AC0627" w:rsidRPr="00E27CC7" w:rsidRDefault="00AC0627" w:rsidP="00AC0627">
      <w:pPr>
        <w:rPr>
          <w:sz w:val="24"/>
          <w:szCs w:val="24"/>
        </w:rPr>
      </w:pPr>
    </w:p>
    <w:p w14:paraId="07E299FE" w14:textId="77777777" w:rsidR="00AC0627" w:rsidRPr="00E27CC7" w:rsidRDefault="00AC0627" w:rsidP="00AC0627">
      <w:pPr>
        <w:rPr>
          <w:b/>
          <w:bCs/>
          <w:sz w:val="24"/>
          <w:szCs w:val="24"/>
        </w:rPr>
      </w:pPr>
      <w:r w:rsidRPr="00E27CC7">
        <w:rPr>
          <w:b/>
          <w:bCs/>
          <w:sz w:val="24"/>
          <w:szCs w:val="24"/>
        </w:rPr>
        <w:t>Library Related Bills</w:t>
      </w:r>
    </w:p>
    <w:p w14:paraId="1B3A4D96" w14:textId="77777777" w:rsidR="00AC0627" w:rsidRPr="00E27CC7" w:rsidRDefault="00AC0627" w:rsidP="00AC0627">
      <w:pPr>
        <w:rPr>
          <w:sz w:val="24"/>
          <w:szCs w:val="24"/>
        </w:rPr>
      </w:pPr>
      <w:r w:rsidRPr="00E27CC7">
        <w:rPr>
          <w:sz w:val="24"/>
          <w:szCs w:val="24"/>
        </w:rPr>
        <w:t>Upcoming Hearings</w:t>
      </w:r>
    </w:p>
    <w:p w14:paraId="26BF42B1" w14:textId="77777777" w:rsidR="00AC0627" w:rsidRPr="00E27CC7" w:rsidRDefault="00AC0627" w:rsidP="00AC0627">
      <w:pPr>
        <w:rPr>
          <w:sz w:val="24"/>
          <w:szCs w:val="24"/>
        </w:rPr>
      </w:pPr>
      <w:r w:rsidRPr="00E27CC7">
        <w:rPr>
          <w:sz w:val="24"/>
          <w:szCs w:val="24"/>
        </w:rPr>
        <w:t xml:space="preserve">On July 10, 2025, the </w:t>
      </w:r>
      <w:hyperlink r:id="rId17" w:history="1">
        <w:r w:rsidRPr="00E27CC7">
          <w:rPr>
            <w:rStyle w:val="Hyperlink"/>
            <w:sz w:val="24"/>
            <w:szCs w:val="24"/>
          </w:rPr>
          <w:t>Joint Committee on Advanced Information Technology, the Internet and Cybersecurity</w:t>
        </w:r>
      </w:hyperlink>
      <w:r w:rsidRPr="00E27CC7">
        <w:rPr>
          <w:sz w:val="24"/>
          <w:szCs w:val="24"/>
        </w:rPr>
        <w:t xml:space="preserve"> will hold a hearing on </w:t>
      </w:r>
      <w:hyperlink r:id="rId18" w:history="1">
        <w:r w:rsidRPr="00E27CC7">
          <w:rPr>
            <w:rStyle w:val="Hyperlink"/>
            <w:sz w:val="24"/>
            <w:szCs w:val="24"/>
          </w:rPr>
          <w:t>H.100</w:t>
        </w:r>
      </w:hyperlink>
      <w:r w:rsidRPr="00E27CC7">
        <w:rPr>
          <w:sz w:val="24"/>
          <w:szCs w:val="24"/>
        </w:rPr>
        <w:t xml:space="preserve"> </w:t>
      </w:r>
      <w:r w:rsidRPr="00E27CC7">
        <w:rPr>
          <w:i/>
          <w:iCs/>
          <w:sz w:val="24"/>
          <w:szCs w:val="24"/>
        </w:rPr>
        <w:t>An Act establishing a commission to study a statewide credentialing program for digital navigators</w:t>
      </w:r>
      <w:r w:rsidRPr="00E27CC7">
        <w:rPr>
          <w:sz w:val="24"/>
          <w:szCs w:val="24"/>
        </w:rPr>
        <w:t>. This bill is important to libraries as it will help to increase digital skill training to the library community. Many libraries have used Digital Navigators to help close the digital divide that impacts all too many of their users. </w:t>
      </w:r>
    </w:p>
    <w:p w14:paraId="126E59EB" w14:textId="77777777" w:rsidR="00AC0627" w:rsidRPr="00E27CC7" w:rsidRDefault="00AC0627" w:rsidP="00AC0627">
      <w:pPr>
        <w:spacing w:after="300"/>
        <w:rPr>
          <w:color w:val="333333"/>
          <w:sz w:val="24"/>
          <w:szCs w:val="24"/>
        </w:rPr>
      </w:pPr>
      <w:r w:rsidRPr="00E27CC7">
        <w:rPr>
          <w:sz w:val="24"/>
          <w:szCs w:val="24"/>
        </w:rPr>
        <w:t xml:space="preserve">On July 22, 2025, the </w:t>
      </w:r>
      <w:hyperlink r:id="rId19" w:history="1">
        <w:r w:rsidRPr="00E27CC7">
          <w:rPr>
            <w:rStyle w:val="Hyperlink"/>
            <w:sz w:val="24"/>
            <w:szCs w:val="24"/>
          </w:rPr>
          <w:t>Joint Committee on Tourism, Arts and Cultural Development</w:t>
        </w:r>
      </w:hyperlink>
      <w:r w:rsidRPr="00E27CC7">
        <w:rPr>
          <w:sz w:val="24"/>
          <w:szCs w:val="24"/>
        </w:rPr>
        <w:t xml:space="preserve"> will hold a hearing on library related bills before the legislature. Bills tentatively scheduled to be addressed at this hearing are </w:t>
      </w:r>
      <w:hyperlink r:id="rId20" w:history="1">
        <w:r w:rsidRPr="00E27CC7">
          <w:rPr>
            <w:rStyle w:val="Hyperlink"/>
            <w:sz w:val="24"/>
            <w:szCs w:val="24"/>
          </w:rPr>
          <w:t>S.2328 </w:t>
        </w:r>
      </w:hyperlink>
      <w:r w:rsidRPr="00E27CC7">
        <w:rPr>
          <w:sz w:val="24"/>
          <w:szCs w:val="24"/>
        </w:rPr>
        <w:t xml:space="preserve">/ </w:t>
      </w:r>
      <w:hyperlink r:id="rId21" w:history="1">
        <w:r w:rsidRPr="00E27CC7">
          <w:rPr>
            <w:rStyle w:val="Hyperlink"/>
            <w:color w:val="0D32B6"/>
            <w:sz w:val="24"/>
            <w:szCs w:val="24"/>
          </w:rPr>
          <w:t>H.3594 </w:t>
        </w:r>
      </w:hyperlink>
      <w:r w:rsidRPr="00E27CC7">
        <w:rPr>
          <w:color w:val="333333"/>
          <w:sz w:val="24"/>
          <w:szCs w:val="24"/>
        </w:rPr>
        <w:t xml:space="preserve"> </w:t>
      </w:r>
      <w:r w:rsidRPr="00E27CC7">
        <w:rPr>
          <w:i/>
          <w:iCs/>
          <w:color w:val="333333"/>
          <w:sz w:val="24"/>
          <w:szCs w:val="24"/>
        </w:rPr>
        <w:t>An Act regarding free expression</w:t>
      </w:r>
      <w:r w:rsidRPr="00E27CC7">
        <w:rPr>
          <w:color w:val="333333"/>
          <w:sz w:val="24"/>
          <w:szCs w:val="24"/>
        </w:rPr>
        <w:t xml:space="preserve"> and </w:t>
      </w:r>
      <w:hyperlink r:id="rId22" w:history="1">
        <w:r w:rsidRPr="00E27CC7">
          <w:rPr>
            <w:rStyle w:val="Hyperlink"/>
            <w:sz w:val="24"/>
            <w:szCs w:val="24"/>
          </w:rPr>
          <w:t>S.2330</w:t>
        </w:r>
      </w:hyperlink>
      <w:r w:rsidRPr="00E27CC7">
        <w:rPr>
          <w:color w:val="333333"/>
          <w:sz w:val="24"/>
          <w:szCs w:val="24"/>
        </w:rPr>
        <w:t xml:space="preserve"> / </w:t>
      </w:r>
      <w:hyperlink r:id="rId23" w:history="1">
        <w:r w:rsidRPr="00E27CC7">
          <w:rPr>
            <w:rStyle w:val="Hyperlink"/>
            <w:sz w:val="24"/>
            <w:szCs w:val="24"/>
          </w:rPr>
          <w:t>H.3595</w:t>
        </w:r>
      </w:hyperlink>
      <w:r w:rsidRPr="00E27CC7">
        <w:rPr>
          <w:color w:val="333333"/>
          <w:sz w:val="24"/>
          <w:szCs w:val="24"/>
        </w:rPr>
        <w:t xml:space="preserve"> </w:t>
      </w:r>
      <w:r w:rsidRPr="00E27CC7">
        <w:rPr>
          <w:i/>
          <w:iCs/>
          <w:color w:val="333333"/>
          <w:sz w:val="24"/>
          <w:szCs w:val="24"/>
        </w:rPr>
        <w:t>An Act addressing challenges facing public libraries and digital resource collections</w:t>
      </w:r>
      <w:r w:rsidRPr="00E27CC7">
        <w:rPr>
          <w:color w:val="333333"/>
          <w:sz w:val="24"/>
          <w:szCs w:val="24"/>
        </w:rPr>
        <w:t xml:space="preserve">. Contact MLA’s </w:t>
      </w:r>
      <w:hyperlink r:id="rId24" w:history="1">
        <w:r w:rsidRPr="00E27CC7">
          <w:rPr>
            <w:rStyle w:val="Hyperlink"/>
            <w:sz w:val="24"/>
            <w:szCs w:val="24"/>
          </w:rPr>
          <w:t>Legislative Committee</w:t>
        </w:r>
      </w:hyperlink>
      <w:r w:rsidRPr="00E27CC7">
        <w:rPr>
          <w:color w:val="333333"/>
          <w:sz w:val="24"/>
          <w:szCs w:val="24"/>
        </w:rPr>
        <w:t xml:space="preserve"> for more information.</w:t>
      </w:r>
    </w:p>
    <w:p w14:paraId="2E7C4924" w14:textId="77777777" w:rsidR="00AC0627" w:rsidRPr="00DB42A2" w:rsidRDefault="00AC0627" w:rsidP="00AC0627">
      <w:pPr>
        <w:contextualSpacing/>
        <w:rPr>
          <w:sz w:val="24"/>
          <w:szCs w:val="24"/>
          <w:u w:val="single"/>
        </w:rPr>
      </w:pPr>
      <w:bookmarkStart w:id="3" w:name="_Hlk199498629"/>
    </w:p>
    <w:bookmarkEnd w:id="3"/>
    <w:p w14:paraId="710EA977" w14:textId="77777777" w:rsidR="00AC0627" w:rsidRPr="009F5519" w:rsidRDefault="00AC0627" w:rsidP="00AC0627">
      <w:pPr>
        <w:jc w:val="both"/>
        <w:rPr>
          <w:b/>
          <w:bCs/>
          <w:caps/>
          <w:sz w:val="24"/>
          <w:szCs w:val="24"/>
        </w:rPr>
      </w:pPr>
      <w:r w:rsidRPr="009F5519">
        <w:rPr>
          <w:b/>
          <w:bCs/>
          <w:caps/>
          <w:sz w:val="24"/>
          <w:szCs w:val="24"/>
        </w:rPr>
        <w:t>Report from Massachusetts Library System</w:t>
      </w:r>
    </w:p>
    <w:p w14:paraId="5A882DB2" w14:textId="77777777" w:rsidR="00AC0627" w:rsidRPr="000B413A" w:rsidRDefault="00AC0627" w:rsidP="00AC0627"/>
    <w:p w14:paraId="354DDC0F" w14:textId="77777777" w:rsidR="00AC0627" w:rsidRPr="000B413A" w:rsidRDefault="00AC0627" w:rsidP="00AC0627">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06FFEF7D" w14:textId="77777777" w:rsidR="00AC0627" w:rsidRPr="000B413A" w:rsidRDefault="00AC0627" w:rsidP="00AC0627">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r w:rsidRPr="000B413A">
        <w:rPr>
          <w:b/>
          <w:spacing w:val="-4"/>
        </w:rPr>
        <w:t>prioritize</w:t>
      </w:r>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23933F31" w14:textId="77777777" w:rsidR="00AC0627" w:rsidRPr="00955270" w:rsidRDefault="00AC0627" w:rsidP="00AC062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AC0627" w:rsidRPr="00955270" w14:paraId="2DFB3F87" w14:textId="77777777" w:rsidTr="00D22D78">
        <w:tc>
          <w:tcPr>
            <w:tcW w:w="1975" w:type="dxa"/>
            <w:vAlign w:val="center"/>
          </w:tcPr>
          <w:p w14:paraId="62EBF7CA" w14:textId="77777777" w:rsidR="00AC0627" w:rsidRPr="00955270" w:rsidRDefault="00AC0627" w:rsidP="00D22D78">
            <w:pPr>
              <w:rPr>
                <w:sz w:val="24"/>
                <w:szCs w:val="24"/>
              </w:rPr>
            </w:pPr>
            <w:r w:rsidRPr="00955270">
              <w:rPr>
                <w:spacing w:val="-4"/>
                <w:sz w:val="24"/>
                <w:szCs w:val="24"/>
              </w:rPr>
              <w:t>Goal</w:t>
            </w:r>
          </w:p>
        </w:tc>
        <w:tc>
          <w:tcPr>
            <w:tcW w:w="2970" w:type="dxa"/>
            <w:vAlign w:val="center"/>
          </w:tcPr>
          <w:p w14:paraId="118DFB0B" w14:textId="77777777" w:rsidR="00AC0627" w:rsidRPr="00955270" w:rsidRDefault="00AC0627" w:rsidP="00D22D78">
            <w:pPr>
              <w:rPr>
                <w:sz w:val="24"/>
                <w:szCs w:val="24"/>
              </w:rPr>
            </w:pPr>
            <w:r w:rsidRPr="00955270">
              <w:rPr>
                <w:spacing w:val="-2"/>
                <w:sz w:val="24"/>
                <w:szCs w:val="24"/>
              </w:rPr>
              <w:t>Actions</w:t>
            </w:r>
          </w:p>
        </w:tc>
        <w:tc>
          <w:tcPr>
            <w:tcW w:w="2070" w:type="dxa"/>
            <w:vAlign w:val="center"/>
          </w:tcPr>
          <w:p w14:paraId="0EE495BD" w14:textId="77777777" w:rsidR="00AC0627" w:rsidRPr="00955270" w:rsidRDefault="00AC0627" w:rsidP="00D22D7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725124BC" w14:textId="77777777" w:rsidR="00AC0627" w:rsidRPr="00955270" w:rsidRDefault="00AC0627" w:rsidP="00D22D7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AC0627" w:rsidRPr="00955270" w14:paraId="1C8F7F80" w14:textId="77777777" w:rsidTr="00D22D78">
        <w:tc>
          <w:tcPr>
            <w:tcW w:w="1975" w:type="dxa"/>
          </w:tcPr>
          <w:p w14:paraId="1AC0E201" w14:textId="77777777" w:rsidR="00AC0627" w:rsidRPr="00955270" w:rsidRDefault="00AC0627" w:rsidP="00D22D78">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74AB1089" w14:textId="77777777" w:rsidR="00AC0627" w:rsidRPr="00955270" w:rsidRDefault="00AC0627" w:rsidP="00D22D78">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61A63F3E" w14:textId="77777777" w:rsidR="00AC0627" w:rsidRPr="00955270" w:rsidRDefault="00AC0627" w:rsidP="00D22D7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41D527E2" w14:textId="77777777" w:rsidR="00AC0627" w:rsidRPr="00955270" w:rsidRDefault="00AC0627" w:rsidP="00D22D78">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2967D455" w14:textId="77777777" w:rsidR="00AC0627" w:rsidRPr="00955270" w:rsidRDefault="00AC0627" w:rsidP="00D22D78">
            <w:pPr>
              <w:pStyle w:val="TableParagraph"/>
              <w:tabs>
                <w:tab w:val="left" w:pos="835"/>
              </w:tabs>
              <w:spacing w:line="276" w:lineRule="auto"/>
              <w:ind w:left="100" w:right="140"/>
              <w:rPr>
                <w:rFonts w:ascii="Times New Roman" w:hAnsi="Times New Roman" w:cs="Times New Roman"/>
                <w:sz w:val="24"/>
                <w:szCs w:val="24"/>
              </w:rPr>
            </w:pPr>
          </w:p>
          <w:p w14:paraId="0F498272" w14:textId="77777777" w:rsidR="00AC0627" w:rsidRPr="00955270" w:rsidRDefault="00AC0627" w:rsidP="00D22D78">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program </w:t>
            </w:r>
          </w:p>
          <w:p w14:paraId="121E006C" w14:textId="77777777" w:rsidR="00AC0627" w:rsidRPr="00955270" w:rsidRDefault="00AC0627" w:rsidP="00D22D78">
            <w:pPr>
              <w:pStyle w:val="TableParagraph"/>
              <w:tabs>
                <w:tab w:val="left" w:pos="835"/>
              </w:tabs>
              <w:spacing w:line="276" w:lineRule="auto"/>
              <w:ind w:right="136"/>
              <w:rPr>
                <w:rFonts w:ascii="Times New Roman" w:hAnsi="Times New Roman" w:cs="Times New Roman"/>
                <w:sz w:val="24"/>
                <w:szCs w:val="24"/>
              </w:rPr>
            </w:pPr>
          </w:p>
          <w:p w14:paraId="2402DAC5" w14:textId="77777777" w:rsidR="00AC0627" w:rsidRPr="00955270" w:rsidRDefault="00AC0627" w:rsidP="00D22D78">
            <w:pPr>
              <w:rPr>
                <w:sz w:val="24"/>
                <w:szCs w:val="24"/>
              </w:rPr>
            </w:pPr>
            <w:r w:rsidRPr="00955270">
              <w:rPr>
                <w:sz w:val="24"/>
                <w:szCs w:val="24"/>
              </w:rPr>
              <w:lastRenderedPageBreak/>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AC0627" w:rsidRPr="00955270" w14:paraId="2667446D" w14:textId="77777777" w:rsidTr="00D22D78">
        <w:tc>
          <w:tcPr>
            <w:tcW w:w="1975" w:type="dxa"/>
          </w:tcPr>
          <w:p w14:paraId="481B135D" w14:textId="77777777" w:rsidR="00AC0627" w:rsidRPr="00955270" w:rsidRDefault="00AC0627" w:rsidP="00D22D78">
            <w:pPr>
              <w:rPr>
                <w:sz w:val="24"/>
                <w:szCs w:val="24"/>
              </w:rPr>
            </w:pPr>
            <w:r w:rsidRPr="00955270">
              <w:rPr>
                <w:sz w:val="24"/>
                <w:szCs w:val="24"/>
              </w:rPr>
              <w:lastRenderedPageBreak/>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51C2A3A9" w14:textId="77777777" w:rsidR="00AC0627" w:rsidRPr="00955270" w:rsidRDefault="00AC0627" w:rsidP="00D22D78">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330D722C" w14:textId="77777777" w:rsidR="00AC0627" w:rsidRPr="00955270" w:rsidRDefault="00AC0627" w:rsidP="00D22D78">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25E1CB6B" w14:textId="77777777" w:rsidR="00AC0627" w:rsidRPr="00955270" w:rsidRDefault="00AC0627" w:rsidP="00D22D78">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62457BA5" w14:textId="77777777" w:rsidR="00AC0627" w:rsidRPr="00955270" w:rsidRDefault="00AC0627" w:rsidP="00D22D78">
            <w:pPr>
              <w:pStyle w:val="TableParagraph"/>
              <w:spacing w:before="11"/>
              <w:rPr>
                <w:rFonts w:ascii="Times New Roman" w:hAnsi="Times New Roman" w:cs="Times New Roman"/>
                <w:sz w:val="24"/>
                <w:szCs w:val="24"/>
              </w:rPr>
            </w:pPr>
          </w:p>
          <w:p w14:paraId="1EA5567D" w14:textId="77777777" w:rsidR="00AC0627" w:rsidRPr="00955270" w:rsidRDefault="00AC0627" w:rsidP="00D22D7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MBLC and other organizations to host a webinar series on mental health supports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47F3C251" w14:textId="77777777" w:rsidR="00AC0627" w:rsidRPr="00955270" w:rsidRDefault="00AC0627" w:rsidP="00D22D78">
            <w:pPr>
              <w:rPr>
                <w:sz w:val="24"/>
                <w:szCs w:val="24"/>
              </w:rPr>
            </w:pPr>
          </w:p>
          <w:p w14:paraId="6D726D26" w14:textId="77777777" w:rsidR="00AC0627" w:rsidRPr="00955270" w:rsidRDefault="00AC0627" w:rsidP="00D22D78">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w:t>
            </w:r>
            <w:proofErr w:type="gramStart"/>
            <w:r w:rsidRPr="00955270">
              <w:rPr>
                <w:rFonts w:ascii="Times New Roman" w:hAnsi="Times New Roman" w:cs="Times New Roman"/>
                <w:sz w:val="24"/>
                <w:szCs w:val="24"/>
              </w:rPr>
              <w:t>- the</w:t>
            </w:r>
            <w:proofErr w:type="gramEnd"/>
            <w:r w:rsidRPr="00955270">
              <w:rPr>
                <w:rFonts w:ascii="Times New Roman" w:hAnsi="Times New Roman" w:cs="Times New Roman"/>
                <w:sz w:val="24"/>
                <w:szCs w:val="24"/>
              </w:rPr>
              <w:t>-trainer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59D22ED5" w14:textId="77777777" w:rsidR="00AC0627" w:rsidRPr="00955270" w:rsidRDefault="00AC0627" w:rsidP="00D22D78">
            <w:pPr>
              <w:pStyle w:val="TableParagraph"/>
              <w:spacing w:before="9"/>
              <w:rPr>
                <w:rFonts w:ascii="Times New Roman" w:hAnsi="Times New Roman" w:cs="Times New Roman"/>
                <w:sz w:val="24"/>
                <w:szCs w:val="24"/>
              </w:rPr>
            </w:pPr>
          </w:p>
          <w:p w14:paraId="6F5B8E19" w14:textId="77777777" w:rsidR="00AC0627" w:rsidRPr="00955270" w:rsidRDefault="00AC0627" w:rsidP="00D22D78">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AC0627" w:rsidRPr="00955270" w14:paraId="39A66660" w14:textId="77777777" w:rsidTr="00D22D78">
        <w:tc>
          <w:tcPr>
            <w:tcW w:w="1975" w:type="dxa"/>
          </w:tcPr>
          <w:p w14:paraId="62B8E070" w14:textId="77777777" w:rsidR="00AC0627" w:rsidRPr="00955270" w:rsidRDefault="00AC0627" w:rsidP="00D22D78">
            <w:pPr>
              <w:rPr>
                <w:sz w:val="24"/>
                <w:szCs w:val="24"/>
              </w:rPr>
            </w:pPr>
            <w:r w:rsidRPr="00955270">
              <w:rPr>
                <w:sz w:val="24"/>
                <w:szCs w:val="24"/>
              </w:rPr>
              <w:t xml:space="preserve">New services will be designed to deliver the </w:t>
            </w:r>
            <w:r w:rsidRPr="00955270">
              <w:rPr>
                <w:sz w:val="24"/>
                <w:szCs w:val="24"/>
              </w:rPr>
              <w:lastRenderedPageBreak/>
              <w:t>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69871688" w14:textId="77777777" w:rsidR="00AC0627" w:rsidRPr="00955270" w:rsidRDefault="00AC0627" w:rsidP="00D22D78">
            <w:pPr>
              <w:rPr>
                <w:sz w:val="24"/>
                <w:szCs w:val="24"/>
              </w:rPr>
            </w:pPr>
            <w:r w:rsidRPr="00955270">
              <w:rPr>
                <w:sz w:val="24"/>
                <w:szCs w:val="24"/>
              </w:rPr>
              <w:lastRenderedPageBreak/>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w:t>
            </w:r>
            <w:r w:rsidRPr="00955270">
              <w:rPr>
                <w:sz w:val="24"/>
                <w:szCs w:val="24"/>
              </w:rPr>
              <w:lastRenderedPageBreak/>
              <w:t xml:space="preserve">review </w:t>
            </w:r>
            <w:r w:rsidRPr="00955270">
              <w:rPr>
                <w:spacing w:val="-2"/>
                <w:sz w:val="24"/>
                <w:szCs w:val="24"/>
              </w:rPr>
              <w:t>process.</w:t>
            </w:r>
          </w:p>
        </w:tc>
        <w:tc>
          <w:tcPr>
            <w:tcW w:w="2070" w:type="dxa"/>
          </w:tcPr>
          <w:p w14:paraId="7E78442E" w14:textId="77777777" w:rsidR="00AC0627" w:rsidRPr="00955270" w:rsidRDefault="00AC0627" w:rsidP="00D22D78">
            <w:pPr>
              <w:rPr>
                <w:i/>
                <w:sz w:val="24"/>
                <w:szCs w:val="24"/>
              </w:rPr>
            </w:pPr>
            <w:r w:rsidRPr="00955270">
              <w:rPr>
                <w:i/>
                <w:sz w:val="24"/>
                <w:szCs w:val="24"/>
              </w:rPr>
              <w:lastRenderedPageBreak/>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 xml:space="preserve">services are able to expand and </w:t>
            </w:r>
            <w:r w:rsidRPr="00955270">
              <w:rPr>
                <w:i/>
                <w:sz w:val="24"/>
                <w:szCs w:val="24"/>
              </w:rPr>
              <w:lastRenderedPageBreak/>
              <w:t>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66DCA4AD" w14:textId="77777777" w:rsidR="00AC0627" w:rsidRPr="00955270" w:rsidRDefault="00AC0627" w:rsidP="00D22D78">
            <w:pPr>
              <w:pStyle w:val="TableParagraph"/>
              <w:tabs>
                <w:tab w:val="left" w:pos="835"/>
              </w:tabs>
              <w:ind w:right="111"/>
              <w:rPr>
                <w:rFonts w:ascii="Times New Roman" w:hAnsi="Times New Roman" w:cs="Times New Roman"/>
                <w:sz w:val="24"/>
                <w:szCs w:val="24"/>
              </w:rPr>
            </w:pPr>
          </w:p>
        </w:tc>
      </w:tr>
    </w:tbl>
    <w:p w14:paraId="3FB24F6F" w14:textId="77777777" w:rsidR="00AC0627" w:rsidRPr="00955270" w:rsidRDefault="00AC0627" w:rsidP="00AC0627">
      <w:pPr>
        <w:rPr>
          <w:sz w:val="24"/>
          <w:szCs w:val="24"/>
        </w:rPr>
      </w:pPr>
    </w:p>
    <w:p w14:paraId="369E3801" w14:textId="77777777" w:rsidR="00AC0627" w:rsidRPr="000B413A" w:rsidRDefault="00AC0627" w:rsidP="00AC0627">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6ED760AB" w14:textId="77777777" w:rsidR="00AC0627" w:rsidRPr="000B413A" w:rsidRDefault="00AC0627" w:rsidP="00AC0627">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57A465F3" w14:textId="77777777" w:rsidR="00AC0627" w:rsidRPr="00955270" w:rsidRDefault="00AC0627" w:rsidP="00AC062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AC0627" w:rsidRPr="00955270" w14:paraId="14528E26" w14:textId="77777777" w:rsidTr="00D22D78">
        <w:tc>
          <w:tcPr>
            <w:tcW w:w="1975" w:type="dxa"/>
            <w:vAlign w:val="center"/>
          </w:tcPr>
          <w:p w14:paraId="58E7EF6C" w14:textId="77777777" w:rsidR="00AC0627" w:rsidRPr="00955270" w:rsidRDefault="00AC0627" w:rsidP="00D22D78">
            <w:pPr>
              <w:rPr>
                <w:sz w:val="24"/>
                <w:szCs w:val="24"/>
              </w:rPr>
            </w:pPr>
            <w:r w:rsidRPr="00955270">
              <w:rPr>
                <w:spacing w:val="-4"/>
                <w:sz w:val="24"/>
                <w:szCs w:val="24"/>
              </w:rPr>
              <w:t>Goal</w:t>
            </w:r>
          </w:p>
        </w:tc>
        <w:tc>
          <w:tcPr>
            <w:tcW w:w="2970" w:type="dxa"/>
            <w:vAlign w:val="center"/>
          </w:tcPr>
          <w:p w14:paraId="54D8DB66" w14:textId="77777777" w:rsidR="00AC0627" w:rsidRPr="00955270" w:rsidRDefault="00AC0627" w:rsidP="00D22D78">
            <w:pPr>
              <w:rPr>
                <w:sz w:val="24"/>
                <w:szCs w:val="24"/>
              </w:rPr>
            </w:pPr>
            <w:r w:rsidRPr="00955270">
              <w:rPr>
                <w:spacing w:val="-2"/>
                <w:sz w:val="24"/>
                <w:szCs w:val="24"/>
              </w:rPr>
              <w:t>Actions</w:t>
            </w:r>
          </w:p>
        </w:tc>
        <w:tc>
          <w:tcPr>
            <w:tcW w:w="2070" w:type="dxa"/>
            <w:vAlign w:val="center"/>
          </w:tcPr>
          <w:p w14:paraId="1E65B7BE" w14:textId="77777777" w:rsidR="00AC0627" w:rsidRPr="00955270" w:rsidRDefault="00AC0627" w:rsidP="00D22D7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3F46A5C7" w14:textId="77777777" w:rsidR="00AC0627" w:rsidRPr="00955270" w:rsidRDefault="00AC0627" w:rsidP="00D22D7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AC0627" w:rsidRPr="00955270" w14:paraId="61F57693" w14:textId="77777777" w:rsidTr="00D22D78">
        <w:tc>
          <w:tcPr>
            <w:tcW w:w="1975" w:type="dxa"/>
          </w:tcPr>
          <w:p w14:paraId="3E240CE4" w14:textId="77777777" w:rsidR="00AC0627" w:rsidRPr="00955270" w:rsidRDefault="00AC0627" w:rsidP="00D22D78">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proofErr w:type="gramStart"/>
            <w:r w:rsidRPr="00955270">
              <w:rPr>
                <w:sz w:val="24"/>
                <w:szCs w:val="24"/>
              </w:rPr>
              <w:t>community around</w:t>
            </w:r>
            <w:proofErr w:type="gramEnd"/>
            <w:r w:rsidRPr="00955270">
              <w:rPr>
                <w:sz w:val="24"/>
                <w:szCs w:val="24"/>
              </w:rPr>
              <w:t xml:space="preserve"> leadership.</w:t>
            </w:r>
          </w:p>
        </w:tc>
        <w:tc>
          <w:tcPr>
            <w:tcW w:w="2970" w:type="dxa"/>
          </w:tcPr>
          <w:p w14:paraId="080F4C71" w14:textId="77777777" w:rsidR="00AC0627" w:rsidRPr="00955270" w:rsidRDefault="00AC0627" w:rsidP="00D22D78">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4DF434B6" w14:textId="77777777" w:rsidR="00AC0627" w:rsidRPr="00955270" w:rsidRDefault="00AC0627" w:rsidP="00D22D78">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2C9703A8" w14:textId="77777777" w:rsidR="00AC0627" w:rsidRPr="00955270" w:rsidRDefault="00AC0627" w:rsidP="00D22D78">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w:t>
            </w:r>
            <w:proofErr w:type="gramStart"/>
            <w:r w:rsidRPr="00955270">
              <w:rPr>
                <w:rFonts w:ascii="Times New Roman" w:hAnsi="Times New Roman" w:cs="Times New Roman"/>
                <w:sz w:val="24"/>
                <w:szCs w:val="24"/>
              </w:rPr>
              <w:t>for</w:t>
            </w:r>
            <w:proofErr w:type="gramEnd"/>
            <w:r w:rsidRPr="00955270">
              <w:rPr>
                <w:rFonts w:ascii="Times New Roman" w:hAnsi="Times New Roman" w:cs="Times New Roman"/>
                <w:sz w:val="24"/>
                <w:szCs w:val="24"/>
              </w:rPr>
              <w:t xml:space="preserve">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38742032" w14:textId="77777777" w:rsidR="00AC0627" w:rsidRPr="00955270" w:rsidRDefault="00AC0627" w:rsidP="00D22D78">
            <w:pPr>
              <w:pStyle w:val="TableParagraph"/>
              <w:spacing w:before="9"/>
              <w:rPr>
                <w:rFonts w:ascii="Times New Roman" w:hAnsi="Times New Roman" w:cs="Times New Roman"/>
                <w:sz w:val="24"/>
                <w:szCs w:val="24"/>
              </w:rPr>
            </w:pPr>
          </w:p>
          <w:p w14:paraId="5A03E1AC" w14:textId="77777777" w:rsidR="00AC0627" w:rsidRPr="00955270" w:rsidRDefault="00AC0627" w:rsidP="00D22D78">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AC0627" w:rsidRPr="00955270" w14:paraId="0E146252" w14:textId="77777777" w:rsidTr="00D22D78">
        <w:tc>
          <w:tcPr>
            <w:tcW w:w="1975" w:type="dxa"/>
          </w:tcPr>
          <w:p w14:paraId="20D2BF3E" w14:textId="77777777" w:rsidR="00AC0627" w:rsidRPr="00955270" w:rsidRDefault="00AC0627" w:rsidP="00D22D78">
            <w:pPr>
              <w:rPr>
                <w:sz w:val="24"/>
                <w:szCs w:val="24"/>
              </w:rPr>
            </w:pPr>
            <w:r w:rsidRPr="00955270">
              <w:rPr>
                <w:sz w:val="24"/>
                <w:szCs w:val="24"/>
              </w:rPr>
              <w:t>Leadership, professional development, and networking opportunities will have flexible offerings in order to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4FFF7F32" w14:textId="77777777" w:rsidR="00AC0627" w:rsidRPr="00955270" w:rsidRDefault="00AC0627" w:rsidP="00D22D78">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17BF7A8E" w14:textId="77777777" w:rsidR="00AC0627" w:rsidRPr="00955270" w:rsidRDefault="00AC0627" w:rsidP="00D22D78">
            <w:pPr>
              <w:rPr>
                <w:sz w:val="24"/>
                <w:szCs w:val="24"/>
              </w:rPr>
            </w:pPr>
            <w:r w:rsidRPr="00955270">
              <w:rPr>
                <w:i/>
                <w:sz w:val="24"/>
                <w:szCs w:val="24"/>
              </w:rPr>
              <w:t xml:space="preserve">MLS will report to member libraries on an annual </w:t>
            </w:r>
            <w:proofErr w:type="gramStart"/>
            <w:r w:rsidRPr="00955270">
              <w:rPr>
                <w:i/>
                <w:sz w:val="24"/>
                <w:szCs w:val="24"/>
              </w:rPr>
              <w:t>basis</w:t>
            </w:r>
            <w:proofErr w:type="gramEnd"/>
            <w:r w:rsidRPr="00955270">
              <w:rPr>
                <w:i/>
                <w:sz w:val="24"/>
                <w:szCs w:val="24"/>
              </w:rPr>
              <w:t xml:space="preserve">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27CD67D0" w14:textId="77777777" w:rsidR="00AC0627" w:rsidRPr="00955270" w:rsidRDefault="00AC0627" w:rsidP="00D22D78">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3F0C8967" w14:textId="77777777" w:rsidR="00AC0627" w:rsidRPr="00955270" w:rsidRDefault="00AC0627" w:rsidP="00AC0627">
      <w:pPr>
        <w:rPr>
          <w:sz w:val="24"/>
          <w:szCs w:val="24"/>
        </w:rPr>
      </w:pPr>
    </w:p>
    <w:p w14:paraId="5F00154C" w14:textId="77777777" w:rsidR="00AC0627" w:rsidRPr="000B413A" w:rsidRDefault="00AC0627" w:rsidP="00AC0627">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213DFF7E" w14:textId="77777777" w:rsidR="00AC0627" w:rsidRPr="000B413A" w:rsidRDefault="00AC0627" w:rsidP="00AC0627">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r w:rsidRPr="000B413A">
        <w:rPr>
          <w:b/>
          <w:bCs/>
          <w:spacing w:val="-2"/>
        </w:rPr>
        <w:t>accessibility</w:t>
      </w:r>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627F5A6A" w14:textId="77777777" w:rsidR="00AC0627" w:rsidRPr="00955270" w:rsidRDefault="00AC0627" w:rsidP="00AC0627">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AC0627" w:rsidRPr="00955270" w14:paraId="6C193597" w14:textId="77777777" w:rsidTr="00D22D78">
        <w:tc>
          <w:tcPr>
            <w:tcW w:w="1975" w:type="dxa"/>
            <w:vAlign w:val="center"/>
          </w:tcPr>
          <w:p w14:paraId="4ABC85F3" w14:textId="77777777" w:rsidR="00AC0627" w:rsidRPr="00955270" w:rsidRDefault="00AC0627" w:rsidP="00D22D78">
            <w:pPr>
              <w:rPr>
                <w:sz w:val="24"/>
                <w:szCs w:val="24"/>
              </w:rPr>
            </w:pPr>
            <w:r w:rsidRPr="00955270">
              <w:rPr>
                <w:spacing w:val="-4"/>
                <w:sz w:val="24"/>
                <w:szCs w:val="24"/>
              </w:rPr>
              <w:lastRenderedPageBreak/>
              <w:t>Goal</w:t>
            </w:r>
          </w:p>
        </w:tc>
        <w:tc>
          <w:tcPr>
            <w:tcW w:w="2970" w:type="dxa"/>
            <w:vAlign w:val="center"/>
          </w:tcPr>
          <w:p w14:paraId="3D6B9544" w14:textId="77777777" w:rsidR="00AC0627" w:rsidRPr="00955270" w:rsidRDefault="00AC0627" w:rsidP="00D22D78">
            <w:pPr>
              <w:rPr>
                <w:sz w:val="24"/>
                <w:szCs w:val="24"/>
              </w:rPr>
            </w:pPr>
            <w:r w:rsidRPr="00955270">
              <w:rPr>
                <w:spacing w:val="-2"/>
                <w:sz w:val="24"/>
                <w:szCs w:val="24"/>
              </w:rPr>
              <w:t>Actions</w:t>
            </w:r>
          </w:p>
        </w:tc>
        <w:tc>
          <w:tcPr>
            <w:tcW w:w="2070" w:type="dxa"/>
            <w:vAlign w:val="center"/>
          </w:tcPr>
          <w:p w14:paraId="634A314F" w14:textId="77777777" w:rsidR="00AC0627" w:rsidRPr="00955270" w:rsidRDefault="00AC0627" w:rsidP="00D22D78">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30529B36" w14:textId="77777777" w:rsidR="00AC0627" w:rsidRPr="00955270" w:rsidRDefault="00AC0627" w:rsidP="00D22D78">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AC0627" w:rsidRPr="00955270" w14:paraId="2D352CD3" w14:textId="77777777" w:rsidTr="00D22D78">
        <w:tc>
          <w:tcPr>
            <w:tcW w:w="1975" w:type="dxa"/>
          </w:tcPr>
          <w:p w14:paraId="1E29CCEE" w14:textId="77777777" w:rsidR="00AC0627" w:rsidRPr="00955270" w:rsidRDefault="00AC0627" w:rsidP="00D22D78">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44A78FAA" w14:textId="77777777" w:rsidR="00AC0627" w:rsidRPr="00955270" w:rsidRDefault="00AC0627" w:rsidP="00D22D78">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Utilizing learnings from our work last year, MLS will continue its review of documents, resources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6B3F585A" w14:textId="77777777" w:rsidR="00AC0627" w:rsidRPr="00955270" w:rsidRDefault="00AC0627" w:rsidP="00D22D78">
            <w:pPr>
              <w:pStyle w:val="TableParagraph"/>
              <w:tabs>
                <w:tab w:val="left" w:pos="821"/>
              </w:tabs>
              <w:ind w:right="270"/>
              <w:rPr>
                <w:rFonts w:ascii="Times New Roman" w:hAnsi="Times New Roman" w:cs="Times New Roman"/>
                <w:sz w:val="24"/>
                <w:szCs w:val="24"/>
              </w:rPr>
            </w:pPr>
          </w:p>
          <w:p w14:paraId="782D6E9A" w14:textId="77777777" w:rsidR="00AC0627" w:rsidRPr="00955270" w:rsidRDefault="00AC0627" w:rsidP="00D22D78">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01F8F82B" w14:textId="77777777" w:rsidR="00AC0627" w:rsidRPr="00955270" w:rsidRDefault="00AC0627" w:rsidP="00D22D78">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47554497" w14:textId="77777777" w:rsidR="00AC0627" w:rsidRPr="00955270" w:rsidRDefault="00AC0627" w:rsidP="00D22D78">
            <w:pPr>
              <w:rPr>
                <w:sz w:val="24"/>
                <w:szCs w:val="24"/>
              </w:rPr>
            </w:pPr>
          </w:p>
        </w:tc>
      </w:tr>
      <w:tr w:rsidR="00AC0627" w:rsidRPr="00955270" w14:paraId="040B0F4F" w14:textId="77777777" w:rsidTr="00D22D78">
        <w:tc>
          <w:tcPr>
            <w:tcW w:w="1975" w:type="dxa"/>
          </w:tcPr>
          <w:p w14:paraId="6C056E92" w14:textId="77777777" w:rsidR="00AC0627" w:rsidRPr="00955270" w:rsidRDefault="00AC0627" w:rsidP="00D22D78">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276FC1AA" w14:textId="77777777" w:rsidR="00AC0627" w:rsidRPr="00955270" w:rsidRDefault="00AC0627" w:rsidP="00D22D78">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05655C85" w14:textId="77777777" w:rsidR="00AC0627" w:rsidRPr="00955270" w:rsidRDefault="00AC0627" w:rsidP="00D22D78">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1C9B11EA" w14:textId="77777777" w:rsidR="00AC0627" w:rsidRPr="00955270" w:rsidRDefault="00AC0627" w:rsidP="00D22D78">
            <w:pPr>
              <w:rPr>
                <w:sz w:val="24"/>
                <w:szCs w:val="24"/>
              </w:rPr>
            </w:pPr>
          </w:p>
        </w:tc>
      </w:tr>
    </w:tbl>
    <w:p w14:paraId="3757003F" w14:textId="77777777" w:rsidR="00AC0627" w:rsidRDefault="00AC0627" w:rsidP="00AC0627">
      <w:pPr>
        <w:jc w:val="both"/>
        <w:rPr>
          <w:sz w:val="24"/>
          <w:szCs w:val="24"/>
        </w:rPr>
      </w:pPr>
    </w:p>
    <w:p w14:paraId="1FB153B8" w14:textId="77777777" w:rsidR="00AC0627" w:rsidRPr="00B61860" w:rsidRDefault="00AC0627" w:rsidP="00AC0627">
      <w:pPr>
        <w:widowControl/>
        <w:autoSpaceDE/>
        <w:autoSpaceDN/>
        <w:adjustRightInd/>
        <w:spacing w:line="276" w:lineRule="auto"/>
        <w:rPr>
          <w:b/>
          <w:bCs/>
          <w:caps/>
          <w:sz w:val="24"/>
          <w:szCs w:val="24"/>
        </w:rPr>
      </w:pPr>
      <w:r w:rsidRPr="00B61860">
        <w:rPr>
          <w:b/>
          <w:bCs/>
          <w:caps/>
          <w:sz w:val="24"/>
          <w:szCs w:val="24"/>
        </w:rPr>
        <w:t>Report from the Library of the Commonwealth</w:t>
      </w:r>
    </w:p>
    <w:p w14:paraId="70E583B8" w14:textId="77777777" w:rsidR="00AC0627" w:rsidRPr="00B61860" w:rsidRDefault="00AC0627" w:rsidP="00AC0627">
      <w:pPr>
        <w:widowControl/>
        <w:autoSpaceDE/>
        <w:autoSpaceDN/>
        <w:adjustRightInd/>
        <w:spacing w:line="276" w:lineRule="auto"/>
        <w:rPr>
          <w:sz w:val="24"/>
          <w:szCs w:val="24"/>
        </w:rPr>
      </w:pPr>
    </w:p>
    <w:p w14:paraId="2FFB2DCB" w14:textId="77777777" w:rsidR="00AC0627" w:rsidRDefault="00AC0627" w:rsidP="00AC0627">
      <w:pPr>
        <w:widowControl/>
        <w:autoSpaceDE/>
        <w:autoSpaceDN/>
        <w:adjustRightInd/>
        <w:spacing w:line="276" w:lineRule="auto"/>
        <w:rPr>
          <w:sz w:val="24"/>
          <w:szCs w:val="24"/>
        </w:rPr>
      </w:pPr>
      <w:r w:rsidRPr="00B61860">
        <w:rPr>
          <w:sz w:val="24"/>
          <w:szCs w:val="24"/>
        </w:rPr>
        <w:t>Sarah Jackson provided the following report:</w:t>
      </w:r>
    </w:p>
    <w:p w14:paraId="521899A4" w14:textId="77777777" w:rsidR="00AC0627" w:rsidRDefault="00AC0627" w:rsidP="00AC0627">
      <w:pPr>
        <w:widowControl/>
        <w:autoSpaceDE/>
        <w:autoSpaceDN/>
        <w:adjustRightInd/>
        <w:spacing w:line="276" w:lineRule="auto"/>
        <w:rPr>
          <w:sz w:val="24"/>
          <w:szCs w:val="24"/>
        </w:rPr>
      </w:pPr>
    </w:p>
    <w:p w14:paraId="14CAFAB4" w14:textId="77777777" w:rsidR="00AC0627" w:rsidRPr="00C64F53" w:rsidRDefault="00AC0627" w:rsidP="00AC0627">
      <w:pPr>
        <w:rPr>
          <w:b/>
          <w:bCs/>
          <w:sz w:val="24"/>
          <w:szCs w:val="24"/>
          <w:u w:val="single"/>
        </w:rPr>
      </w:pPr>
      <w:r w:rsidRPr="00C64F53">
        <w:rPr>
          <w:b/>
          <w:bCs/>
          <w:sz w:val="24"/>
          <w:szCs w:val="24"/>
          <w:u w:val="single"/>
        </w:rPr>
        <w:t>Community Learning Department Update</w:t>
      </w:r>
    </w:p>
    <w:p w14:paraId="4A0081DD" w14:textId="77777777" w:rsidR="00AC0627" w:rsidRPr="00C64F53" w:rsidRDefault="00AC0627" w:rsidP="00AC0627">
      <w:pPr>
        <w:rPr>
          <w:sz w:val="24"/>
          <w:szCs w:val="24"/>
          <w:u w:val="single"/>
        </w:rPr>
      </w:pPr>
      <w:r w:rsidRPr="00C64F53">
        <w:rPr>
          <w:sz w:val="24"/>
          <w:szCs w:val="24"/>
        </w:rPr>
        <w:t>Excel High School:</w:t>
      </w:r>
      <w:r w:rsidRPr="00C64F53">
        <w:rPr>
          <w:sz w:val="24"/>
          <w:szCs w:val="24"/>
          <w:u w:val="single"/>
        </w:rPr>
        <w:t xml:space="preserve"> </w:t>
      </w:r>
    </w:p>
    <w:p w14:paraId="1082D727" w14:textId="77777777" w:rsidR="00AC0627" w:rsidRPr="00C64F53" w:rsidRDefault="00AC0627" w:rsidP="00AC0627">
      <w:pPr>
        <w:textAlignment w:val="baseline"/>
        <w:rPr>
          <w:color w:val="000000" w:themeColor="text1"/>
          <w:sz w:val="24"/>
          <w:szCs w:val="24"/>
        </w:rPr>
      </w:pPr>
      <w:r w:rsidRPr="00C64F53">
        <w:rPr>
          <w:sz w:val="24"/>
          <w:szCs w:val="24"/>
        </w:rPr>
        <w:t xml:space="preserve">Current demographic data (as of 06-30-25) </w:t>
      </w:r>
    </w:p>
    <w:p w14:paraId="06849ACF" w14:textId="77777777" w:rsidR="00AC0627" w:rsidRPr="00C64F53" w:rsidRDefault="00AC0627" w:rsidP="00AC0627">
      <w:pPr>
        <w:textAlignment w:val="baseline"/>
        <w:rPr>
          <w:color w:val="000000"/>
          <w:sz w:val="24"/>
          <w:szCs w:val="24"/>
        </w:rPr>
      </w:pPr>
      <w:r w:rsidRPr="00C64F53">
        <w:rPr>
          <w:color w:val="000000"/>
          <w:sz w:val="24"/>
          <w:szCs w:val="24"/>
        </w:rPr>
        <w:t>Student Age</w:t>
      </w:r>
    </w:p>
    <w:tbl>
      <w:tblPr>
        <w:tblW w:w="2720" w:type="dxa"/>
        <w:shd w:val="clear" w:color="auto" w:fill="FFFFFF"/>
        <w:tblCellMar>
          <w:left w:w="0" w:type="dxa"/>
          <w:right w:w="0" w:type="dxa"/>
        </w:tblCellMar>
        <w:tblLook w:val="04A0" w:firstRow="1" w:lastRow="0" w:firstColumn="1" w:lastColumn="0" w:noHBand="0" w:noVBand="1"/>
      </w:tblPr>
      <w:tblGrid>
        <w:gridCol w:w="700"/>
        <w:gridCol w:w="940"/>
        <w:gridCol w:w="1080"/>
      </w:tblGrid>
      <w:tr w:rsidR="00AC0627" w:rsidRPr="00C64F53" w14:paraId="5987D21A" w14:textId="77777777" w:rsidTr="00D22D78">
        <w:trPr>
          <w:trHeight w:val="225"/>
        </w:trPr>
        <w:tc>
          <w:tcPr>
            <w:tcW w:w="700" w:type="dxa"/>
            <w:tcBorders>
              <w:top w:val="single" w:sz="4" w:space="0" w:color="44B3E1"/>
              <w:left w:val="single" w:sz="4" w:space="0" w:color="44B3E1"/>
              <w:bottom w:val="single" w:sz="4" w:space="0" w:color="44B3E1"/>
            </w:tcBorders>
            <w:shd w:val="clear" w:color="auto" w:fill="156082"/>
            <w:noWrap/>
            <w:tcMar>
              <w:top w:w="15" w:type="dxa"/>
              <w:left w:w="15" w:type="dxa"/>
              <w:bottom w:w="0" w:type="dxa"/>
              <w:right w:w="15" w:type="dxa"/>
            </w:tcMar>
            <w:vAlign w:val="bottom"/>
            <w:hideMark/>
          </w:tcPr>
          <w:p w14:paraId="2833AE0C" w14:textId="77777777" w:rsidR="00AC0627" w:rsidRPr="00C64F53" w:rsidRDefault="00AC0627" w:rsidP="00D22D78">
            <w:pPr>
              <w:textAlignment w:val="baseline"/>
              <w:rPr>
                <w:color w:val="000000"/>
                <w:sz w:val="24"/>
                <w:szCs w:val="24"/>
              </w:rPr>
            </w:pPr>
            <w:r w:rsidRPr="00C64F53">
              <w:rPr>
                <w:b/>
                <w:bCs/>
                <w:color w:val="000000"/>
                <w:sz w:val="24"/>
                <w:szCs w:val="24"/>
                <w:bdr w:val="none" w:sz="0" w:space="0" w:color="auto" w:frame="1"/>
              </w:rPr>
              <w:t>Age</w:t>
            </w:r>
          </w:p>
        </w:tc>
        <w:tc>
          <w:tcPr>
            <w:tcW w:w="940" w:type="dxa"/>
            <w:tcBorders>
              <w:top w:val="single" w:sz="4" w:space="0" w:color="44B3E1"/>
              <w:bottom w:val="single" w:sz="4" w:space="0" w:color="44B3E1"/>
            </w:tcBorders>
            <w:shd w:val="clear" w:color="auto" w:fill="156082"/>
            <w:noWrap/>
            <w:tcMar>
              <w:top w:w="15" w:type="dxa"/>
              <w:left w:w="15" w:type="dxa"/>
              <w:bottom w:w="0" w:type="dxa"/>
              <w:right w:w="15" w:type="dxa"/>
            </w:tcMar>
            <w:vAlign w:val="bottom"/>
            <w:hideMark/>
          </w:tcPr>
          <w:p w14:paraId="61A8DAB3" w14:textId="77777777" w:rsidR="00AC0627" w:rsidRPr="00C64F53" w:rsidRDefault="00AC0627" w:rsidP="00D22D78">
            <w:pPr>
              <w:textAlignment w:val="baseline"/>
              <w:rPr>
                <w:color w:val="000000"/>
                <w:sz w:val="24"/>
                <w:szCs w:val="24"/>
              </w:rPr>
            </w:pPr>
            <w:r w:rsidRPr="00C64F53">
              <w:rPr>
                <w:b/>
                <w:bCs/>
                <w:color w:val="000000"/>
                <w:sz w:val="24"/>
                <w:szCs w:val="24"/>
                <w:bdr w:val="none" w:sz="0" w:space="0" w:color="auto" w:frame="1"/>
              </w:rPr>
              <w:t>Count</w:t>
            </w:r>
          </w:p>
        </w:tc>
        <w:tc>
          <w:tcPr>
            <w:tcW w:w="1080" w:type="dxa"/>
            <w:tcBorders>
              <w:top w:val="single" w:sz="4" w:space="0" w:color="44B3E1"/>
              <w:bottom w:val="single" w:sz="4" w:space="0" w:color="44B3E1"/>
              <w:right w:val="single" w:sz="4" w:space="0" w:color="44B3E1"/>
            </w:tcBorders>
            <w:shd w:val="clear" w:color="auto" w:fill="156082"/>
            <w:noWrap/>
            <w:tcMar>
              <w:top w:w="15" w:type="dxa"/>
              <w:left w:w="15" w:type="dxa"/>
              <w:bottom w:w="0" w:type="dxa"/>
              <w:right w:w="15" w:type="dxa"/>
            </w:tcMar>
            <w:vAlign w:val="bottom"/>
            <w:hideMark/>
          </w:tcPr>
          <w:p w14:paraId="25DAE4CA" w14:textId="77777777" w:rsidR="00AC0627" w:rsidRPr="00C64F53" w:rsidRDefault="00AC0627" w:rsidP="00D22D78">
            <w:pPr>
              <w:textAlignment w:val="baseline"/>
              <w:rPr>
                <w:color w:val="000000"/>
                <w:sz w:val="24"/>
                <w:szCs w:val="24"/>
              </w:rPr>
            </w:pPr>
            <w:r w:rsidRPr="00C64F53">
              <w:rPr>
                <w:b/>
                <w:bCs/>
                <w:color w:val="000000"/>
                <w:sz w:val="24"/>
                <w:szCs w:val="24"/>
                <w:bdr w:val="none" w:sz="0" w:space="0" w:color="auto" w:frame="1"/>
              </w:rPr>
              <w:t>Percent</w:t>
            </w:r>
          </w:p>
        </w:tc>
      </w:tr>
      <w:tr w:rsidR="00AC0627" w:rsidRPr="00C64F53" w14:paraId="5519F623" w14:textId="77777777" w:rsidTr="00D22D78">
        <w:trPr>
          <w:trHeight w:val="225"/>
        </w:trPr>
        <w:tc>
          <w:tcPr>
            <w:tcW w:w="7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A941C8A" w14:textId="77777777" w:rsidR="00AC0627" w:rsidRPr="00C64F53" w:rsidRDefault="00AC0627" w:rsidP="00D22D78">
            <w:pPr>
              <w:textAlignment w:val="baseline"/>
              <w:rPr>
                <w:color w:val="000000"/>
                <w:sz w:val="24"/>
                <w:szCs w:val="24"/>
              </w:rPr>
            </w:pPr>
            <w:r w:rsidRPr="00C64F53">
              <w:rPr>
                <w:color w:val="000000"/>
                <w:sz w:val="24"/>
                <w:szCs w:val="24"/>
              </w:rPr>
              <w:t>20-24</w:t>
            </w:r>
          </w:p>
        </w:tc>
        <w:tc>
          <w:tcPr>
            <w:tcW w:w="94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2F17C5F5" w14:textId="77777777" w:rsidR="00AC0627" w:rsidRPr="00C64F53" w:rsidRDefault="00AC0627" w:rsidP="00D22D78">
            <w:pPr>
              <w:jc w:val="right"/>
              <w:textAlignment w:val="baseline"/>
              <w:rPr>
                <w:color w:val="000000"/>
                <w:sz w:val="24"/>
                <w:szCs w:val="24"/>
              </w:rPr>
            </w:pPr>
            <w:r w:rsidRPr="00C64F53">
              <w:rPr>
                <w:color w:val="000000"/>
                <w:sz w:val="24"/>
                <w:szCs w:val="24"/>
              </w:rPr>
              <w:t>17</w:t>
            </w:r>
          </w:p>
        </w:tc>
        <w:tc>
          <w:tcPr>
            <w:tcW w:w="108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3E120A17" w14:textId="77777777" w:rsidR="00AC0627" w:rsidRPr="00C64F53" w:rsidRDefault="00AC0627" w:rsidP="00D22D78">
            <w:pPr>
              <w:jc w:val="right"/>
              <w:textAlignment w:val="baseline"/>
              <w:rPr>
                <w:color w:val="000000"/>
                <w:sz w:val="24"/>
                <w:szCs w:val="24"/>
              </w:rPr>
            </w:pPr>
            <w:r w:rsidRPr="00C64F53">
              <w:rPr>
                <w:color w:val="000000"/>
                <w:sz w:val="24"/>
                <w:szCs w:val="24"/>
              </w:rPr>
              <w:t>19%</w:t>
            </w:r>
          </w:p>
        </w:tc>
      </w:tr>
      <w:tr w:rsidR="00AC0627" w:rsidRPr="00C64F53" w14:paraId="572F10A1" w14:textId="77777777" w:rsidTr="00D22D78">
        <w:trPr>
          <w:trHeight w:val="225"/>
        </w:trPr>
        <w:tc>
          <w:tcPr>
            <w:tcW w:w="7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60047820" w14:textId="77777777" w:rsidR="00AC0627" w:rsidRPr="00C64F53" w:rsidRDefault="00AC0627" w:rsidP="00D22D78">
            <w:pPr>
              <w:textAlignment w:val="baseline"/>
              <w:rPr>
                <w:color w:val="000000"/>
                <w:sz w:val="24"/>
                <w:szCs w:val="24"/>
              </w:rPr>
            </w:pPr>
            <w:r w:rsidRPr="00C64F53">
              <w:rPr>
                <w:color w:val="000000"/>
                <w:sz w:val="24"/>
                <w:szCs w:val="24"/>
              </w:rPr>
              <w:t>25-29</w:t>
            </w:r>
          </w:p>
        </w:tc>
        <w:tc>
          <w:tcPr>
            <w:tcW w:w="94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2681548B" w14:textId="77777777" w:rsidR="00AC0627" w:rsidRPr="00C64F53" w:rsidRDefault="00AC0627" w:rsidP="00D22D78">
            <w:pPr>
              <w:jc w:val="right"/>
              <w:textAlignment w:val="baseline"/>
              <w:rPr>
                <w:color w:val="000000"/>
                <w:sz w:val="24"/>
                <w:szCs w:val="24"/>
              </w:rPr>
            </w:pPr>
            <w:r w:rsidRPr="00C64F53">
              <w:rPr>
                <w:color w:val="000000"/>
                <w:sz w:val="24"/>
                <w:szCs w:val="24"/>
              </w:rPr>
              <w:t>15</w:t>
            </w:r>
          </w:p>
        </w:tc>
        <w:tc>
          <w:tcPr>
            <w:tcW w:w="108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4A952812" w14:textId="77777777" w:rsidR="00AC0627" w:rsidRPr="00C64F53" w:rsidRDefault="00AC0627" w:rsidP="00D22D78">
            <w:pPr>
              <w:jc w:val="right"/>
              <w:textAlignment w:val="baseline"/>
              <w:rPr>
                <w:color w:val="000000"/>
                <w:sz w:val="24"/>
                <w:szCs w:val="24"/>
              </w:rPr>
            </w:pPr>
            <w:r w:rsidRPr="00C64F53">
              <w:rPr>
                <w:color w:val="000000"/>
                <w:sz w:val="24"/>
                <w:szCs w:val="24"/>
              </w:rPr>
              <w:t>17%</w:t>
            </w:r>
          </w:p>
        </w:tc>
      </w:tr>
      <w:tr w:rsidR="00AC0627" w:rsidRPr="00C64F53" w14:paraId="482CE870" w14:textId="77777777" w:rsidTr="00D22D78">
        <w:trPr>
          <w:trHeight w:val="225"/>
        </w:trPr>
        <w:tc>
          <w:tcPr>
            <w:tcW w:w="7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39DE560" w14:textId="77777777" w:rsidR="00AC0627" w:rsidRPr="00C64F53" w:rsidRDefault="00AC0627" w:rsidP="00D22D78">
            <w:pPr>
              <w:textAlignment w:val="baseline"/>
              <w:rPr>
                <w:color w:val="000000"/>
                <w:sz w:val="24"/>
                <w:szCs w:val="24"/>
              </w:rPr>
            </w:pPr>
            <w:r w:rsidRPr="00C64F53">
              <w:rPr>
                <w:color w:val="000000"/>
                <w:sz w:val="24"/>
                <w:szCs w:val="24"/>
              </w:rPr>
              <w:t>30-34</w:t>
            </w:r>
          </w:p>
        </w:tc>
        <w:tc>
          <w:tcPr>
            <w:tcW w:w="94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1B757B81" w14:textId="77777777" w:rsidR="00AC0627" w:rsidRPr="00C64F53" w:rsidRDefault="00AC0627" w:rsidP="00D22D78">
            <w:pPr>
              <w:jc w:val="right"/>
              <w:textAlignment w:val="baseline"/>
              <w:rPr>
                <w:color w:val="000000"/>
                <w:sz w:val="24"/>
                <w:szCs w:val="24"/>
              </w:rPr>
            </w:pPr>
            <w:r w:rsidRPr="00C64F53">
              <w:rPr>
                <w:color w:val="000000"/>
                <w:sz w:val="24"/>
                <w:szCs w:val="24"/>
              </w:rPr>
              <w:t>18</w:t>
            </w:r>
          </w:p>
        </w:tc>
        <w:tc>
          <w:tcPr>
            <w:tcW w:w="108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050FBF5C" w14:textId="77777777" w:rsidR="00AC0627" w:rsidRPr="00C64F53" w:rsidRDefault="00AC0627" w:rsidP="00D22D78">
            <w:pPr>
              <w:jc w:val="right"/>
              <w:textAlignment w:val="baseline"/>
              <w:rPr>
                <w:color w:val="000000"/>
                <w:sz w:val="24"/>
                <w:szCs w:val="24"/>
              </w:rPr>
            </w:pPr>
            <w:r w:rsidRPr="00C64F53">
              <w:rPr>
                <w:color w:val="000000"/>
                <w:sz w:val="24"/>
                <w:szCs w:val="24"/>
              </w:rPr>
              <w:t>20%</w:t>
            </w:r>
          </w:p>
        </w:tc>
      </w:tr>
      <w:tr w:rsidR="00AC0627" w:rsidRPr="00C64F53" w14:paraId="0E6F6B69" w14:textId="77777777" w:rsidTr="00D22D78">
        <w:trPr>
          <w:trHeight w:val="225"/>
        </w:trPr>
        <w:tc>
          <w:tcPr>
            <w:tcW w:w="7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DDDFD7B" w14:textId="77777777" w:rsidR="00AC0627" w:rsidRPr="00C64F53" w:rsidRDefault="00AC0627" w:rsidP="00D22D78">
            <w:pPr>
              <w:textAlignment w:val="baseline"/>
              <w:rPr>
                <w:color w:val="000000"/>
                <w:sz w:val="24"/>
                <w:szCs w:val="24"/>
              </w:rPr>
            </w:pPr>
            <w:r w:rsidRPr="00C64F53">
              <w:rPr>
                <w:color w:val="000000"/>
                <w:sz w:val="24"/>
                <w:szCs w:val="24"/>
              </w:rPr>
              <w:t>35-39</w:t>
            </w:r>
          </w:p>
        </w:tc>
        <w:tc>
          <w:tcPr>
            <w:tcW w:w="94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48524DFF" w14:textId="77777777" w:rsidR="00AC0627" w:rsidRPr="00C64F53" w:rsidRDefault="00AC0627" w:rsidP="00D22D78">
            <w:pPr>
              <w:jc w:val="right"/>
              <w:textAlignment w:val="baseline"/>
              <w:rPr>
                <w:color w:val="000000"/>
                <w:sz w:val="24"/>
                <w:szCs w:val="24"/>
              </w:rPr>
            </w:pPr>
            <w:r w:rsidRPr="00C64F53">
              <w:rPr>
                <w:color w:val="000000"/>
                <w:sz w:val="24"/>
                <w:szCs w:val="24"/>
              </w:rPr>
              <w:t>16</w:t>
            </w:r>
          </w:p>
        </w:tc>
        <w:tc>
          <w:tcPr>
            <w:tcW w:w="108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18870249" w14:textId="77777777" w:rsidR="00AC0627" w:rsidRPr="00C64F53" w:rsidRDefault="00AC0627" w:rsidP="00D22D78">
            <w:pPr>
              <w:jc w:val="right"/>
              <w:textAlignment w:val="baseline"/>
              <w:rPr>
                <w:color w:val="000000"/>
                <w:sz w:val="24"/>
                <w:szCs w:val="24"/>
              </w:rPr>
            </w:pPr>
            <w:r w:rsidRPr="00C64F53">
              <w:rPr>
                <w:color w:val="000000"/>
                <w:sz w:val="24"/>
                <w:szCs w:val="24"/>
              </w:rPr>
              <w:t>18%</w:t>
            </w:r>
          </w:p>
        </w:tc>
      </w:tr>
      <w:tr w:rsidR="00AC0627" w:rsidRPr="00C64F53" w14:paraId="01E83BF0" w14:textId="77777777" w:rsidTr="00D22D78">
        <w:trPr>
          <w:trHeight w:val="225"/>
        </w:trPr>
        <w:tc>
          <w:tcPr>
            <w:tcW w:w="7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63785A28" w14:textId="77777777" w:rsidR="00AC0627" w:rsidRPr="00C64F53" w:rsidRDefault="00AC0627" w:rsidP="00D22D78">
            <w:pPr>
              <w:textAlignment w:val="baseline"/>
              <w:rPr>
                <w:color w:val="000000"/>
                <w:sz w:val="24"/>
                <w:szCs w:val="24"/>
              </w:rPr>
            </w:pPr>
            <w:r w:rsidRPr="00C64F53">
              <w:rPr>
                <w:color w:val="000000"/>
                <w:sz w:val="24"/>
                <w:szCs w:val="24"/>
              </w:rPr>
              <w:t>40-44</w:t>
            </w:r>
          </w:p>
        </w:tc>
        <w:tc>
          <w:tcPr>
            <w:tcW w:w="94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1B27A785" w14:textId="77777777" w:rsidR="00AC0627" w:rsidRPr="00C64F53" w:rsidRDefault="00AC0627" w:rsidP="00D22D78">
            <w:pPr>
              <w:jc w:val="right"/>
              <w:textAlignment w:val="baseline"/>
              <w:rPr>
                <w:color w:val="000000"/>
                <w:sz w:val="24"/>
                <w:szCs w:val="24"/>
              </w:rPr>
            </w:pPr>
            <w:r w:rsidRPr="00C64F53">
              <w:rPr>
                <w:color w:val="000000"/>
                <w:sz w:val="24"/>
                <w:szCs w:val="24"/>
              </w:rPr>
              <w:t>10</w:t>
            </w:r>
          </w:p>
        </w:tc>
        <w:tc>
          <w:tcPr>
            <w:tcW w:w="108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5B525DE0" w14:textId="77777777" w:rsidR="00AC0627" w:rsidRPr="00C64F53" w:rsidRDefault="00AC0627" w:rsidP="00D22D78">
            <w:pPr>
              <w:jc w:val="right"/>
              <w:textAlignment w:val="baseline"/>
              <w:rPr>
                <w:color w:val="000000"/>
                <w:sz w:val="24"/>
                <w:szCs w:val="24"/>
              </w:rPr>
            </w:pPr>
            <w:r w:rsidRPr="00C64F53">
              <w:rPr>
                <w:color w:val="000000"/>
                <w:sz w:val="24"/>
                <w:szCs w:val="24"/>
              </w:rPr>
              <w:t>11%</w:t>
            </w:r>
          </w:p>
        </w:tc>
      </w:tr>
      <w:tr w:rsidR="00AC0627" w:rsidRPr="00C64F53" w14:paraId="14722FE8" w14:textId="77777777" w:rsidTr="00D22D78">
        <w:trPr>
          <w:trHeight w:val="225"/>
        </w:trPr>
        <w:tc>
          <w:tcPr>
            <w:tcW w:w="7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45500655" w14:textId="77777777" w:rsidR="00AC0627" w:rsidRPr="00C64F53" w:rsidRDefault="00AC0627" w:rsidP="00D22D78">
            <w:pPr>
              <w:textAlignment w:val="baseline"/>
              <w:rPr>
                <w:color w:val="000000"/>
                <w:sz w:val="24"/>
                <w:szCs w:val="24"/>
              </w:rPr>
            </w:pPr>
            <w:r w:rsidRPr="00C64F53">
              <w:rPr>
                <w:color w:val="000000"/>
                <w:sz w:val="24"/>
                <w:szCs w:val="24"/>
              </w:rPr>
              <w:t>45-49</w:t>
            </w:r>
          </w:p>
        </w:tc>
        <w:tc>
          <w:tcPr>
            <w:tcW w:w="94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2A0FC1CD" w14:textId="77777777" w:rsidR="00AC0627" w:rsidRPr="00C64F53" w:rsidRDefault="00AC0627" w:rsidP="00D22D78">
            <w:pPr>
              <w:jc w:val="right"/>
              <w:textAlignment w:val="baseline"/>
              <w:rPr>
                <w:color w:val="000000"/>
                <w:sz w:val="24"/>
                <w:szCs w:val="24"/>
              </w:rPr>
            </w:pPr>
            <w:r w:rsidRPr="00C64F53">
              <w:rPr>
                <w:color w:val="000000"/>
                <w:sz w:val="24"/>
                <w:szCs w:val="24"/>
              </w:rPr>
              <w:t>5</w:t>
            </w:r>
          </w:p>
        </w:tc>
        <w:tc>
          <w:tcPr>
            <w:tcW w:w="108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398A9490" w14:textId="77777777" w:rsidR="00AC0627" w:rsidRPr="00C64F53" w:rsidRDefault="00AC0627" w:rsidP="00D22D78">
            <w:pPr>
              <w:jc w:val="right"/>
              <w:textAlignment w:val="baseline"/>
              <w:rPr>
                <w:color w:val="000000"/>
                <w:sz w:val="24"/>
                <w:szCs w:val="24"/>
              </w:rPr>
            </w:pPr>
            <w:r w:rsidRPr="00C64F53">
              <w:rPr>
                <w:color w:val="000000"/>
                <w:sz w:val="24"/>
                <w:szCs w:val="24"/>
              </w:rPr>
              <w:t>6%</w:t>
            </w:r>
          </w:p>
        </w:tc>
      </w:tr>
      <w:tr w:rsidR="00AC0627" w:rsidRPr="00C64F53" w14:paraId="7D469469" w14:textId="77777777" w:rsidTr="00D22D78">
        <w:trPr>
          <w:trHeight w:val="225"/>
        </w:trPr>
        <w:tc>
          <w:tcPr>
            <w:tcW w:w="7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7BA497B7" w14:textId="77777777" w:rsidR="00AC0627" w:rsidRPr="00C64F53" w:rsidRDefault="00AC0627" w:rsidP="00D22D78">
            <w:pPr>
              <w:textAlignment w:val="baseline"/>
              <w:rPr>
                <w:color w:val="000000"/>
                <w:sz w:val="24"/>
                <w:szCs w:val="24"/>
              </w:rPr>
            </w:pPr>
            <w:r w:rsidRPr="00C64F53">
              <w:rPr>
                <w:color w:val="000000"/>
                <w:sz w:val="24"/>
                <w:szCs w:val="24"/>
              </w:rPr>
              <w:t>50-54</w:t>
            </w:r>
          </w:p>
        </w:tc>
        <w:tc>
          <w:tcPr>
            <w:tcW w:w="94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745D4FC6" w14:textId="77777777" w:rsidR="00AC0627" w:rsidRPr="00C64F53" w:rsidRDefault="00AC0627" w:rsidP="00D22D78">
            <w:pPr>
              <w:jc w:val="right"/>
              <w:textAlignment w:val="baseline"/>
              <w:rPr>
                <w:color w:val="000000"/>
                <w:sz w:val="24"/>
                <w:szCs w:val="24"/>
              </w:rPr>
            </w:pPr>
            <w:r w:rsidRPr="00C64F53">
              <w:rPr>
                <w:color w:val="000000"/>
                <w:sz w:val="24"/>
                <w:szCs w:val="24"/>
              </w:rPr>
              <w:t>6</w:t>
            </w:r>
          </w:p>
        </w:tc>
        <w:tc>
          <w:tcPr>
            <w:tcW w:w="108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3ACA485B" w14:textId="77777777" w:rsidR="00AC0627" w:rsidRPr="00C64F53" w:rsidRDefault="00AC0627" w:rsidP="00D22D78">
            <w:pPr>
              <w:jc w:val="right"/>
              <w:textAlignment w:val="baseline"/>
              <w:rPr>
                <w:color w:val="000000"/>
                <w:sz w:val="24"/>
                <w:szCs w:val="24"/>
              </w:rPr>
            </w:pPr>
            <w:r w:rsidRPr="00C64F53">
              <w:rPr>
                <w:color w:val="000000"/>
                <w:sz w:val="24"/>
                <w:szCs w:val="24"/>
              </w:rPr>
              <w:t>7%</w:t>
            </w:r>
          </w:p>
        </w:tc>
      </w:tr>
      <w:tr w:rsidR="00AC0627" w:rsidRPr="00C64F53" w14:paraId="1D6D3713" w14:textId="77777777" w:rsidTr="00D22D78">
        <w:trPr>
          <w:trHeight w:val="225"/>
        </w:trPr>
        <w:tc>
          <w:tcPr>
            <w:tcW w:w="7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17B879AE" w14:textId="77777777" w:rsidR="00AC0627" w:rsidRPr="00C64F53" w:rsidRDefault="00AC0627" w:rsidP="00D22D78">
            <w:pPr>
              <w:textAlignment w:val="baseline"/>
              <w:rPr>
                <w:color w:val="000000"/>
                <w:sz w:val="24"/>
                <w:szCs w:val="24"/>
              </w:rPr>
            </w:pPr>
            <w:r w:rsidRPr="00C64F53">
              <w:rPr>
                <w:color w:val="000000"/>
                <w:sz w:val="24"/>
                <w:szCs w:val="24"/>
              </w:rPr>
              <w:t>55+</w:t>
            </w:r>
          </w:p>
        </w:tc>
        <w:tc>
          <w:tcPr>
            <w:tcW w:w="94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1B20D3AB" w14:textId="77777777" w:rsidR="00AC0627" w:rsidRPr="00C64F53" w:rsidRDefault="00AC0627" w:rsidP="00D22D78">
            <w:pPr>
              <w:jc w:val="right"/>
              <w:textAlignment w:val="baseline"/>
              <w:rPr>
                <w:color w:val="000000"/>
                <w:sz w:val="24"/>
                <w:szCs w:val="24"/>
              </w:rPr>
            </w:pPr>
            <w:r w:rsidRPr="00C64F53">
              <w:rPr>
                <w:color w:val="000000"/>
                <w:sz w:val="24"/>
                <w:szCs w:val="24"/>
              </w:rPr>
              <w:t>3</w:t>
            </w:r>
          </w:p>
        </w:tc>
        <w:tc>
          <w:tcPr>
            <w:tcW w:w="108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5564F739" w14:textId="77777777" w:rsidR="00AC0627" w:rsidRPr="00C64F53" w:rsidRDefault="00AC0627" w:rsidP="00D22D78">
            <w:pPr>
              <w:jc w:val="right"/>
              <w:textAlignment w:val="baseline"/>
              <w:rPr>
                <w:color w:val="000000"/>
                <w:sz w:val="24"/>
                <w:szCs w:val="24"/>
              </w:rPr>
            </w:pPr>
            <w:r w:rsidRPr="00C64F53">
              <w:rPr>
                <w:color w:val="000000"/>
                <w:sz w:val="24"/>
                <w:szCs w:val="24"/>
              </w:rPr>
              <w:t>3%</w:t>
            </w:r>
          </w:p>
        </w:tc>
      </w:tr>
      <w:tr w:rsidR="00AC0627" w:rsidRPr="00C64F53" w14:paraId="06E4A4DB" w14:textId="77777777" w:rsidTr="00D22D78">
        <w:trPr>
          <w:trHeight w:val="225"/>
        </w:trPr>
        <w:tc>
          <w:tcPr>
            <w:tcW w:w="700" w:type="dxa"/>
            <w:tcBorders>
              <w:top w:val="double" w:sz="6" w:space="0" w:color="156082"/>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01E6A6ED" w14:textId="77777777" w:rsidR="00AC0627" w:rsidRPr="00C64F53" w:rsidRDefault="00AC0627" w:rsidP="00D22D78">
            <w:pPr>
              <w:jc w:val="right"/>
              <w:textAlignment w:val="baseline"/>
              <w:rPr>
                <w:color w:val="000000"/>
                <w:sz w:val="24"/>
                <w:szCs w:val="24"/>
              </w:rPr>
            </w:pPr>
          </w:p>
        </w:tc>
        <w:tc>
          <w:tcPr>
            <w:tcW w:w="940" w:type="dxa"/>
            <w:tcBorders>
              <w:top w:val="double" w:sz="6" w:space="0" w:color="156082"/>
              <w:bottom w:val="single" w:sz="4" w:space="0" w:color="44B3E1"/>
            </w:tcBorders>
            <w:shd w:val="clear" w:color="auto" w:fill="FFFFFF"/>
            <w:noWrap/>
            <w:tcMar>
              <w:top w:w="15" w:type="dxa"/>
              <w:left w:w="15" w:type="dxa"/>
              <w:bottom w:w="0" w:type="dxa"/>
              <w:right w:w="15" w:type="dxa"/>
            </w:tcMar>
            <w:vAlign w:val="bottom"/>
            <w:hideMark/>
          </w:tcPr>
          <w:p w14:paraId="089E8F78" w14:textId="77777777" w:rsidR="00AC0627" w:rsidRPr="00C64F53" w:rsidRDefault="00AC0627" w:rsidP="00D22D78">
            <w:pPr>
              <w:jc w:val="right"/>
              <w:textAlignment w:val="baseline"/>
              <w:rPr>
                <w:color w:val="000000"/>
                <w:sz w:val="24"/>
                <w:szCs w:val="24"/>
              </w:rPr>
            </w:pPr>
            <w:r w:rsidRPr="00C64F53">
              <w:rPr>
                <w:b/>
                <w:bCs/>
                <w:color w:val="000000"/>
                <w:sz w:val="24"/>
                <w:szCs w:val="24"/>
                <w:bdr w:val="none" w:sz="0" w:space="0" w:color="auto" w:frame="1"/>
              </w:rPr>
              <w:t>90</w:t>
            </w:r>
          </w:p>
        </w:tc>
        <w:tc>
          <w:tcPr>
            <w:tcW w:w="1080" w:type="dxa"/>
            <w:tcBorders>
              <w:top w:val="double" w:sz="6" w:space="0" w:color="156082"/>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45F29901" w14:textId="77777777" w:rsidR="00AC0627" w:rsidRPr="00C64F53" w:rsidRDefault="00AC0627" w:rsidP="00D22D78">
            <w:pPr>
              <w:jc w:val="right"/>
              <w:textAlignment w:val="baseline"/>
              <w:rPr>
                <w:color w:val="000000"/>
                <w:sz w:val="24"/>
                <w:szCs w:val="24"/>
              </w:rPr>
            </w:pPr>
          </w:p>
        </w:tc>
      </w:tr>
    </w:tbl>
    <w:p w14:paraId="0C952686" w14:textId="77777777" w:rsidR="00AC0627" w:rsidRPr="00C64F53" w:rsidRDefault="00AC0627" w:rsidP="00AC0627">
      <w:pPr>
        <w:rPr>
          <w:sz w:val="24"/>
          <w:szCs w:val="24"/>
        </w:rPr>
      </w:pPr>
    </w:p>
    <w:p w14:paraId="50F3A8A9" w14:textId="77777777" w:rsidR="00AC0627" w:rsidRPr="00C64F53" w:rsidRDefault="00AC0627" w:rsidP="00AC0627">
      <w:pPr>
        <w:rPr>
          <w:sz w:val="24"/>
          <w:szCs w:val="24"/>
        </w:rPr>
      </w:pPr>
      <w:r w:rsidRPr="00C64F53">
        <w:rPr>
          <w:sz w:val="24"/>
          <w:szCs w:val="24"/>
        </w:rPr>
        <w:t>Student Race/Ethnicity</w:t>
      </w:r>
    </w:p>
    <w:tbl>
      <w:tblPr>
        <w:tblW w:w="4460" w:type="dxa"/>
        <w:shd w:val="clear" w:color="auto" w:fill="FFFFFF"/>
        <w:tblCellMar>
          <w:left w:w="0" w:type="dxa"/>
          <w:right w:w="0" w:type="dxa"/>
        </w:tblCellMar>
        <w:tblLook w:val="04A0" w:firstRow="1" w:lastRow="0" w:firstColumn="1" w:lastColumn="0" w:noHBand="0" w:noVBand="1"/>
      </w:tblPr>
      <w:tblGrid>
        <w:gridCol w:w="2320"/>
        <w:gridCol w:w="1180"/>
        <w:gridCol w:w="960"/>
      </w:tblGrid>
      <w:tr w:rsidR="00AC0627" w:rsidRPr="00C64F53" w14:paraId="36CBC992" w14:textId="77777777" w:rsidTr="00D22D78">
        <w:trPr>
          <w:trHeight w:val="225"/>
        </w:trPr>
        <w:tc>
          <w:tcPr>
            <w:tcW w:w="2320" w:type="dxa"/>
            <w:tcBorders>
              <w:top w:val="single" w:sz="4" w:space="0" w:color="44B3E1"/>
              <w:left w:val="single" w:sz="4" w:space="0" w:color="44B3E1"/>
              <w:bottom w:val="single" w:sz="4" w:space="0" w:color="44B3E1"/>
            </w:tcBorders>
            <w:shd w:val="clear" w:color="auto" w:fill="156082"/>
            <w:noWrap/>
            <w:tcMar>
              <w:top w:w="15" w:type="dxa"/>
              <w:left w:w="15" w:type="dxa"/>
              <w:bottom w:w="0" w:type="dxa"/>
              <w:right w:w="15" w:type="dxa"/>
            </w:tcMar>
            <w:vAlign w:val="bottom"/>
            <w:hideMark/>
          </w:tcPr>
          <w:p w14:paraId="2E9A4E43" w14:textId="77777777" w:rsidR="00AC0627" w:rsidRPr="00C64F53" w:rsidRDefault="00AC0627" w:rsidP="00D22D78">
            <w:pPr>
              <w:rPr>
                <w:sz w:val="24"/>
                <w:szCs w:val="24"/>
              </w:rPr>
            </w:pPr>
            <w:r w:rsidRPr="00C64F53">
              <w:rPr>
                <w:b/>
                <w:bCs/>
                <w:sz w:val="24"/>
                <w:szCs w:val="24"/>
              </w:rPr>
              <w:t>Race/Ethnicity</w:t>
            </w:r>
          </w:p>
        </w:tc>
        <w:tc>
          <w:tcPr>
            <w:tcW w:w="1180" w:type="dxa"/>
            <w:tcBorders>
              <w:top w:val="single" w:sz="4" w:space="0" w:color="44B3E1"/>
              <w:bottom w:val="single" w:sz="4" w:space="0" w:color="44B3E1"/>
            </w:tcBorders>
            <w:shd w:val="clear" w:color="auto" w:fill="156082"/>
            <w:noWrap/>
            <w:tcMar>
              <w:top w:w="15" w:type="dxa"/>
              <w:left w:w="15" w:type="dxa"/>
              <w:bottom w:w="0" w:type="dxa"/>
              <w:right w:w="15" w:type="dxa"/>
            </w:tcMar>
            <w:vAlign w:val="bottom"/>
            <w:hideMark/>
          </w:tcPr>
          <w:p w14:paraId="70B92545" w14:textId="77777777" w:rsidR="00AC0627" w:rsidRPr="00C64F53" w:rsidRDefault="00AC0627" w:rsidP="00D22D78">
            <w:pPr>
              <w:rPr>
                <w:sz w:val="24"/>
                <w:szCs w:val="24"/>
              </w:rPr>
            </w:pPr>
            <w:r w:rsidRPr="00C64F53">
              <w:rPr>
                <w:b/>
                <w:bCs/>
                <w:sz w:val="24"/>
                <w:szCs w:val="24"/>
              </w:rPr>
              <w:t>Count</w:t>
            </w:r>
          </w:p>
        </w:tc>
        <w:tc>
          <w:tcPr>
            <w:tcW w:w="960" w:type="dxa"/>
            <w:tcBorders>
              <w:top w:val="single" w:sz="4" w:space="0" w:color="44B3E1"/>
              <w:bottom w:val="single" w:sz="4" w:space="0" w:color="44B3E1"/>
              <w:right w:val="single" w:sz="4" w:space="0" w:color="44B3E1"/>
            </w:tcBorders>
            <w:shd w:val="clear" w:color="auto" w:fill="156082"/>
            <w:noWrap/>
            <w:tcMar>
              <w:top w:w="15" w:type="dxa"/>
              <w:left w:w="15" w:type="dxa"/>
              <w:bottom w:w="0" w:type="dxa"/>
              <w:right w:w="15" w:type="dxa"/>
            </w:tcMar>
            <w:vAlign w:val="bottom"/>
            <w:hideMark/>
          </w:tcPr>
          <w:p w14:paraId="09D7CC78" w14:textId="77777777" w:rsidR="00AC0627" w:rsidRPr="00C64F53" w:rsidRDefault="00AC0627" w:rsidP="00D22D78">
            <w:pPr>
              <w:rPr>
                <w:sz w:val="24"/>
                <w:szCs w:val="24"/>
              </w:rPr>
            </w:pPr>
            <w:r w:rsidRPr="00C64F53">
              <w:rPr>
                <w:b/>
                <w:bCs/>
                <w:sz w:val="24"/>
                <w:szCs w:val="24"/>
              </w:rPr>
              <w:t>Percent</w:t>
            </w:r>
          </w:p>
        </w:tc>
      </w:tr>
      <w:tr w:rsidR="00AC0627" w:rsidRPr="00C64F53" w14:paraId="72188303" w14:textId="77777777" w:rsidTr="00D22D78">
        <w:trPr>
          <w:trHeight w:val="225"/>
        </w:trPr>
        <w:tc>
          <w:tcPr>
            <w:tcW w:w="232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300C5CC" w14:textId="77777777" w:rsidR="00AC0627" w:rsidRPr="00C64F53" w:rsidRDefault="00AC0627" w:rsidP="00D22D78">
            <w:pPr>
              <w:rPr>
                <w:sz w:val="24"/>
                <w:szCs w:val="24"/>
              </w:rPr>
            </w:pPr>
            <w:r w:rsidRPr="00C64F53">
              <w:rPr>
                <w:sz w:val="24"/>
                <w:szCs w:val="24"/>
              </w:rPr>
              <w:t>American Indian</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0FB10232" w14:textId="77777777" w:rsidR="00AC0627" w:rsidRPr="00C64F53" w:rsidRDefault="00AC0627" w:rsidP="00D22D78">
            <w:pPr>
              <w:rPr>
                <w:sz w:val="24"/>
                <w:szCs w:val="24"/>
              </w:rPr>
            </w:pPr>
            <w:r w:rsidRPr="00C64F53">
              <w:rPr>
                <w:sz w:val="24"/>
                <w:szCs w:val="24"/>
              </w:rPr>
              <w:t>1</w:t>
            </w:r>
          </w:p>
        </w:tc>
        <w:tc>
          <w:tcPr>
            <w:tcW w:w="96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14ADFEE6" w14:textId="77777777" w:rsidR="00AC0627" w:rsidRPr="00C64F53" w:rsidRDefault="00AC0627" w:rsidP="00D22D78">
            <w:pPr>
              <w:rPr>
                <w:sz w:val="24"/>
                <w:szCs w:val="24"/>
              </w:rPr>
            </w:pPr>
            <w:r w:rsidRPr="00C64F53">
              <w:rPr>
                <w:sz w:val="24"/>
                <w:szCs w:val="24"/>
              </w:rPr>
              <w:t>1%</w:t>
            </w:r>
          </w:p>
        </w:tc>
      </w:tr>
      <w:tr w:rsidR="00AC0627" w:rsidRPr="00C64F53" w14:paraId="14198A93" w14:textId="77777777" w:rsidTr="00D22D78">
        <w:trPr>
          <w:trHeight w:val="225"/>
        </w:trPr>
        <w:tc>
          <w:tcPr>
            <w:tcW w:w="232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166F28B" w14:textId="77777777" w:rsidR="00AC0627" w:rsidRPr="00C64F53" w:rsidRDefault="00AC0627" w:rsidP="00D22D78">
            <w:pPr>
              <w:rPr>
                <w:sz w:val="24"/>
                <w:szCs w:val="24"/>
              </w:rPr>
            </w:pPr>
            <w:r w:rsidRPr="00C64F53">
              <w:rPr>
                <w:sz w:val="24"/>
                <w:szCs w:val="24"/>
              </w:rPr>
              <w:t>Asian/Pacific Islander</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55737A10" w14:textId="77777777" w:rsidR="00AC0627" w:rsidRPr="00C64F53" w:rsidRDefault="00AC0627" w:rsidP="00D22D78">
            <w:pPr>
              <w:rPr>
                <w:sz w:val="24"/>
                <w:szCs w:val="24"/>
              </w:rPr>
            </w:pPr>
            <w:r w:rsidRPr="00C64F53">
              <w:rPr>
                <w:sz w:val="24"/>
                <w:szCs w:val="24"/>
              </w:rPr>
              <w:t>4</w:t>
            </w:r>
          </w:p>
        </w:tc>
        <w:tc>
          <w:tcPr>
            <w:tcW w:w="96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4A1EA129" w14:textId="77777777" w:rsidR="00AC0627" w:rsidRPr="00C64F53" w:rsidRDefault="00AC0627" w:rsidP="00D22D78">
            <w:pPr>
              <w:rPr>
                <w:sz w:val="24"/>
                <w:szCs w:val="24"/>
              </w:rPr>
            </w:pPr>
            <w:r w:rsidRPr="00C64F53">
              <w:rPr>
                <w:sz w:val="24"/>
                <w:szCs w:val="24"/>
              </w:rPr>
              <w:t>4%</w:t>
            </w:r>
          </w:p>
        </w:tc>
      </w:tr>
      <w:tr w:rsidR="00AC0627" w:rsidRPr="00C64F53" w14:paraId="5FD18A3E" w14:textId="77777777" w:rsidTr="00D22D78">
        <w:trPr>
          <w:trHeight w:val="225"/>
        </w:trPr>
        <w:tc>
          <w:tcPr>
            <w:tcW w:w="232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2E5D35D" w14:textId="77777777" w:rsidR="00AC0627" w:rsidRPr="00C64F53" w:rsidRDefault="00AC0627" w:rsidP="00D22D78">
            <w:pPr>
              <w:rPr>
                <w:sz w:val="24"/>
                <w:szCs w:val="24"/>
              </w:rPr>
            </w:pPr>
            <w:r w:rsidRPr="00C64F53">
              <w:rPr>
                <w:sz w:val="24"/>
                <w:szCs w:val="24"/>
              </w:rPr>
              <w:t>Black/African American</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5EA65D6" w14:textId="77777777" w:rsidR="00AC0627" w:rsidRPr="00C64F53" w:rsidRDefault="00AC0627" w:rsidP="00D22D78">
            <w:pPr>
              <w:rPr>
                <w:sz w:val="24"/>
                <w:szCs w:val="24"/>
              </w:rPr>
            </w:pPr>
            <w:r w:rsidRPr="00C64F53">
              <w:rPr>
                <w:sz w:val="24"/>
                <w:szCs w:val="24"/>
              </w:rPr>
              <w:t>34</w:t>
            </w:r>
          </w:p>
        </w:tc>
        <w:tc>
          <w:tcPr>
            <w:tcW w:w="96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7C518E6B" w14:textId="77777777" w:rsidR="00AC0627" w:rsidRPr="00C64F53" w:rsidRDefault="00AC0627" w:rsidP="00D22D78">
            <w:pPr>
              <w:rPr>
                <w:sz w:val="24"/>
                <w:szCs w:val="24"/>
              </w:rPr>
            </w:pPr>
            <w:r w:rsidRPr="00C64F53">
              <w:rPr>
                <w:sz w:val="24"/>
                <w:szCs w:val="24"/>
              </w:rPr>
              <w:t>38%</w:t>
            </w:r>
          </w:p>
        </w:tc>
      </w:tr>
      <w:tr w:rsidR="00AC0627" w:rsidRPr="00C64F53" w14:paraId="35FA41D5" w14:textId="77777777" w:rsidTr="00D22D78">
        <w:trPr>
          <w:trHeight w:val="225"/>
        </w:trPr>
        <w:tc>
          <w:tcPr>
            <w:tcW w:w="232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04B1519B" w14:textId="77777777" w:rsidR="00AC0627" w:rsidRPr="00C64F53" w:rsidRDefault="00AC0627" w:rsidP="00D22D78">
            <w:pPr>
              <w:rPr>
                <w:sz w:val="24"/>
                <w:szCs w:val="24"/>
              </w:rPr>
            </w:pPr>
            <w:r w:rsidRPr="00C64F53">
              <w:rPr>
                <w:sz w:val="24"/>
                <w:szCs w:val="24"/>
              </w:rPr>
              <w:t>Caucasian/White</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21945C0F" w14:textId="77777777" w:rsidR="00AC0627" w:rsidRPr="00C64F53" w:rsidRDefault="00AC0627" w:rsidP="00D22D78">
            <w:pPr>
              <w:rPr>
                <w:sz w:val="24"/>
                <w:szCs w:val="24"/>
              </w:rPr>
            </w:pPr>
            <w:r w:rsidRPr="00C64F53">
              <w:rPr>
                <w:sz w:val="24"/>
                <w:szCs w:val="24"/>
              </w:rPr>
              <w:t>21</w:t>
            </w:r>
          </w:p>
        </w:tc>
        <w:tc>
          <w:tcPr>
            <w:tcW w:w="96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539C807E" w14:textId="77777777" w:rsidR="00AC0627" w:rsidRPr="00C64F53" w:rsidRDefault="00AC0627" w:rsidP="00D22D78">
            <w:pPr>
              <w:rPr>
                <w:sz w:val="24"/>
                <w:szCs w:val="24"/>
              </w:rPr>
            </w:pPr>
            <w:r w:rsidRPr="00C64F53">
              <w:rPr>
                <w:sz w:val="24"/>
                <w:szCs w:val="24"/>
              </w:rPr>
              <w:t>23%</w:t>
            </w:r>
          </w:p>
        </w:tc>
      </w:tr>
      <w:tr w:rsidR="00AC0627" w:rsidRPr="00C64F53" w14:paraId="7FE0F87F" w14:textId="77777777" w:rsidTr="00D22D78">
        <w:trPr>
          <w:trHeight w:val="225"/>
        </w:trPr>
        <w:tc>
          <w:tcPr>
            <w:tcW w:w="232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5CBC5CF9" w14:textId="77777777" w:rsidR="00AC0627" w:rsidRPr="00C64F53" w:rsidRDefault="00AC0627" w:rsidP="00D22D78">
            <w:pPr>
              <w:rPr>
                <w:sz w:val="24"/>
                <w:szCs w:val="24"/>
              </w:rPr>
            </w:pPr>
            <w:r w:rsidRPr="00C64F53">
              <w:rPr>
                <w:sz w:val="24"/>
                <w:szCs w:val="24"/>
              </w:rPr>
              <w:t>Hispanic/Latino</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1479912" w14:textId="77777777" w:rsidR="00AC0627" w:rsidRPr="00C64F53" w:rsidRDefault="00AC0627" w:rsidP="00D22D78">
            <w:pPr>
              <w:rPr>
                <w:sz w:val="24"/>
                <w:szCs w:val="24"/>
              </w:rPr>
            </w:pPr>
            <w:r w:rsidRPr="00C64F53">
              <w:rPr>
                <w:sz w:val="24"/>
                <w:szCs w:val="24"/>
              </w:rPr>
              <w:t>22</w:t>
            </w:r>
          </w:p>
        </w:tc>
        <w:tc>
          <w:tcPr>
            <w:tcW w:w="96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72C80E7E" w14:textId="77777777" w:rsidR="00AC0627" w:rsidRPr="00C64F53" w:rsidRDefault="00AC0627" w:rsidP="00D22D78">
            <w:pPr>
              <w:rPr>
                <w:sz w:val="24"/>
                <w:szCs w:val="24"/>
              </w:rPr>
            </w:pPr>
            <w:r w:rsidRPr="00C64F53">
              <w:rPr>
                <w:sz w:val="24"/>
                <w:szCs w:val="24"/>
              </w:rPr>
              <w:t>24%</w:t>
            </w:r>
          </w:p>
        </w:tc>
      </w:tr>
      <w:tr w:rsidR="00AC0627" w:rsidRPr="00C64F53" w14:paraId="1A4C258D" w14:textId="77777777" w:rsidTr="00D22D78">
        <w:trPr>
          <w:trHeight w:val="225"/>
        </w:trPr>
        <w:tc>
          <w:tcPr>
            <w:tcW w:w="232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4AA22BC" w14:textId="77777777" w:rsidR="00AC0627" w:rsidRPr="00C64F53" w:rsidRDefault="00AC0627" w:rsidP="00D22D78">
            <w:pPr>
              <w:rPr>
                <w:sz w:val="24"/>
                <w:szCs w:val="24"/>
              </w:rPr>
            </w:pPr>
            <w:r w:rsidRPr="00C64F53">
              <w:rPr>
                <w:sz w:val="24"/>
                <w:szCs w:val="24"/>
              </w:rPr>
              <w:t>Other</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E037737" w14:textId="77777777" w:rsidR="00AC0627" w:rsidRPr="00C64F53" w:rsidRDefault="00AC0627" w:rsidP="00D22D78">
            <w:pPr>
              <w:rPr>
                <w:sz w:val="24"/>
                <w:szCs w:val="24"/>
              </w:rPr>
            </w:pPr>
            <w:r w:rsidRPr="00C64F53">
              <w:rPr>
                <w:sz w:val="24"/>
                <w:szCs w:val="24"/>
              </w:rPr>
              <w:t>7</w:t>
            </w:r>
          </w:p>
        </w:tc>
        <w:tc>
          <w:tcPr>
            <w:tcW w:w="960"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260148A2" w14:textId="77777777" w:rsidR="00AC0627" w:rsidRPr="00C64F53" w:rsidRDefault="00AC0627" w:rsidP="00D22D78">
            <w:pPr>
              <w:rPr>
                <w:sz w:val="24"/>
                <w:szCs w:val="24"/>
              </w:rPr>
            </w:pPr>
            <w:r w:rsidRPr="00C64F53">
              <w:rPr>
                <w:sz w:val="24"/>
                <w:szCs w:val="24"/>
              </w:rPr>
              <w:t>8%</w:t>
            </w:r>
          </w:p>
        </w:tc>
      </w:tr>
      <w:tr w:rsidR="00AC0627" w:rsidRPr="00C64F53" w14:paraId="2BD04E38" w14:textId="77777777" w:rsidTr="00D22D78">
        <w:trPr>
          <w:trHeight w:val="225"/>
        </w:trPr>
        <w:tc>
          <w:tcPr>
            <w:tcW w:w="232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76495CA0" w14:textId="77777777" w:rsidR="00AC0627" w:rsidRPr="00C64F53" w:rsidRDefault="00AC0627" w:rsidP="00D22D78">
            <w:pPr>
              <w:rPr>
                <w:sz w:val="24"/>
                <w:szCs w:val="24"/>
              </w:rPr>
            </w:pPr>
            <w:r w:rsidRPr="00C64F53">
              <w:rPr>
                <w:sz w:val="24"/>
                <w:szCs w:val="24"/>
              </w:rPr>
              <w:t>No Response</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77734E1F" w14:textId="77777777" w:rsidR="00AC0627" w:rsidRPr="00C64F53" w:rsidRDefault="00AC0627" w:rsidP="00D22D78">
            <w:pPr>
              <w:rPr>
                <w:sz w:val="24"/>
                <w:szCs w:val="24"/>
              </w:rPr>
            </w:pPr>
            <w:r w:rsidRPr="00C64F53">
              <w:rPr>
                <w:sz w:val="24"/>
                <w:szCs w:val="24"/>
              </w:rPr>
              <w:t>1</w:t>
            </w:r>
          </w:p>
        </w:tc>
        <w:tc>
          <w:tcPr>
            <w:tcW w:w="960"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1D88FFF6" w14:textId="77777777" w:rsidR="00AC0627" w:rsidRPr="00C64F53" w:rsidRDefault="00AC0627" w:rsidP="00D22D78">
            <w:pPr>
              <w:rPr>
                <w:sz w:val="24"/>
                <w:szCs w:val="24"/>
              </w:rPr>
            </w:pPr>
            <w:r w:rsidRPr="00C64F53">
              <w:rPr>
                <w:sz w:val="24"/>
                <w:szCs w:val="24"/>
              </w:rPr>
              <w:t>1%</w:t>
            </w:r>
          </w:p>
        </w:tc>
      </w:tr>
      <w:tr w:rsidR="00AC0627" w:rsidRPr="00C64F53" w14:paraId="6E558BDF" w14:textId="77777777" w:rsidTr="00D22D78">
        <w:trPr>
          <w:trHeight w:val="225"/>
        </w:trPr>
        <w:tc>
          <w:tcPr>
            <w:tcW w:w="2320" w:type="dxa"/>
            <w:tcBorders>
              <w:top w:val="double" w:sz="6" w:space="0" w:color="156082"/>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155899D" w14:textId="77777777" w:rsidR="00AC0627" w:rsidRPr="00C64F53" w:rsidRDefault="00AC0627" w:rsidP="00D22D78">
            <w:pPr>
              <w:rPr>
                <w:sz w:val="24"/>
                <w:szCs w:val="24"/>
              </w:rPr>
            </w:pPr>
          </w:p>
        </w:tc>
        <w:tc>
          <w:tcPr>
            <w:tcW w:w="1180" w:type="dxa"/>
            <w:tcBorders>
              <w:top w:val="double" w:sz="6" w:space="0" w:color="156082"/>
              <w:bottom w:val="single" w:sz="4" w:space="0" w:color="44B3E1"/>
            </w:tcBorders>
            <w:shd w:val="clear" w:color="auto" w:fill="FFFFFF"/>
            <w:noWrap/>
            <w:tcMar>
              <w:top w:w="15" w:type="dxa"/>
              <w:left w:w="15" w:type="dxa"/>
              <w:bottom w:w="0" w:type="dxa"/>
              <w:right w:w="15" w:type="dxa"/>
            </w:tcMar>
            <w:vAlign w:val="bottom"/>
            <w:hideMark/>
          </w:tcPr>
          <w:p w14:paraId="798D52FA" w14:textId="77777777" w:rsidR="00AC0627" w:rsidRPr="00C64F53" w:rsidRDefault="00AC0627" w:rsidP="00D22D78">
            <w:pPr>
              <w:rPr>
                <w:sz w:val="24"/>
                <w:szCs w:val="24"/>
              </w:rPr>
            </w:pPr>
            <w:r w:rsidRPr="00C64F53">
              <w:rPr>
                <w:b/>
                <w:bCs/>
                <w:sz w:val="24"/>
                <w:szCs w:val="24"/>
              </w:rPr>
              <w:t>90</w:t>
            </w:r>
          </w:p>
        </w:tc>
        <w:tc>
          <w:tcPr>
            <w:tcW w:w="960" w:type="dxa"/>
            <w:tcBorders>
              <w:top w:val="double" w:sz="6" w:space="0" w:color="156082"/>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3DB54645" w14:textId="77777777" w:rsidR="00AC0627" w:rsidRPr="00C64F53" w:rsidRDefault="00AC0627" w:rsidP="00D22D78">
            <w:pPr>
              <w:rPr>
                <w:sz w:val="24"/>
                <w:szCs w:val="24"/>
              </w:rPr>
            </w:pPr>
          </w:p>
        </w:tc>
      </w:tr>
    </w:tbl>
    <w:p w14:paraId="62E3DCCD" w14:textId="77777777" w:rsidR="00AC0627" w:rsidRPr="00C64F53" w:rsidRDefault="00AC0627" w:rsidP="00AC0627">
      <w:pPr>
        <w:rPr>
          <w:sz w:val="24"/>
          <w:szCs w:val="24"/>
        </w:rPr>
      </w:pPr>
    </w:p>
    <w:p w14:paraId="5A9A88CD" w14:textId="77777777" w:rsidR="00AC0627" w:rsidRPr="00C64F53" w:rsidRDefault="00AC0627" w:rsidP="00AC0627">
      <w:pPr>
        <w:rPr>
          <w:sz w:val="24"/>
          <w:szCs w:val="24"/>
        </w:rPr>
      </w:pPr>
    </w:p>
    <w:p w14:paraId="757F02A0" w14:textId="77777777" w:rsidR="00AC0627" w:rsidRPr="00C64F53" w:rsidRDefault="00AC0627" w:rsidP="00AC0627">
      <w:pPr>
        <w:rPr>
          <w:sz w:val="24"/>
          <w:szCs w:val="24"/>
        </w:rPr>
      </w:pPr>
      <w:r w:rsidRPr="00C64F53">
        <w:rPr>
          <w:sz w:val="24"/>
          <w:szCs w:val="24"/>
        </w:rPr>
        <w:t>Student City/Town</w:t>
      </w:r>
    </w:p>
    <w:tbl>
      <w:tblPr>
        <w:tblW w:w="4855" w:type="dxa"/>
        <w:shd w:val="clear" w:color="auto" w:fill="FFFFFF"/>
        <w:tblCellMar>
          <w:left w:w="0" w:type="dxa"/>
          <w:right w:w="0" w:type="dxa"/>
        </w:tblCellMar>
        <w:tblLook w:val="04A0" w:firstRow="1" w:lastRow="0" w:firstColumn="1" w:lastColumn="0" w:noHBand="0" w:noVBand="1"/>
      </w:tblPr>
      <w:tblGrid>
        <w:gridCol w:w="1300"/>
        <w:gridCol w:w="1180"/>
        <w:gridCol w:w="2375"/>
      </w:tblGrid>
      <w:tr w:rsidR="00AC0627" w:rsidRPr="00C64F53" w14:paraId="63B8A5DC" w14:textId="77777777" w:rsidTr="00D22D78">
        <w:trPr>
          <w:trHeight w:val="225"/>
        </w:trPr>
        <w:tc>
          <w:tcPr>
            <w:tcW w:w="1300" w:type="dxa"/>
            <w:tcBorders>
              <w:top w:val="single" w:sz="4" w:space="0" w:color="44B3E1"/>
              <w:left w:val="single" w:sz="4" w:space="0" w:color="44B3E1"/>
              <w:bottom w:val="single" w:sz="4" w:space="0" w:color="44B3E1"/>
            </w:tcBorders>
            <w:shd w:val="clear" w:color="auto" w:fill="156082"/>
            <w:noWrap/>
            <w:tcMar>
              <w:top w:w="15" w:type="dxa"/>
              <w:left w:w="15" w:type="dxa"/>
              <w:bottom w:w="0" w:type="dxa"/>
              <w:right w:w="15" w:type="dxa"/>
            </w:tcMar>
            <w:vAlign w:val="bottom"/>
            <w:hideMark/>
          </w:tcPr>
          <w:p w14:paraId="2494B262" w14:textId="77777777" w:rsidR="00AC0627" w:rsidRPr="00C64F53" w:rsidRDefault="00AC0627" w:rsidP="00D22D78">
            <w:pPr>
              <w:rPr>
                <w:sz w:val="24"/>
                <w:szCs w:val="24"/>
              </w:rPr>
            </w:pPr>
            <w:r w:rsidRPr="00C64F53">
              <w:rPr>
                <w:b/>
                <w:bCs/>
                <w:sz w:val="24"/>
                <w:szCs w:val="24"/>
              </w:rPr>
              <w:t>City/Town</w:t>
            </w:r>
          </w:p>
        </w:tc>
        <w:tc>
          <w:tcPr>
            <w:tcW w:w="1180" w:type="dxa"/>
            <w:tcBorders>
              <w:top w:val="single" w:sz="4" w:space="0" w:color="44B3E1"/>
              <w:bottom w:val="single" w:sz="4" w:space="0" w:color="44B3E1"/>
            </w:tcBorders>
            <w:shd w:val="clear" w:color="auto" w:fill="156082"/>
            <w:noWrap/>
            <w:tcMar>
              <w:top w:w="15" w:type="dxa"/>
              <w:left w:w="15" w:type="dxa"/>
              <w:bottom w:w="0" w:type="dxa"/>
              <w:right w:w="15" w:type="dxa"/>
            </w:tcMar>
            <w:vAlign w:val="bottom"/>
            <w:hideMark/>
          </w:tcPr>
          <w:p w14:paraId="778C0F9F" w14:textId="77777777" w:rsidR="00AC0627" w:rsidRPr="00C64F53" w:rsidRDefault="00AC0627" w:rsidP="00D22D78">
            <w:pPr>
              <w:rPr>
                <w:sz w:val="24"/>
                <w:szCs w:val="24"/>
              </w:rPr>
            </w:pPr>
            <w:r w:rsidRPr="00C64F53">
              <w:rPr>
                <w:b/>
                <w:bCs/>
                <w:sz w:val="24"/>
                <w:szCs w:val="24"/>
              </w:rPr>
              <w:t>Count</w:t>
            </w:r>
          </w:p>
        </w:tc>
        <w:tc>
          <w:tcPr>
            <w:tcW w:w="2375" w:type="dxa"/>
            <w:tcBorders>
              <w:top w:val="single" w:sz="4" w:space="0" w:color="44B3E1"/>
              <w:bottom w:val="single" w:sz="4" w:space="0" w:color="44B3E1"/>
              <w:right w:val="single" w:sz="4" w:space="0" w:color="44B3E1"/>
            </w:tcBorders>
            <w:shd w:val="clear" w:color="auto" w:fill="156082"/>
            <w:noWrap/>
            <w:tcMar>
              <w:top w:w="15" w:type="dxa"/>
              <w:left w:w="15" w:type="dxa"/>
              <w:bottom w:w="0" w:type="dxa"/>
              <w:right w:w="15" w:type="dxa"/>
            </w:tcMar>
            <w:vAlign w:val="bottom"/>
            <w:hideMark/>
          </w:tcPr>
          <w:p w14:paraId="5340458A" w14:textId="77777777" w:rsidR="00AC0627" w:rsidRPr="00C64F53" w:rsidRDefault="00AC0627" w:rsidP="00D22D78">
            <w:pPr>
              <w:rPr>
                <w:sz w:val="24"/>
                <w:szCs w:val="24"/>
              </w:rPr>
            </w:pPr>
            <w:r w:rsidRPr="00C64F53">
              <w:rPr>
                <w:b/>
                <w:bCs/>
                <w:sz w:val="24"/>
                <w:szCs w:val="24"/>
              </w:rPr>
              <w:t>Percent</w:t>
            </w:r>
          </w:p>
        </w:tc>
      </w:tr>
      <w:tr w:rsidR="00AC0627" w:rsidRPr="00C64F53" w14:paraId="37461474"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DBFC3E3" w14:textId="77777777" w:rsidR="00AC0627" w:rsidRPr="00C64F53" w:rsidRDefault="00AC0627" w:rsidP="00D22D78">
            <w:pPr>
              <w:rPr>
                <w:sz w:val="24"/>
                <w:szCs w:val="24"/>
              </w:rPr>
            </w:pPr>
            <w:r w:rsidRPr="00C64F53">
              <w:rPr>
                <w:sz w:val="24"/>
                <w:szCs w:val="24"/>
              </w:rPr>
              <w:t>Boston</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00CAA293" w14:textId="77777777" w:rsidR="00AC0627" w:rsidRPr="00C64F53" w:rsidRDefault="00AC0627" w:rsidP="00D22D78">
            <w:pPr>
              <w:rPr>
                <w:sz w:val="24"/>
                <w:szCs w:val="24"/>
              </w:rPr>
            </w:pPr>
            <w:r w:rsidRPr="00C64F53">
              <w:rPr>
                <w:sz w:val="24"/>
                <w:szCs w:val="24"/>
              </w:rPr>
              <w:t>55</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78CBA356" w14:textId="77777777" w:rsidR="00AC0627" w:rsidRPr="00C64F53" w:rsidRDefault="00AC0627" w:rsidP="00D22D78">
            <w:pPr>
              <w:rPr>
                <w:sz w:val="24"/>
                <w:szCs w:val="24"/>
              </w:rPr>
            </w:pPr>
            <w:r w:rsidRPr="00C64F53">
              <w:rPr>
                <w:sz w:val="24"/>
                <w:szCs w:val="24"/>
              </w:rPr>
              <w:t>61%</w:t>
            </w:r>
          </w:p>
        </w:tc>
      </w:tr>
      <w:tr w:rsidR="00AC0627" w:rsidRPr="00C64F53" w14:paraId="196505C1"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168B6F0C" w14:textId="77777777" w:rsidR="00AC0627" w:rsidRPr="00C64F53" w:rsidRDefault="00AC0627" w:rsidP="00D22D78">
            <w:pPr>
              <w:rPr>
                <w:sz w:val="24"/>
                <w:szCs w:val="24"/>
              </w:rPr>
            </w:pPr>
            <w:r w:rsidRPr="00C64F53">
              <w:rPr>
                <w:sz w:val="24"/>
                <w:szCs w:val="24"/>
              </w:rPr>
              <w:t>Cambridge</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E2FEF14"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0FF3DCA9" w14:textId="77777777" w:rsidR="00AC0627" w:rsidRPr="00C64F53" w:rsidRDefault="00AC0627" w:rsidP="00D22D78">
            <w:pPr>
              <w:rPr>
                <w:sz w:val="24"/>
                <w:szCs w:val="24"/>
              </w:rPr>
            </w:pPr>
            <w:r w:rsidRPr="00C64F53">
              <w:rPr>
                <w:sz w:val="24"/>
                <w:szCs w:val="24"/>
              </w:rPr>
              <w:t>1%</w:t>
            </w:r>
          </w:p>
        </w:tc>
      </w:tr>
      <w:tr w:rsidR="00AC0627" w:rsidRPr="00C64F53" w14:paraId="332A50BF"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539A8618" w14:textId="77777777" w:rsidR="00AC0627" w:rsidRPr="00C64F53" w:rsidRDefault="00AC0627" w:rsidP="00D22D78">
            <w:pPr>
              <w:rPr>
                <w:sz w:val="24"/>
                <w:szCs w:val="24"/>
              </w:rPr>
            </w:pPr>
            <w:r w:rsidRPr="00C64F53">
              <w:rPr>
                <w:sz w:val="24"/>
                <w:szCs w:val="24"/>
              </w:rPr>
              <w:t>Chelsea</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6A171D69"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13D0250E" w14:textId="77777777" w:rsidR="00AC0627" w:rsidRPr="00C64F53" w:rsidRDefault="00AC0627" w:rsidP="00D22D78">
            <w:pPr>
              <w:rPr>
                <w:sz w:val="24"/>
                <w:szCs w:val="24"/>
              </w:rPr>
            </w:pPr>
            <w:r w:rsidRPr="00C64F53">
              <w:rPr>
                <w:sz w:val="24"/>
                <w:szCs w:val="24"/>
              </w:rPr>
              <w:t>1%</w:t>
            </w:r>
          </w:p>
        </w:tc>
      </w:tr>
      <w:tr w:rsidR="00AC0627" w:rsidRPr="00C64F53" w14:paraId="7F6FBF97"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9686DE0" w14:textId="77777777" w:rsidR="00AC0627" w:rsidRPr="00C64F53" w:rsidRDefault="00AC0627" w:rsidP="00D22D78">
            <w:pPr>
              <w:rPr>
                <w:sz w:val="24"/>
                <w:szCs w:val="24"/>
              </w:rPr>
            </w:pPr>
            <w:r w:rsidRPr="00C64F53">
              <w:rPr>
                <w:sz w:val="24"/>
                <w:szCs w:val="24"/>
              </w:rPr>
              <w:t>Chicopee</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64C16F2" w14:textId="77777777" w:rsidR="00AC0627" w:rsidRPr="00C64F53" w:rsidRDefault="00AC0627" w:rsidP="00D22D78">
            <w:pPr>
              <w:rPr>
                <w:sz w:val="24"/>
                <w:szCs w:val="24"/>
              </w:rPr>
            </w:pPr>
            <w:r w:rsidRPr="00C64F53">
              <w:rPr>
                <w:sz w:val="24"/>
                <w:szCs w:val="24"/>
              </w:rPr>
              <w:t>2</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20192366" w14:textId="77777777" w:rsidR="00AC0627" w:rsidRPr="00C64F53" w:rsidRDefault="00AC0627" w:rsidP="00D22D78">
            <w:pPr>
              <w:rPr>
                <w:sz w:val="24"/>
                <w:szCs w:val="24"/>
              </w:rPr>
            </w:pPr>
            <w:r w:rsidRPr="00C64F53">
              <w:rPr>
                <w:sz w:val="24"/>
                <w:szCs w:val="24"/>
              </w:rPr>
              <w:t>2%</w:t>
            </w:r>
          </w:p>
        </w:tc>
      </w:tr>
      <w:tr w:rsidR="00AC0627" w:rsidRPr="00C64F53" w14:paraId="2A3254E6"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7D160541" w14:textId="77777777" w:rsidR="00AC0627" w:rsidRPr="00C64F53" w:rsidRDefault="00AC0627" w:rsidP="00D22D78">
            <w:pPr>
              <w:rPr>
                <w:sz w:val="24"/>
                <w:szCs w:val="24"/>
              </w:rPr>
            </w:pPr>
            <w:r w:rsidRPr="00C64F53">
              <w:rPr>
                <w:sz w:val="24"/>
                <w:szCs w:val="24"/>
              </w:rPr>
              <w:t>Dracut</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50D48320"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03B74DDA" w14:textId="77777777" w:rsidR="00AC0627" w:rsidRPr="00C64F53" w:rsidRDefault="00AC0627" w:rsidP="00D22D78">
            <w:pPr>
              <w:rPr>
                <w:sz w:val="24"/>
                <w:szCs w:val="24"/>
              </w:rPr>
            </w:pPr>
            <w:r w:rsidRPr="00C64F53">
              <w:rPr>
                <w:sz w:val="24"/>
                <w:szCs w:val="24"/>
              </w:rPr>
              <w:t>1%</w:t>
            </w:r>
          </w:p>
        </w:tc>
      </w:tr>
      <w:tr w:rsidR="00AC0627" w:rsidRPr="00C64F53" w14:paraId="4AF4F58B"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67EFD7F0" w14:textId="77777777" w:rsidR="00AC0627" w:rsidRPr="00C64F53" w:rsidRDefault="00AC0627" w:rsidP="00D22D78">
            <w:pPr>
              <w:rPr>
                <w:sz w:val="24"/>
                <w:szCs w:val="24"/>
              </w:rPr>
            </w:pPr>
            <w:r w:rsidRPr="00C64F53">
              <w:rPr>
                <w:sz w:val="24"/>
                <w:szCs w:val="24"/>
              </w:rPr>
              <w:t>Everett</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73C10F7"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5663BA75" w14:textId="77777777" w:rsidR="00AC0627" w:rsidRPr="00C64F53" w:rsidRDefault="00AC0627" w:rsidP="00D22D78">
            <w:pPr>
              <w:rPr>
                <w:sz w:val="24"/>
                <w:szCs w:val="24"/>
              </w:rPr>
            </w:pPr>
            <w:r w:rsidRPr="00C64F53">
              <w:rPr>
                <w:sz w:val="24"/>
                <w:szCs w:val="24"/>
              </w:rPr>
              <w:t>1%</w:t>
            </w:r>
          </w:p>
        </w:tc>
      </w:tr>
      <w:tr w:rsidR="00AC0627" w:rsidRPr="00C64F53" w14:paraId="41ACA872"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27CA393" w14:textId="77777777" w:rsidR="00AC0627" w:rsidRPr="00C64F53" w:rsidRDefault="00AC0627" w:rsidP="00D22D78">
            <w:pPr>
              <w:rPr>
                <w:sz w:val="24"/>
                <w:szCs w:val="24"/>
              </w:rPr>
            </w:pPr>
            <w:r w:rsidRPr="00C64F53">
              <w:rPr>
                <w:sz w:val="24"/>
                <w:szCs w:val="24"/>
              </w:rPr>
              <w:t>Fall River</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729BFC37"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6527C490" w14:textId="77777777" w:rsidR="00AC0627" w:rsidRPr="00C64F53" w:rsidRDefault="00AC0627" w:rsidP="00D22D78">
            <w:pPr>
              <w:rPr>
                <w:sz w:val="24"/>
                <w:szCs w:val="24"/>
              </w:rPr>
            </w:pPr>
            <w:r w:rsidRPr="00C64F53">
              <w:rPr>
                <w:sz w:val="24"/>
                <w:szCs w:val="24"/>
              </w:rPr>
              <w:t>1%</w:t>
            </w:r>
          </w:p>
        </w:tc>
      </w:tr>
      <w:tr w:rsidR="00AC0627" w:rsidRPr="00C64F53" w14:paraId="60A90C88"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17C6F8FB" w14:textId="77777777" w:rsidR="00AC0627" w:rsidRPr="00C64F53" w:rsidRDefault="00AC0627" w:rsidP="00D22D78">
            <w:pPr>
              <w:rPr>
                <w:sz w:val="24"/>
                <w:szCs w:val="24"/>
              </w:rPr>
            </w:pPr>
            <w:r w:rsidRPr="00C64F53">
              <w:rPr>
                <w:sz w:val="24"/>
                <w:szCs w:val="24"/>
              </w:rPr>
              <w:t>Foxboro</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474A674F"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0C6A2F66" w14:textId="77777777" w:rsidR="00AC0627" w:rsidRPr="00C64F53" w:rsidRDefault="00AC0627" w:rsidP="00D22D78">
            <w:pPr>
              <w:rPr>
                <w:sz w:val="24"/>
                <w:szCs w:val="24"/>
              </w:rPr>
            </w:pPr>
            <w:r w:rsidRPr="00C64F53">
              <w:rPr>
                <w:sz w:val="24"/>
                <w:szCs w:val="24"/>
              </w:rPr>
              <w:t>1%</w:t>
            </w:r>
          </w:p>
        </w:tc>
      </w:tr>
      <w:tr w:rsidR="00AC0627" w:rsidRPr="00C64F53" w14:paraId="7B780DF7"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5052AB40" w14:textId="77777777" w:rsidR="00AC0627" w:rsidRPr="00C64F53" w:rsidRDefault="00AC0627" w:rsidP="00D22D78">
            <w:pPr>
              <w:rPr>
                <w:sz w:val="24"/>
                <w:szCs w:val="24"/>
              </w:rPr>
            </w:pPr>
            <w:r w:rsidRPr="00C64F53">
              <w:rPr>
                <w:sz w:val="24"/>
                <w:szCs w:val="24"/>
              </w:rPr>
              <w:t>Haverhill</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0E809B08"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76C84125" w14:textId="77777777" w:rsidR="00AC0627" w:rsidRPr="00C64F53" w:rsidRDefault="00AC0627" w:rsidP="00D22D78">
            <w:pPr>
              <w:rPr>
                <w:sz w:val="24"/>
                <w:szCs w:val="24"/>
              </w:rPr>
            </w:pPr>
            <w:r w:rsidRPr="00C64F53">
              <w:rPr>
                <w:sz w:val="24"/>
                <w:szCs w:val="24"/>
              </w:rPr>
              <w:t>1%</w:t>
            </w:r>
          </w:p>
        </w:tc>
      </w:tr>
      <w:tr w:rsidR="00AC0627" w:rsidRPr="00C64F53" w14:paraId="5ECF1B22"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47BCC1BA" w14:textId="77777777" w:rsidR="00AC0627" w:rsidRPr="00C64F53" w:rsidRDefault="00AC0627" w:rsidP="00D22D78">
            <w:pPr>
              <w:rPr>
                <w:sz w:val="24"/>
                <w:szCs w:val="24"/>
              </w:rPr>
            </w:pPr>
            <w:r w:rsidRPr="00C64F53">
              <w:rPr>
                <w:sz w:val="24"/>
                <w:szCs w:val="24"/>
              </w:rPr>
              <w:t>Hingham</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2F60E64C"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336FB066" w14:textId="77777777" w:rsidR="00AC0627" w:rsidRPr="00C64F53" w:rsidRDefault="00AC0627" w:rsidP="00D22D78">
            <w:pPr>
              <w:rPr>
                <w:sz w:val="24"/>
                <w:szCs w:val="24"/>
              </w:rPr>
            </w:pPr>
            <w:r w:rsidRPr="00C64F53">
              <w:rPr>
                <w:sz w:val="24"/>
                <w:szCs w:val="24"/>
              </w:rPr>
              <w:t>1%</w:t>
            </w:r>
          </w:p>
        </w:tc>
      </w:tr>
      <w:tr w:rsidR="00AC0627" w:rsidRPr="00C64F53" w14:paraId="7839693E"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A50DEA3" w14:textId="77777777" w:rsidR="00AC0627" w:rsidRPr="00C64F53" w:rsidRDefault="00AC0627" w:rsidP="00D22D78">
            <w:pPr>
              <w:rPr>
                <w:sz w:val="24"/>
                <w:szCs w:val="24"/>
              </w:rPr>
            </w:pPr>
            <w:r w:rsidRPr="00C64F53">
              <w:rPr>
                <w:sz w:val="24"/>
                <w:szCs w:val="24"/>
              </w:rPr>
              <w:t>Lawrence</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1B79F3A6"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3084F861" w14:textId="77777777" w:rsidR="00AC0627" w:rsidRPr="00C64F53" w:rsidRDefault="00AC0627" w:rsidP="00D22D78">
            <w:pPr>
              <w:rPr>
                <w:sz w:val="24"/>
                <w:szCs w:val="24"/>
              </w:rPr>
            </w:pPr>
            <w:r w:rsidRPr="00C64F53">
              <w:rPr>
                <w:sz w:val="24"/>
                <w:szCs w:val="24"/>
              </w:rPr>
              <w:t>1%</w:t>
            </w:r>
          </w:p>
        </w:tc>
      </w:tr>
      <w:tr w:rsidR="00AC0627" w:rsidRPr="00C64F53" w14:paraId="0ABE9C35"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4D875EB7" w14:textId="77777777" w:rsidR="00AC0627" w:rsidRPr="00C64F53" w:rsidRDefault="00AC0627" w:rsidP="00D22D78">
            <w:pPr>
              <w:rPr>
                <w:sz w:val="24"/>
                <w:szCs w:val="24"/>
              </w:rPr>
            </w:pPr>
            <w:r w:rsidRPr="00C64F53">
              <w:rPr>
                <w:sz w:val="24"/>
                <w:szCs w:val="24"/>
              </w:rPr>
              <w:t>Lynn</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5D498199"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67FDB2BB" w14:textId="77777777" w:rsidR="00AC0627" w:rsidRPr="00C64F53" w:rsidRDefault="00AC0627" w:rsidP="00D22D78">
            <w:pPr>
              <w:rPr>
                <w:sz w:val="24"/>
                <w:szCs w:val="24"/>
              </w:rPr>
            </w:pPr>
            <w:r w:rsidRPr="00C64F53">
              <w:rPr>
                <w:sz w:val="24"/>
                <w:szCs w:val="24"/>
              </w:rPr>
              <w:t>1%</w:t>
            </w:r>
          </w:p>
        </w:tc>
      </w:tr>
      <w:tr w:rsidR="00AC0627" w:rsidRPr="00C64F53" w14:paraId="19A0681F"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D7B62C9" w14:textId="77777777" w:rsidR="00AC0627" w:rsidRPr="00C64F53" w:rsidRDefault="00AC0627" w:rsidP="00D22D78">
            <w:pPr>
              <w:rPr>
                <w:sz w:val="24"/>
                <w:szCs w:val="24"/>
              </w:rPr>
            </w:pPr>
            <w:r w:rsidRPr="00C64F53">
              <w:rPr>
                <w:sz w:val="24"/>
                <w:szCs w:val="24"/>
              </w:rPr>
              <w:t>Malden</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1189A871" w14:textId="77777777" w:rsidR="00AC0627" w:rsidRPr="00C64F53" w:rsidRDefault="00AC0627" w:rsidP="00D22D78">
            <w:pPr>
              <w:rPr>
                <w:sz w:val="24"/>
                <w:szCs w:val="24"/>
              </w:rPr>
            </w:pPr>
            <w:r w:rsidRPr="00C64F53">
              <w:rPr>
                <w:sz w:val="24"/>
                <w:szCs w:val="24"/>
              </w:rPr>
              <w:t>3</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690FAE58" w14:textId="77777777" w:rsidR="00AC0627" w:rsidRPr="00C64F53" w:rsidRDefault="00AC0627" w:rsidP="00D22D78">
            <w:pPr>
              <w:rPr>
                <w:sz w:val="24"/>
                <w:szCs w:val="24"/>
              </w:rPr>
            </w:pPr>
            <w:r w:rsidRPr="00C64F53">
              <w:rPr>
                <w:sz w:val="24"/>
                <w:szCs w:val="24"/>
              </w:rPr>
              <w:t>3%</w:t>
            </w:r>
          </w:p>
        </w:tc>
      </w:tr>
      <w:tr w:rsidR="00AC0627" w:rsidRPr="00C64F53" w14:paraId="3D394C37"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9C7344B" w14:textId="77777777" w:rsidR="00AC0627" w:rsidRPr="00C64F53" w:rsidRDefault="00AC0627" w:rsidP="00D22D78">
            <w:pPr>
              <w:rPr>
                <w:sz w:val="24"/>
                <w:szCs w:val="24"/>
              </w:rPr>
            </w:pPr>
            <w:r w:rsidRPr="00C64F53">
              <w:rPr>
                <w:sz w:val="24"/>
                <w:szCs w:val="24"/>
              </w:rPr>
              <w:t>Marlborough</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2A2E0294"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4225BFBB" w14:textId="77777777" w:rsidR="00AC0627" w:rsidRPr="00C64F53" w:rsidRDefault="00AC0627" w:rsidP="00D22D78">
            <w:pPr>
              <w:rPr>
                <w:sz w:val="24"/>
                <w:szCs w:val="24"/>
              </w:rPr>
            </w:pPr>
            <w:r w:rsidRPr="00C64F53">
              <w:rPr>
                <w:sz w:val="24"/>
                <w:szCs w:val="24"/>
              </w:rPr>
              <w:t>1%</w:t>
            </w:r>
          </w:p>
        </w:tc>
      </w:tr>
      <w:tr w:rsidR="00AC0627" w:rsidRPr="00C64F53" w14:paraId="34DB7CD7"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5A2DA74E" w14:textId="77777777" w:rsidR="00AC0627" w:rsidRPr="00C64F53" w:rsidRDefault="00AC0627" w:rsidP="00D22D78">
            <w:pPr>
              <w:rPr>
                <w:sz w:val="24"/>
                <w:szCs w:val="24"/>
              </w:rPr>
            </w:pPr>
            <w:r w:rsidRPr="00C64F53">
              <w:rPr>
                <w:sz w:val="24"/>
                <w:szCs w:val="24"/>
              </w:rPr>
              <w:t>Orange</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2478468F"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3537B304" w14:textId="77777777" w:rsidR="00AC0627" w:rsidRPr="00C64F53" w:rsidRDefault="00AC0627" w:rsidP="00D22D78">
            <w:pPr>
              <w:rPr>
                <w:sz w:val="24"/>
                <w:szCs w:val="24"/>
              </w:rPr>
            </w:pPr>
            <w:r w:rsidRPr="00C64F53">
              <w:rPr>
                <w:sz w:val="24"/>
                <w:szCs w:val="24"/>
              </w:rPr>
              <w:t>1%</w:t>
            </w:r>
          </w:p>
        </w:tc>
      </w:tr>
      <w:tr w:rsidR="00AC0627" w:rsidRPr="00C64F53" w14:paraId="6DF3ED79"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63511C85" w14:textId="77777777" w:rsidR="00AC0627" w:rsidRPr="00C64F53" w:rsidRDefault="00AC0627" w:rsidP="00D22D78">
            <w:pPr>
              <w:rPr>
                <w:sz w:val="24"/>
                <w:szCs w:val="24"/>
              </w:rPr>
            </w:pPr>
            <w:r w:rsidRPr="00C64F53">
              <w:rPr>
                <w:sz w:val="24"/>
                <w:szCs w:val="24"/>
              </w:rPr>
              <w:t>Palmer</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9C0010B"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15F4DDF6" w14:textId="77777777" w:rsidR="00AC0627" w:rsidRPr="00C64F53" w:rsidRDefault="00AC0627" w:rsidP="00D22D78">
            <w:pPr>
              <w:rPr>
                <w:sz w:val="24"/>
                <w:szCs w:val="24"/>
              </w:rPr>
            </w:pPr>
            <w:r w:rsidRPr="00C64F53">
              <w:rPr>
                <w:sz w:val="24"/>
                <w:szCs w:val="24"/>
              </w:rPr>
              <w:t>1%</w:t>
            </w:r>
          </w:p>
        </w:tc>
      </w:tr>
      <w:tr w:rsidR="00AC0627" w:rsidRPr="00C64F53" w14:paraId="30AB7AB8"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1EA2342" w14:textId="77777777" w:rsidR="00AC0627" w:rsidRPr="00C64F53" w:rsidRDefault="00AC0627" w:rsidP="00D22D78">
            <w:pPr>
              <w:rPr>
                <w:sz w:val="24"/>
                <w:szCs w:val="24"/>
              </w:rPr>
            </w:pPr>
            <w:r w:rsidRPr="00C64F53">
              <w:rPr>
                <w:sz w:val="24"/>
                <w:szCs w:val="24"/>
              </w:rPr>
              <w:t>Quincy</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E576ED2" w14:textId="77777777" w:rsidR="00AC0627" w:rsidRPr="00C64F53" w:rsidRDefault="00AC0627" w:rsidP="00D22D78">
            <w:pPr>
              <w:rPr>
                <w:sz w:val="24"/>
                <w:szCs w:val="24"/>
              </w:rPr>
            </w:pPr>
            <w:r w:rsidRPr="00C64F53">
              <w:rPr>
                <w:sz w:val="24"/>
                <w:szCs w:val="24"/>
              </w:rPr>
              <w:t>2</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0B4351F2" w14:textId="77777777" w:rsidR="00AC0627" w:rsidRPr="00C64F53" w:rsidRDefault="00AC0627" w:rsidP="00D22D78">
            <w:pPr>
              <w:rPr>
                <w:sz w:val="24"/>
                <w:szCs w:val="24"/>
              </w:rPr>
            </w:pPr>
            <w:r w:rsidRPr="00C64F53">
              <w:rPr>
                <w:sz w:val="24"/>
                <w:szCs w:val="24"/>
              </w:rPr>
              <w:t>2%</w:t>
            </w:r>
          </w:p>
        </w:tc>
      </w:tr>
      <w:tr w:rsidR="00AC0627" w:rsidRPr="00C64F53" w14:paraId="2760344D"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D8FBB76" w14:textId="77777777" w:rsidR="00AC0627" w:rsidRPr="00C64F53" w:rsidRDefault="00AC0627" w:rsidP="00D22D78">
            <w:pPr>
              <w:rPr>
                <w:sz w:val="24"/>
                <w:szCs w:val="24"/>
              </w:rPr>
            </w:pPr>
            <w:r w:rsidRPr="00C64F53">
              <w:rPr>
                <w:sz w:val="24"/>
                <w:szCs w:val="24"/>
              </w:rPr>
              <w:t>Randolph</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4E1776CE"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7535ADFA" w14:textId="77777777" w:rsidR="00AC0627" w:rsidRPr="00C64F53" w:rsidRDefault="00AC0627" w:rsidP="00D22D78">
            <w:pPr>
              <w:rPr>
                <w:sz w:val="24"/>
                <w:szCs w:val="24"/>
              </w:rPr>
            </w:pPr>
            <w:r w:rsidRPr="00C64F53">
              <w:rPr>
                <w:sz w:val="24"/>
                <w:szCs w:val="24"/>
              </w:rPr>
              <w:t>1%</w:t>
            </w:r>
          </w:p>
        </w:tc>
      </w:tr>
      <w:tr w:rsidR="00AC0627" w:rsidRPr="00C64F53" w14:paraId="08BD1746"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0C337C7" w14:textId="77777777" w:rsidR="00AC0627" w:rsidRPr="00C64F53" w:rsidRDefault="00AC0627" w:rsidP="00D22D78">
            <w:pPr>
              <w:rPr>
                <w:sz w:val="24"/>
                <w:szCs w:val="24"/>
              </w:rPr>
            </w:pPr>
            <w:r w:rsidRPr="00C64F53">
              <w:rPr>
                <w:sz w:val="24"/>
                <w:szCs w:val="24"/>
              </w:rPr>
              <w:t>Revere</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4C3FA3E9" w14:textId="77777777" w:rsidR="00AC0627" w:rsidRPr="00C64F53" w:rsidRDefault="00AC0627" w:rsidP="00D22D78">
            <w:pPr>
              <w:rPr>
                <w:sz w:val="24"/>
                <w:szCs w:val="24"/>
              </w:rPr>
            </w:pPr>
            <w:r w:rsidRPr="00C64F53">
              <w:rPr>
                <w:sz w:val="24"/>
                <w:szCs w:val="24"/>
              </w:rPr>
              <w:t>2</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407FFA96" w14:textId="77777777" w:rsidR="00AC0627" w:rsidRPr="00C64F53" w:rsidRDefault="00AC0627" w:rsidP="00D22D78">
            <w:pPr>
              <w:rPr>
                <w:sz w:val="24"/>
                <w:szCs w:val="24"/>
              </w:rPr>
            </w:pPr>
            <w:r w:rsidRPr="00C64F53">
              <w:rPr>
                <w:sz w:val="24"/>
                <w:szCs w:val="24"/>
              </w:rPr>
              <w:t>2%</w:t>
            </w:r>
          </w:p>
        </w:tc>
      </w:tr>
      <w:tr w:rsidR="00AC0627" w:rsidRPr="00C64F53" w14:paraId="1603B3ED"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5932968B" w14:textId="77777777" w:rsidR="00AC0627" w:rsidRPr="00C64F53" w:rsidRDefault="00AC0627" w:rsidP="00D22D78">
            <w:pPr>
              <w:rPr>
                <w:sz w:val="24"/>
                <w:szCs w:val="24"/>
              </w:rPr>
            </w:pPr>
            <w:r w:rsidRPr="00C64F53">
              <w:rPr>
                <w:sz w:val="24"/>
                <w:szCs w:val="24"/>
              </w:rPr>
              <w:t>Salem</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04C64298"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44F56A81" w14:textId="77777777" w:rsidR="00AC0627" w:rsidRPr="00C64F53" w:rsidRDefault="00AC0627" w:rsidP="00D22D78">
            <w:pPr>
              <w:rPr>
                <w:sz w:val="24"/>
                <w:szCs w:val="24"/>
              </w:rPr>
            </w:pPr>
            <w:r w:rsidRPr="00C64F53">
              <w:rPr>
                <w:sz w:val="24"/>
                <w:szCs w:val="24"/>
              </w:rPr>
              <w:t>1%</w:t>
            </w:r>
          </w:p>
        </w:tc>
      </w:tr>
      <w:tr w:rsidR="00AC0627" w:rsidRPr="00C64F53" w14:paraId="02F42A86"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271A5581" w14:textId="77777777" w:rsidR="00AC0627" w:rsidRPr="00C64F53" w:rsidRDefault="00AC0627" w:rsidP="00D22D78">
            <w:pPr>
              <w:rPr>
                <w:sz w:val="24"/>
                <w:szCs w:val="24"/>
              </w:rPr>
            </w:pPr>
            <w:r w:rsidRPr="00C64F53">
              <w:rPr>
                <w:sz w:val="24"/>
                <w:szCs w:val="24"/>
              </w:rPr>
              <w:t>Shrewsbury</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84EF780"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4879C7D6" w14:textId="77777777" w:rsidR="00AC0627" w:rsidRPr="00C64F53" w:rsidRDefault="00AC0627" w:rsidP="00D22D78">
            <w:pPr>
              <w:rPr>
                <w:sz w:val="24"/>
                <w:szCs w:val="24"/>
              </w:rPr>
            </w:pPr>
            <w:r w:rsidRPr="00C64F53">
              <w:rPr>
                <w:sz w:val="24"/>
                <w:szCs w:val="24"/>
              </w:rPr>
              <w:t>1%</w:t>
            </w:r>
          </w:p>
        </w:tc>
      </w:tr>
      <w:tr w:rsidR="00AC0627" w:rsidRPr="00C64F53" w14:paraId="3918B71A"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6C0FF89F" w14:textId="77777777" w:rsidR="00AC0627" w:rsidRPr="00C64F53" w:rsidRDefault="00AC0627" w:rsidP="00D22D78">
            <w:pPr>
              <w:rPr>
                <w:sz w:val="24"/>
                <w:szCs w:val="24"/>
              </w:rPr>
            </w:pPr>
            <w:r w:rsidRPr="00C64F53">
              <w:rPr>
                <w:sz w:val="24"/>
                <w:szCs w:val="24"/>
              </w:rPr>
              <w:t>Springfield</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BC1D078"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15675AF2" w14:textId="77777777" w:rsidR="00AC0627" w:rsidRPr="00C64F53" w:rsidRDefault="00AC0627" w:rsidP="00D22D78">
            <w:pPr>
              <w:rPr>
                <w:sz w:val="24"/>
                <w:szCs w:val="24"/>
              </w:rPr>
            </w:pPr>
            <w:r w:rsidRPr="00C64F53">
              <w:rPr>
                <w:sz w:val="24"/>
                <w:szCs w:val="24"/>
              </w:rPr>
              <w:t>1%</w:t>
            </w:r>
          </w:p>
        </w:tc>
      </w:tr>
      <w:tr w:rsidR="00AC0627" w:rsidRPr="00C64F53" w14:paraId="2517C9DE"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04353B56" w14:textId="77777777" w:rsidR="00AC0627" w:rsidRPr="00C64F53" w:rsidRDefault="00AC0627" w:rsidP="00D22D78">
            <w:pPr>
              <w:rPr>
                <w:sz w:val="24"/>
                <w:szCs w:val="24"/>
              </w:rPr>
            </w:pPr>
            <w:r w:rsidRPr="00C64F53">
              <w:rPr>
                <w:sz w:val="24"/>
                <w:szCs w:val="24"/>
              </w:rPr>
              <w:t>Stoughton</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09321262"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60F7FFA8" w14:textId="77777777" w:rsidR="00AC0627" w:rsidRPr="00C64F53" w:rsidRDefault="00AC0627" w:rsidP="00D22D78">
            <w:pPr>
              <w:rPr>
                <w:sz w:val="24"/>
                <w:szCs w:val="24"/>
              </w:rPr>
            </w:pPr>
            <w:r w:rsidRPr="00C64F53">
              <w:rPr>
                <w:sz w:val="24"/>
                <w:szCs w:val="24"/>
              </w:rPr>
              <w:t>1%</w:t>
            </w:r>
          </w:p>
        </w:tc>
      </w:tr>
      <w:tr w:rsidR="00AC0627" w:rsidRPr="00C64F53" w14:paraId="0FA5F165"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1CA80A77" w14:textId="77777777" w:rsidR="00AC0627" w:rsidRPr="00C64F53" w:rsidRDefault="00AC0627" w:rsidP="00D22D78">
            <w:pPr>
              <w:rPr>
                <w:sz w:val="24"/>
                <w:szCs w:val="24"/>
              </w:rPr>
            </w:pPr>
            <w:r w:rsidRPr="00C64F53">
              <w:rPr>
                <w:sz w:val="24"/>
                <w:szCs w:val="24"/>
              </w:rPr>
              <w:t>Waltham</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75A62F46"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03708B8A" w14:textId="77777777" w:rsidR="00AC0627" w:rsidRPr="00C64F53" w:rsidRDefault="00AC0627" w:rsidP="00D22D78">
            <w:pPr>
              <w:rPr>
                <w:sz w:val="24"/>
                <w:szCs w:val="24"/>
              </w:rPr>
            </w:pPr>
            <w:r w:rsidRPr="00C64F53">
              <w:rPr>
                <w:sz w:val="24"/>
                <w:szCs w:val="24"/>
              </w:rPr>
              <w:t>1%</w:t>
            </w:r>
          </w:p>
        </w:tc>
      </w:tr>
      <w:tr w:rsidR="00AC0627" w:rsidRPr="00C64F53" w14:paraId="725EC495"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6C2A755F" w14:textId="77777777" w:rsidR="00AC0627" w:rsidRPr="00C64F53" w:rsidRDefault="00AC0627" w:rsidP="00D22D78">
            <w:pPr>
              <w:rPr>
                <w:sz w:val="24"/>
                <w:szCs w:val="24"/>
              </w:rPr>
            </w:pPr>
            <w:r w:rsidRPr="00C64F53">
              <w:rPr>
                <w:sz w:val="24"/>
                <w:szCs w:val="24"/>
              </w:rPr>
              <w:t>Ware</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3E5BADE"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0F3EAC25" w14:textId="77777777" w:rsidR="00AC0627" w:rsidRPr="00C64F53" w:rsidRDefault="00AC0627" w:rsidP="00D22D78">
            <w:pPr>
              <w:rPr>
                <w:sz w:val="24"/>
                <w:szCs w:val="24"/>
              </w:rPr>
            </w:pPr>
            <w:r w:rsidRPr="00C64F53">
              <w:rPr>
                <w:sz w:val="24"/>
                <w:szCs w:val="24"/>
              </w:rPr>
              <w:t>1%</w:t>
            </w:r>
          </w:p>
        </w:tc>
      </w:tr>
      <w:tr w:rsidR="00AC0627" w:rsidRPr="00C64F53" w14:paraId="3D12660B" w14:textId="77777777" w:rsidTr="00D22D78">
        <w:trPr>
          <w:trHeight w:val="225"/>
        </w:trPr>
        <w:tc>
          <w:tcPr>
            <w:tcW w:w="1300" w:type="dxa"/>
            <w:tcBorders>
              <w:top w:val="single" w:sz="4" w:space="0" w:color="44B3E1"/>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8A86A5C" w14:textId="77777777" w:rsidR="00AC0627" w:rsidRPr="00C64F53" w:rsidRDefault="00AC0627" w:rsidP="00D22D78">
            <w:pPr>
              <w:rPr>
                <w:sz w:val="24"/>
                <w:szCs w:val="24"/>
              </w:rPr>
            </w:pPr>
            <w:r w:rsidRPr="00C64F53">
              <w:rPr>
                <w:sz w:val="24"/>
                <w:szCs w:val="24"/>
              </w:rPr>
              <w:t>Weymouth</w:t>
            </w:r>
          </w:p>
        </w:tc>
        <w:tc>
          <w:tcPr>
            <w:tcW w:w="1180" w:type="dxa"/>
            <w:tcBorders>
              <w:top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30052A5B" w14:textId="77777777" w:rsidR="00AC0627" w:rsidRPr="00C64F53" w:rsidRDefault="00AC0627" w:rsidP="00D22D78">
            <w:pPr>
              <w:rPr>
                <w:sz w:val="24"/>
                <w:szCs w:val="24"/>
              </w:rPr>
            </w:pPr>
            <w:r w:rsidRPr="00C64F53">
              <w:rPr>
                <w:sz w:val="24"/>
                <w:szCs w:val="24"/>
              </w:rPr>
              <w:t>5</w:t>
            </w:r>
          </w:p>
        </w:tc>
        <w:tc>
          <w:tcPr>
            <w:tcW w:w="2375" w:type="dxa"/>
            <w:tcBorders>
              <w:top w:val="single" w:sz="4" w:space="0" w:color="44B3E1"/>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5136C438" w14:textId="77777777" w:rsidR="00AC0627" w:rsidRPr="00C64F53" w:rsidRDefault="00AC0627" w:rsidP="00D22D78">
            <w:pPr>
              <w:rPr>
                <w:sz w:val="24"/>
                <w:szCs w:val="24"/>
              </w:rPr>
            </w:pPr>
            <w:r w:rsidRPr="00C64F53">
              <w:rPr>
                <w:sz w:val="24"/>
                <w:szCs w:val="24"/>
              </w:rPr>
              <w:t>6%</w:t>
            </w:r>
          </w:p>
        </w:tc>
      </w:tr>
      <w:tr w:rsidR="00AC0627" w:rsidRPr="00C64F53" w14:paraId="7BEC264A" w14:textId="77777777" w:rsidTr="00D22D78">
        <w:trPr>
          <w:trHeight w:val="225"/>
        </w:trPr>
        <w:tc>
          <w:tcPr>
            <w:tcW w:w="1300" w:type="dxa"/>
            <w:tcBorders>
              <w:top w:val="single" w:sz="4" w:space="0" w:color="44B3E1"/>
              <w:left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05E19BB3" w14:textId="77777777" w:rsidR="00AC0627" w:rsidRPr="00C64F53" w:rsidRDefault="00AC0627" w:rsidP="00D22D78">
            <w:pPr>
              <w:rPr>
                <w:sz w:val="24"/>
                <w:szCs w:val="24"/>
              </w:rPr>
            </w:pPr>
            <w:r w:rsidRPr="00C64F53">
              <w:rPr>
                <w:sz w:val="24"/>
                <w:szCs w:val="24"/>
              </w:rPr>
              <w:t>Winchester</w:t>
            </w:r>
          </w:p>
        </w:tc>
        <w:tc>
          <w:tcPr>
            <w:tcW w:w="1180" w:type="dxa"/>
            <w:tcBorders>
              <w:top w:val="single" w:sz="4" w:space="0" w:color="44B3E1"/>
              <w:bottom w:val="single" w:sz="4" w:space="0" w:color="44B3E1"/>
            </w:tcBorders>
            <w:shd w:val="clear" w:color="auto" w:fill="C0E6F5"/>
            <w:noWrap/>
            <w:tcMar>
              <w:top w:w="15" w:type="dxa"/>
              <w:left w:w="15" w:type="dxa"/>
              <w:bottom w:w="0" w:type="dxa"/>
              <w:right w:w="15" w:type="dxa"/>
            </w:tcMar>
            <w:vAlign w:val="bottom"/>
            <w:hideMark/>
          </w:tcPr>
          <w:p w14:paraId="3B1EE47D" w14:textId="77777777" w:rsidR="00AC0627" w:rsidRPr="00C64F53" w:rsidRDefault="00AC0627" w:rsidP="00D22D78">
            <w:pPr>
              <w:rPr>
                <w:sz w:val="24"/>
                <w:szCs w:val="24"/>
              </w:rPr>
            </w:pPr>
            <w:r w:rsidRPr="00C64F53">
              <w:rPr>
                <w:sz w:val="24"/>
                <w:szCs w:val="24"/>
              </w:rPr>
              <w:t>1</w:t>
            </w:r>
          </w:p>
        </w:tc>
        <w:tc>
          <w:tcPr>
            <w:tcW w:w="2375" w:type="dxa"/>
            <w:tcBorders>
              <w:top w:val="single" w:sz="4" w:space="0" w:color="44B3E1"/>
              <w:bottom w:val="single" w:sz="4" w:space="0" w:color="44B3E1"/>
              <w:right w:val="single" w:sz="4" w:space="0" w:color="44B3E1"/>
            </w:tcBorders>
            <w:shd w:val="clear" w:color="auto" w:fill="C0E6F5"/>
            <w:noWrap/>
            <w:tcMar>
              <w:top w:w="15" w:type="dxa"/>
              <w:left w:w="15" w:type="dxa"/>
              <w:bottom w:w="0" w:type="dxa"/>
              <w:right w:w="15" w:type="dxa"/>
            </w:tcMar>
            <w:vAlign w:val="bottom"/>
            <w:hideMark/>
          </w:tcPr>
          <w:p w14:paraId="2B306DAC" w14:textId="77777777" w:rsidR="00AC0627" w:rsidRPr="00C64F53" w:rsidRDefault="00AC0627" w:rsidP="00D22D78">
            <w:pPr>
              <w:rPr>
                <w:sz w:val="24"/>
                <w:szCs w:val="24"/>
              </w:rPr>
            </w:pPr>
            <w:r w:rsidRPr="00C64F53">
              <w:rPr>
                <w:sz w:val="24"/>
                <w:szCs w:val="24"/>
              </w:rPr>
              <w:t>1%</w:t>
            </w:r>
          </w:p>
        </w:tc>
      </w:tr>
      <w:tr w:rsidR="00AC0627" w:rsidRPr="00C64F53" w14:paraId="5F89D0BC" w14:textId="77777777" w:rsidTr="00D22D78">
        <w:trPr>
          <w:trHeight w:val="20"/>
        </w:trPr>
        <w:tc>
          <w:tcPr>
            <w:tcW w:w="1300" w:type="dxa"/>
            <w:tcBorders>
              <w:top w:val="double" w:sz="6" w:space="0" w:color="156082"/>
              <w:left w:val="single" w:sz="4" w:space="0" w:color="44B3E1"/>
              <w:bottom w:val="single" w:sz="4" w:space="0" w:color="44B3E1"/>
            </w:tcBorders>
            <w:shd w:val="clear" w:color="auto" w:fill="FFFFFF"/>
            <w:noWrap/>
            <w:tcMar>
              <w:top w:w="15" w:type="dxa"/>
              <w:left w:w="15" w:type="dxa"/>
              <w:bottom w:w="0" w:type="dxa"/>
              <w:right w:w="15" w:type="dxa"/>
            </w:tcMar>
            <w:vAlign w:val="bottom"/>
            <w:hideMark/>
          </w:tcPr>
          <w:p w14:paraId="2D85D7AD" w14:textId="77777777" w:rsidR="00AC0627" w:rsidRPr="00C64F53" w:rsidRDefault="00AC0627" w:rsidP="00D22D78">
            <w:pPr>
              <w:rPr>
                <w:sz w:val="24"/>
                <w:szCs w:val="24"/>
              </w:rPr>
            </w:pPr>
          </w:p>
        </w:tc>
        <w:tc>
          <w:tcPr>
            <w:tcW w:w="1180" w:type="dxa"/>
            <w:tcBorders>
              <w:top w:val="double" w:sz="6" w:space="0" w:color="156082"/>
              <w:bottom w:val="single" w:sz="4" w:space="0" w:color="44B3E1"/>
            </w:tcBorders>
            <w:shd w:val="clear" w:color="auto" w:fill="FFFFFF"/>
            <w:noWrap/>
            <w:tcMar>
              <w:top w:w="15" w:type="dxa"/>
              <w:left w:w="15" w:type="dxa"/>
              <w:bottom w:w="0" w:type="dxa"/>
              <w:right w:w="15" w:type="dxa"/>
            </w:tcMar>
            <w:vAlign w:val="bottom"/>
            <w:hideMark/>
          </w:tcPr>
          <w:p w14:paraId="02AFC5D1" w14:textId="77777777" w:rsidR="00AC0627" w:rsidRPr="00C64F53" w:rsidRDefault="00AC0627" w:rsidP="00D22D78">
            <w:pPr>
              <w:rPr>
                <w:sz w:val="24"/>
                <w:szCs w:val="24"/>
              </w:rPr>
            </w:pPr>
            <w:r w:rsidRPr="00C64F53">
              <w:rPr>
                <w:b/>
                <w:bCs/>
                <w:sz w:val="24"/>
                <w:szCs w:val="24"/>
              </w:rPr>
              <w:t>90</w:t>
            </w:r>
          </w:p>
        </w:tc>
        <w:tc>
          <w:tcPr>
            <w:tcW w:w="2375" w:type="dxa"/>
            <w:tcBorders>
              <w:top w:val="double" w:sz="6" w:space="0" w:color="156082"/>
              <w:bottom w:val="single" w:sz="4" w:space="0" w:color="44B3E1"/>
              <w:right w:val="single" w:sz="4" w:space="0" w:color="44B3E1"/>
            </w:tcBorders>
            <w:shd w:val="clear" w:color="auto" w:fill="FFFFFF"/>
            <w:noWrap/>
            <w:tcMar>
              <w:top w:w="15" w:type="dxa"/>
              <w:left w:w="15" w:type="dxa"/>
              <w:bottom w:w="0" w:type="dxa"/>
              <w:right w:w="15" w:type="dxa"/>
            </w:tcMar>
            <w:vAlign w:val="bottom"/>
            <w:hideMark/>
          </w:tcPr>
          <w:p w14:paraId="2C449EB8" w14:textId="77777777" w:rsidR="00AC0627" w:rsidRPr="00C64F53" w:rsidRDefault="00AC0627" w:rsidP="00D22D78">
            <w:pPr>
              <w:rPr>
                <w:sz w:val="24"/>
                <w:szCs w:val="24"/>
              </w:rPr>
            </w:pPr>
          </w:p>
        </w:tc>
      </w:tr>
    </w:tbl>
    <w:p w14:paraId="4519AF9D" w14:textId="77777777" w:rsidR="00AC0627" w:rsidRPr="00C64F53" w:rsidRDefault="00AC0627" w:rsidP="00AC0627">
      <w:pPr>
        <w:rPr>
          <w:sz w:val="24"/>
          <w:szCs w:val="24"/>
        </w:rPr>
      </w:pPr>
    </w:p>
    <w:p w14:paraId="0572E26B" w14:textId="77777777" w:rsidR="00AC0627" w:rsidRDefault="00AC0627" w:rsidP="00AC0627">
      <w:pPr>
        <w:rPr>
          <w:sz w:val="24"/>
          <w:szCs w:val="24"/>
          <w:u w:val="single"/>
        </w:rPr>
      </w:pPr>
    </w:p>
    <w:p w14:paraId="2364E82F" w14:textId="77777777" w:rsidR="00AC0627" w:rsidRPr="00C64F53" w:rsidRDefault="00AC0627" w:rsidP="00AC0627">
      <w:pPr>
        <w:rPr>
          <w:sz w:val="24"/>
          <w:szCs w:val="24"/>
          <w:u w:val="single"/>
        </w:rPr>
      </w:pPr>
    </w:p>
    <w:p w14:paraId="712C0739" w14:textId="77777777" w:rsidR="00AC0627" w:rsidRPr="00C64F53" w:rsidRDefault="00AC0627" w:rsidP="00AC0627">
      <w:pPr>
        <w:rPr>
          <w:b/>
          <w:bCs/>
          <w:sz w:val="24"/>
          <w:szCs w:val="24"/>
          <w:u w:val="single"/>
        </w:rPr>
      </w:pPr>
      <w:r w:rsidRPr="00C64F53">
        <w:rPr>
          <w:b/>
          <w:bCs/>
          <w:sz w:val="24"/>
          <w:szCs w:val="24"/>
          <w:u w:val="single"/>
        </w:rPr>
        <w:t>Research Services Department Update</w:t>
      </w:r>
    </w:p>
    <w:p w14:paraId="411DFFBB" w14:textId="77777777" w:rsidR="00AC0627" w:rsidRPr="00C64F53" w:rsidRDefault="00AC0627" w:rsidP="00AC0627">
      <w:pPr>
        <w:rPr>
          <w:rFonts w:eastAsia="Aptos"/>
          <w:i/>
          <w:iCs/>
          <w:color w:val="000000" w:themeColor="text1"/>
          <w:sz w:val="24"/>
          <w:szCs w:val="24"/>
        </w:rPr>
      </w:pPr>
      <w:r w:rsidRPr="00C64F53">
        <w:rPr>
          <w:rFonts w:eastAsia="Aptos"/>
          <w:i/>
          <w:iCs/>
          <w:color w:val="000000" w:themeColor="text1"/>
          <w:sz w:val="24"/>
          <w:szCs w:val="24"/>
        </w:rPr>
        <w:t>Respectfully submitted, Nicole Santiago, Manager of Research Services</w:t>
      </w:r>
    </w:p>
    <w:p w14:paraId="36E883AC" w14:textId="77777777" w:rsidR="00AC0627" w:rsidRPr="00C64F53" w:rsidRDefault="00AC0627" w:rsidP="00AC0627">
      <w:pPr>
        <w:rPr>
          <w:rFonts w:eastAsia="Aptos"/>
          <w:color w:val="000000" w:themeColor="text1"/>
          <w:sz w:val="24"/>
          <w:szCs w:val="24"/>
        </w:rPr>
      </w:pPr>
      <w:r w:rsidRPr="00C64F53">
        <w:rPr>
          <w:rFonts w:eastAsia="Aptos"/>
          <w:i/>
          <w:iCs/>
          <w:color w:val="000000" w:themeColor="text1"/>
          <w:sz w:val="24"/>
          <w:szCs w:val="24"/>
        </w:rPr>
        <w:t xml:space="preserve"> </w:t>
      </w:r>
    </w:p>
    <w:p w14:paraId="1110360E" w14:textId="77777777" w:rsidR="00AC0627" w:rsidRPr="00C64F53" w:rsidRDefault="00AC0627" w:rsidP="00AC0627">
      <w:pPr>
        <w:rPr>
          <w:sz w:val="24"/>
          <w:szCs w:val="24"/>
        </w:rPr>
      </w:pPr>
      <w:r w:rsidRPr="00C64F53">
        <w:rPr>
          <w:rFonts w:eastAsiaTheme="minorEastAsia"/>
          <w:b/>
          <w:bCs/>
          <w:sz w:val="24"/>
          <w:szCs w:val="24"/>
        </w:rPr>
        <w:t>Research Services Analytics</w:t>
      </w:r>
      <w:r w:rsidRPr="00C64F53">
        <w:rPr>
          <w:sz w:val="24"/>
          <w:szCs w:val="24"/>
        </w:rPr>
        <w:br/>
      </w:r>
      <w:r w:rsidRPr="00C64F53">
        <w:rPr>
          <w:sz w:val="24"/>
          <w:szCs w:val="24"/>
        </w:rPr>
        <w:br/>
      </w:r>
      <w:r w:rsidRPr="00C64F53">
        <w:rPr>
          <w:rFonts w:eastAsiaTheme="minorEastAsia"/>
          <w:sz w:val="24"/>
          <w:szCs w:val="24"/>
        </w:rPr>
        <w:t xml:space="preserve">Reference Analytics statistics for June 2025: Most requestors were from MA or the US. The most popular subjects were microfilmed newspapers, obituaries and family history/genealogy (not obits). When patrons identified </w:t>
      </w:r>
      <w:proofErr w:type="gramStart"/>
      <w:r w:rsidRPr="00C64F53">
        <w:rPr>
          <w:rFonts w:eastAsiaTheme="minorEastAsia"/>
          <w:sz w:val="24"/>
          <w:szCs w:val="24"/>
        </w:rPr>
        <w:t>themselves</w:t>
      </w:r>
      <w:proofErr w:type="gramEnd"/>
      <w:r w:rsidRPr="00C64F53">
        <w:rPr>
          <w:rFonts w:eastAsiaTheme="minorEastAsia"/>
          <w:sz w:val="24"/>
          <w:szCs w:val="24"/>
        </w:rPr>
        <w:t xml:space="preserve"> it was most frequently as a Family History Researcher or an Author/Researcher. The most popular types of material requested in June were for copies of newspaper information from a microfilmed source, copy of newspaper information from digital source and genealogical info (not including obituary requests).</w:t>
      </w:r>
      <w:r w:rsidRPr="00C64F53">
        <w:rPr>
          <w:sz w:val="24"/>
          <w:szCs w:val="24"/>
        </w:rPr>
        <w:br/>
      </w:r>
    </w:p>
    <w:p w14:paraId="35F65F06" w14:textId="77777777" w:rsidR="00AC0627" w:rsidRPr="00C64F53" w:rsidRDefault="00AC0627" w:rsidP="00AC0627">
      <w:pPr>
        <w:rPr>
          <w:b/>
          <w:bCs/>
          <w:sz w:val="24"/>
          <w:szCs w:val="24"/>
        </w:rPr>
      </w:pPr>
      <w:r w:rsidRPr="00C64F53">
        <w:rPr>
          <w:b/>
          <w:bCs/>
          <w:sz w:val="24"/>
          <w:szCs w:val="24"/>
        </w:rPr>
        <w:t xml:space="preserve">Research Services Author Talks: </w:t>
      </w:r>
    </w:p>
    <w:p w14:paraId="47A83BE6" w14:textId="77777777" w:rsidR="00AC0627" w:rsidRPr="00C64F53" w:rsidRDefault="00AC0627" w:rsidP="00AC0627">
      <w:pPr>
        <w:rPr>
          <w:b/>
          <w:bCs/>
          <w:sz w:val="24"/>
          <w:szCs w:val="24"/>
        </w:rPr>
      </w:pPr>
      <w:r w:rsidRPr="00C64F53">
        <w:rPr>
          <w:sz w:val="24"/>
          <w:szCs w:val="24"/>
        </w:rPr>
        <w:br/>
      </w:r>
      <w:r w:rsidRPr="00C64F53">
        <w:rPr>
          <w:rFonts w:eastAsiaTheme="minorEastAsia"/>
          <w:sz w:val="24"/>
          <w:szCs w:val="24"/>
        </w:rPr>
        <w:t>06.05.25: Author Talk: Jeffrey Orens - Selling Baseball: How Superstars George Wright and Albert Spalding Impacted Sports in America - 20 attendees</w:t>
      </w:r>
      <w:r w:rsidRPr="00C64F53">
        <w:rPr>
          <w:sz w:val="24"/>
          <w:szCs w:val="24"/>
        </w:rPr>
        <w:br/>
      </w:r>
      <w:r w:rsidRPr="00C64F53">
        <w:rPr>
          <w:sz w:val="24"/>
          <w:szCs w:val="24"/>
        </w:rPr>
        <w:br/>
      </w:r>
      <w:r w:rsidRPr="00C64F53">
        <w:rPr>
          <w:rFonts w:eastAsiaTheme="minorEastAsia"/>
          <w:sz w:val="24"/>
          <w:szCs w:val="24"/>
        </w:rPr>
        <w:t>06.26.25: Author Talk: Daniel Gonzalez - The Rise and Fall of Boston Pride - 53 attendees</w:t>
      </w:r>
      <w:r w:rsidRPr="00C64F53">
        <w:rPr>
          <w:sz w:val="24"/>
          <w:szCs w:val="24"/>
        </w:rPr>
        <w:br/>
      </w:r>
      <w:r w:rsidRPr="00C64F53">
        <w:rPr>
          <w:sz w:val="24"/>
          <w:szCs w:val="24"/>
        </w:rPr>
        <w:br/>
      </w:r>
      <w:r w:rsidRPr="00C64F53">
        <w:rPr>
          <w:sz w:val="24"/>
          <w:szCs w:val="24"/>
        </w:rPr>
        <w:br/>
      </w:r>
      <w:r w:rsidRPr="00C64F53">
        <w:rPr>
          <w:rFonts w:eastAsiaTheme="minorEastAsia"/>
          <w:b/>
          <w:bCs/>
          <w:sz w:val="24"/>
          <w:szCs w:val="24"/>
        </w:rPr>
        <w:t>Special Collections Public Services</w:t>
      </w:r>
      <w:r w:rsidRPr="00C64F53">
        <w:rPr>
          <w:sz w:val="24"/>
          <w:szCs w:val="24"/>
        </w:rPr>
        <w:br/>
      </w:r>
      <w:r w:rsidRPr="00C64F53">
        <w:rPr>
          <w:sz w:val="24"/>
          <w:szCs w:val="24"/>
        </w:rPr>
        <w:br/>
      </w:r>
      <w:r w:rsidRPr="00C64F53">
        <w:rPr>
          <w:rFonts w:eastAsiaTheme="minorEastAsia"/>
          <w:sz w:val="24"/>
          <w:szCs w:val="24"/>
        </w:rPr>
        <w:t xml:space="preserve">The Rare Books Team held a cookbook open house in April and a photography formatting over time exhibit in May. </w:t>
      </w:r>
    </w:p>
    <w:p w14:paraId="1C0ED4C7" w14:textId="77777777" w:rsidR="00AC0627" w:rsidRPr="00C64F53" w:rsidRDefault="00AC0627" w:rsidP="00AC0627">
      <w:pPr>
        <w:rPr>
          <w:b/>
          <w:bCs/>
          <w:sz w:val="24"/>
          <w:szCs w:val="24"/>
          <w:u w:val="single"/>
        </w:rPr>
      </w:pPr>
    </w:p>
    <w:p w14:paraId="00059131" w14:textId="77777777" w:rsidR="00AC0627" w:rsidRPr="00C64F53" w:rsidRDefault="00AC0627" w:rsidP="00AC0627">
      <w:pPr>
        <w:rPr>
          <w:b/>
          <w:bCs/>
          <w:sz w:val="24"/>
          <w:szCs w:val="24"/>
          <w:u w:val="single"/>
        </w:rPr>
      </w:pPr>
      <w:r w:rsidRPr="00C64F53">
        <w:rPr>
          <w:b/>
          <w:bCs/>
          <w:sz w:val="24"/>
          <w:szCs w:val="24"/>
          <w:u w:val="single"/>
        </w:rPr>
        <w:t>Community History Update</w:t>
      </w:r>
    </w:p>
    <w:p w14:paraId="709FAF6F" w14:textId="77777777" w:rsidR="00AC0627" w:rsidRPr="00C64F53" w:rsidRDefault="00AC0627" w:rsidP="00AC0627">
      <w:pPr>
        <w:rPr>
          <w:rFonts w:eastAsia="Aptos"/>
          <w:color w:val="000000" w:themeColor="text1"/>
          <w:sz w:val="24"/>
          <w:szCs w:val="24"/>
        </w:rPr>
      </w:pPr>
      <w:r w:rsidRPr="00C64F53">
        <w:rPr>
          <w:rFonts w:eastAsia="Aptos"/>
          <w:i/>
          <w:iCs/>
          <w:color w:val="000000" w:themeColor="text1"/>
          <w:sz w:val="24"/>
          <w:szCs w:val="24"/>
        </w:rPr>
        <w:t>Respectfully submitted, Dory Klein, Community History Supervisor</w:t>
      </w:r>
    </w:p>
    <w:p w14:paraId="391A1CBA" w14:textId="77777777" w:rsidR="00AC0627" w:rsidRPr="00C64F53" w:rsidRDefault="00AC0627" w:rsidP="00AC0627">
      <w:pPr>
        <w:rPr>
          <w:rFonts w:eastAsia="Aptos"/>
          <w:color w:val="000000" w:themeColor="text1"/>
          <w:sz w:val="24"/>
          <w:szCs w:val="24"/>
        </w:rPr>
      </w:pPr>
      <w:r w:rsidRPr="00C64F53">
        <w:rPr>
          <w:rFonts w:eastAsia="Aptos"/>
          <w:b/>
          <w:bCs/>
          <w:color w:val="000000" w:themeColor="text1"/>
          <w:sz w:val="24"/>
          <w:szCs w:val="24"/>
        </w:rPr>
        <w:t xml:space="preserve">May program statistics: </w:t>
      </w:r>
      <w:r w:rsidRPr="00C64F53">
        <w:rPr>
          <w:rFonts w:eastAsia="Aptos"/>
          <w:color w:val="000000" w:themeColor="text1"/>
          <w:sz w:val="24"/>
          <w:szCs w:val="24"/>
        </w:rPr>
        <w:t>3 programs (62 patrons); 2 outreach events (70 patrons); 3 project consultations (9 patrons)</w:t>
      </w:r>
    </w:p>
    <w:p w14:paraId="39CCE676" w14:textId="77777777" w:rsidR="00AC0627" w:rsidRPr="00C64F53" w:rsidRDefault="00AC0627" w:rsidP="00AC0627">
      <w:pPr>
        <w:pStyle w:val="Heading1"/>
        <w:rPr>
          <w:rFonts w:ascii="Times New Roman" w:eastAsia="Aptos Display" w:hAnsi="Times New Roman" w:cs="Times New Roman"/>
        </w:rPr>
      </w:pPr>
      <w:r w:rsidRPr="00C64F53">
        <w:rPr>
          <w:rFonts w:ascii="Times New Roman" w:eastAsia="Aptos Display" w:hAnsi="Times New Roman" w:cs="Times New Roman"/>
        </w:rPr>
        <w:t>Program Highlights:</w:t>
      </w:r>
    </w:p>
    <w:p w14:paraId="04B1FD02" w14:textId="77777777" w:rsidR="00AC0627" w:rsidRPr="00C64F53" w:rsidRDefault="00AC0627" w:rsidP="00AC0627">
      <w:pPr>
        <w:rPr>
          <w:rFonts w:eastAsia="Aptos"/>
          <w:color w:val="000000" w:themeColor="text1"/>
          <w:sz w:val="24"/>
          <w:szCs w:val="24"/>
        </w:rPr>
      </w:pPr>
      <w:r w:rsidRPr="00C64F53">
        <w:rPr>
          <w:rFonts w:eastAsia="Aptos"/>
          <w:b/>
          <w:bCs/>
          <w:color w:val="000000" w:themeColor="text1"/>
          <w:sz w:val="24"/>
          <w:szCs w:val="24"/>
        </w:rPr>
        <w:t xml:space="preserve">The Art of the Micro-Memoir </w:t>
      </w:r>
    </w:p>
    <w:p w14:paraId="3B43FBC9" w14:textId="77777777" w:rsidR="00AC0627" w:rsidRPr="00C64F53" w:rsidRDefault="00AC0627" w:rsidP="00AC0627">
      <w:pPr>
        <w:rPr>
          <w:rFonts w:eastAsia="Aptos"/>
          <w:color w:val="000000" w:themeColor="text1"/>
          <w:sz w:val="24"/>
          <w:szCs w:val="24"/>
        </w:rPr>
      </w:pPr>
      <w:r w:rsidRPr="00C64F53">
        <w:rPr>
          <w:rFonts w:eastAsia="Aptos"/>
          <w:color w:val="000000" w:themeColor="text1"/>
          <w:sz w:val="24"/>
          <w:szCs w:val="24"/>
        </w:rPr>
        <w:t>Honan-Allston hosted a short writing series in May titled “The Art of the Micro-Memoir.” Participants attended two workshops and one-on-one “office hours” with local poet and writing instructor Otto Vock. With Vock's guidance, six participants wrote personal pieces with themes of local history woven in. Their work was celebrated with a final reading and the creation of a chapter book that we aim to add to the BPL collection.</w:t>
      </w:r>
    </w:p>
    <w:p w14:paraId="3A1F217E" w14:textId="77777777" w:rsidR="00AC0627" w:rsidRPr="00C64F53" w:rsidRDefault="00AC0627" w:rsidP="00AC0627">
      <w:pPr>
        <w:pStyle w:val="Heading1"/>
        <w:rPr>
          <w:rFonts w:ascii="Times New Roman" w:eastAsia="Aptos Display" w:hAnsi="Times New Roman" w:cs="Times New Roman"/>
        </w:rPr>
      </w:pPr>
      <w:r w:rsidRPr="00C64F53">
        <w:rPr>
          <w:rFonts w:ascii="Times New Roman" w:eastAsia="Aptos Display" w:hAnsi="Times New Roman" w:cs="Times New Roman"/>
        </w:rPr>
        <w:t xml:space="preserve">BRC Highlights: </w:t>
      </w:r>
    </w:p>
    <w:p w14:paraId="57549F96" w14:textId="77777777" w:rsidR="00AC0627" w:rsidRPr="00C64F53" w:rsidRDefault="00AC0627" w:rsidP="00AC0627">
      <w:pPr>
        <w:rPr>
          <w:sz w:val="24"/>
          <w:szCs w:val="24"/>
        </w:rPr>
      </w:pPr>
    </w:p>
    <w:p w14:paraId="647B1BE6" w14:textId="77777777" w:rsidR="00AC0627" w:rsidRPr="00C64F53" w:rsidRDefault="00AC0627" w:rsidP="00AC0627">
      <w:pPr>
        <w:rPr>
          <w:rFonts w:eastAsia="Aptos"/>
          <w:color w:val="000000" w:themeColor="text1"/>
          <w:sz w:val="24"/>
          <w:szCs w:val="24"/>
        </w:rPr>
      </w:pPr>
      <w:r w:rsidRPr="00C64F53">
        <w:rPr>
          <w:rFonts w:eastAsia="Aptos"/>
          <w:color w:val="000000" w:themeColor="text1"/>
          <w:sz w:val="24"/>
          <w:szCs w:val="24"/>
        </w:rPr>
        <w:t xml:space="preserve">On May 29, the </w:t>
      </w:r>
      <w:hyperlink r:id="rId25">
        <w:r w:rsidRPr="00C64F53">
          <w:rPr>
            <w:rStyle w:val="Hyperlink"/>
            <w:rFonts w:eastAsia="Aptos"/>
            <w:sz w:val="24"/>
            <w:szCs w:val="24"/>
          </w:rPr>
          <w:t>Boston Research Center was awarded the Heart of Community Collaboration of the Year Award</w:t>
        </w:r>
      </w:hyperlink>
      <w:r w:rsidRPr="00C64F53">
        <w:rPr>
          <w:rFonts w:eastAsia="Aptos"/>
          <w:color w:val="000000" w:themeColor="text1"/>
          <w:sz w:val="24"/>
          <w:szCs w:val="24"/>
        </w:rPr>
        <w:t> in recognition of our partnership with Greater Grove Hall Main Streets (GGHMS) on </w:t>
      </w:r>
      <w:hyperlink r:id="rId26">
        <w:r w:rsidRPr="00C64F53">
          <w:rPr>
            <w:rStyle w:val="Hyperlink"/>
            <w:rFonts w:eastAsia="Aptos"/>
            <w:sz w:val="24"/>
            <w:szCs w:val="24"/>
          </w:rPr>
          <w:t>The Boston Black Women Lead (</w:t>
        </w:r>
        <w:proofErr w:type="spellStart"/>
        <w:r w:rsidRPr="00C64F53">
          <w:rPr>
            <w:rStyle w:val="Hyperlink"/>
            <w:rFonts w:eastAsia="Aptos"/>
            <w:sz w:val="24"/>
            <w:szCs w:val="24"/>
          </w:rPr>
          <w:t>BosBWL</w:t>
        </w:r>
        <w:proofErr w:type="spellEnd"/>
        <w:r w:rsidRPr="00C64F53">
          <w:rPr>
            <w:rStyle w:val="Hyperlink"/>
            <w:rFonts w:eastAsia="Aptos"/>
            <w:sz w:val="24"/>
            <w:szCs w:val="24"/>
          </w:rPr>
          <w:t>) Project</w:t>
        </w:r>
      </w:hyperlink>
      <w:r w:rsidRPr="00C64F53">
        <w:rPr>
          <w:rFonts w:eastAsia="Aptos"/>
          <w:color w:val="000000" w:themeColor="text1"/>
          <w:sz w:val="24"/>
          <w:szCs w:val="24"/>
        </w:rPr>
        <w:t xml:space="preserve">. The Boston Research Center (BRC) is a digital community history and archives lab, based at Northeastern University Library, </w:t>
      </w:r>
      <w:r w:rsidRPr="00C64F53">
        <w:rPr>
          <w:rFonts w:eastAsia="Aptos"/>
          <w:color w:val="000000" w:themeColor="text1"/>
          <w:sz w:val="24"/>
          <w:szCs w:val="24"/>
        </w:rPr>
        <w:lastRenderedPageBreak/>
        <w:t>in partnership with BPL Community History, and funded by the Mellon Foundation. Boston Black Women Lead is a community initiative focused on celebrating Black women as changemakers, highlighting their individual accomplishments and contributions to the city of Boston and its neighborhoods. Through a $15,000 subgrant, supported by the Mellon Foundation, the BRC has helped curate and launch a robust </w:t>
      </w:r>
      <w:hyperlink r:id="rId27">
        <w:r w:rsidRPr="00C64F53">
          <w:rPr>
            <w:rStyle w:val="Hyperlink"/>
            <w:rFonts w:eastAsia="Aptos"/>
            <w:sz w:val="24"/>
            <w:szCs w:val="24"/>
          </w:rPr>
          <w:t xml:space="preserve">community </w:t>
        </w:r>
        <w:proofErr w:type="spellStart"/>
        <w:r w:rsidRPr="00C64F53">
          <w:rPr>
            <w:rStyle w:val="Hyperlink"/>
            <w:rFonts w:eastAsia="Aptos"/>
            <w:sz w:val="24"/>
            <w:szCs w:val="24"/>
          </w:rPr>
          <w:t>WikiProject</w:t>
        </w:r>
        <w:proofErr w:type="spellEnd"/>
      </w:hyperlink>
      <w:r w:rsidRPr="00C64F53">
        <w:rPr>
          <w:rFonts w:eastAsia="Aptos"/>
          <w:color w:val="000000" w:themeColor="text1"/>
          <w:sz w:val="24"/>
          <w:szCs w:val="24"/>
        </w:rPr>
        <w:t> focused on documenting these women’s histories. </w:t>
      </w:r>
    </w:p>
    <w:p w14:paraId="61EA41A9" w14:textId="77777777" w:rsidR="00AC0627" w:rsidRPr="00C64F53" w:rsidRDefault="00AC0627" w:rsidP="00AC0627">
      <w:pPr>
        <w:rPr>
          <w:b/>
          <w:bCs/>
          <w:sz w:val="24"/>
          <w:szCs w:val="24"/>
          <w:u w:val="single"/>
        </w:rPr>
      </w:pPr>
    </w:p>
    <w:p w14:paraId="72E5DAF1" w14:textId="77777777" w:rsidR="00AC0627" w:rsidRPr="00C64F53" w:rsidRDefault="00AC0627" w:rsidP="00AC0627">
      <w:pPr>
        <w:rPr>
          <w:b/>
          <w:bCs/>
          <w:sz w:val="24"/>
          <w:szCs w:val="24"/>
          <w:u w:val="single"/>
        </w:rPr>
      </w:pPr>
      <w:r w:rsidRPr="00C64F53">
        <w:rPr>
          <w:b/>
          <w:bCs/>
          <w:sz w:val="24"/>
          <w:szCs w:val="24"/>
          <w:u w:val="single"/>
        </w:rPr>
        <w:t>Digital Commonwealth Update</w:t>
      </w:r>
    </w:p>
    <w:p w14:paraId="770D34A0" w14:textId="77777777" w:rsidR="00AC0627" w:rsidRPr="00C64F53" w:rsidRDefault="00AC0627" w:rsidP="00AC0627">
      <w:pPr>
        <w:rPr>
          <w:sz w:val="24"/>
          <w:szCs w:val="24"/>
        </w:rPr>
      </w:pPr>
      <w:r w:rsidRPr="00C64F53">
        <w:rPr>
          <w:sz w:val="24"/>
          <w:szCs w:val="24"/>
        </w:rPr>
        <w:t xml:space="preserve">A monthly report on collections added to Digital Commonwealth; this month will include reports for April, May and June of 2025. </w:t>
      </w:r>
    </w:p>
    <w:p w14:paraId="50A8DFAD" w14:textId="77777777" w:rsidR="00AC0627" w:rsidRPr="00C64F53" w:rsidRDefault="00AC0627" w:rsidP="00AC0627">
      <w:pPr>
        <w:rPr>
          <w:b/>
          <w:bCs/>
          <w:sz w:val="24"/>
          <w:szCs w:val="24"/>
          <w:u w:val="single"/>
        </w:rPr>
      </w:pPr>
    </w:p>
    <w:p w14:paraId="7999CBEE" w14:textId="77777777" w:rsidR="00AC0627" w:rsidRPr="00C64F53" w:rsidRDefault="00AC0627" w:rsidP="00AC0627">
      <w:pPr>
        <w:rPr>
          <w:b/>
          <w:bCs/>
          <w:sz w:val="24"/>
          <w:szCs w:val="24"/>
          <w:u w:val="single"/>
        </w:rPr>
      </w:pPr>
      <w:r w:rsidRPr="00C64F53">
        <w:rPr>
          <w:b/>
          <w:bCs/>
          <w:sz w:val="24"/>
          <w:szCs w:val="24"/>
          <w:u w:val="single"/>
        </w:rPr>
        <w:t>April’s Report</w:t>
      </w:r>
    </w:p>
    <w:p w14:paraId="1C3172BB" w14:textId="77777777" w:rsidR="00AC0627" w:rsidRPr="00C64F53" w:rsidRDefault="00AC0627" w:rsidP="00AC0627">
      <w:pPr>
        <w:rPr>
          <w:sz w:val="24"/>
          <w:szCs w:val="24"/>
        </w:rPr>
      </w:pPr>
      <w:r w:rsidRPr="00C64F53">
        <w:rPr>
          <w:sz w:val="24"/>
          <w:szCs w:val="24"/>
        </w:rPr>
        <w:t>Hosted collections added:</w:t>
      </w:r>
    </w:p>
    <w:p w14:paraId="300B40C8" w14:textId="77777777" w:rsidR="00AC0627" w:rsidRPr="00C64F53" w:rsidRDefault="00AC0627" w:rsidP="00AC0627">
      <w:pPr>
        <w:rPr>
          <w:sz w:val="24"/>
          <w:szCs w:val="24"/>
        </w:rPr>
      </w:pPr>
      <w:r w:rsidRPr="00C64F53">
        <w:rPr>
          <w:sz w:val="24"/>
          <w:szCs w:val="24"/>
        </w:rPr>
        <w:t>Boston Public Library:</w:t>
      </w:r>
    </w:p>
    <w:p w14:paraId="3AC1121F" w14:textId="77777777" w:rsidR="00AC0627" w:rsidRPr="00C64F53" w:rsidRDefault="00AC0627" w:rsidP="00AC0627">
      <w:pPr>
        <w:widowControl/>
        <w:numPr>
          <w:ilvl w:val="0"/>
          <w:numId w:val="12"/>
        </w:numPr>
        <w:autoSpaceDE/>
        <w:autoSpaceDN/>
        <w:adjustRightInd/>
        <w:spacing w:after="160" w:line="278" w:lineRule="auto"/>
        <w:rPr>
          <w:sz w:val="24"/>
          <w:szCs w:val="24"/>
        </w:rPr>
      </w:pPr>
      <w:hyperlink r:id="rId28">
        <w:r w:rsidRPr="00C64F53">
          <w:rPr>
            <w:rStyle w:val="Hyperlink"/>
            <w:sz w:val="24"/>
            <w:szCs w:val="24"/>
          </w:rPr>
          <w:t>The Boston Herald</w:t>
        </w:r>
      </w:hyperlink>
      <w:r w:rsidRPr="00C64F53">
        <w:rPr>
          <w:sz w:val="24"/>
          <w:szCs w:val="24"/>
        </w:rPr>
        <w:t> (2,450 items; issues of the daily newspaper from 1858-1877) </w:t>
      </w:r>
    </w:p>
    <w:p w14:paraId="1BE10475" w14:textId="77777777" w:rsidR="00AC0627" w:rsidRPr="00C64F53" w:rsidRDefault="00AC0627" w:rsidP="00AC0627">
      <w:pPr>
        <w:widowControl/>
        <w:numPr>
          <w:ilvl w:val="0"/>
          <w:numId w:val="12"/>
        </w:numPr>
        <w:autoSpaceDE/>
        <w:autoSpaceDN/>
        <w:adjustRightInd/>
        <w:spacing w:after="160" w:line="278" w:lineRule="auto"/>
        <w:rPr>
          <w:sz w:val="24"/>
          <w:szCs w:val="24"/>
        </w:rPr>
      </w:pPr>
      <w:hyperlink r:id="rId29">
        <w:r w:rsidRPr="00C64F53">
          <w:rPr>
            <w:rStyle w:val="Hyperlink"/>
            <w:sz w:val="24"/>
            <w:szCs w:val="24"/>
          </w:rPr>
          <w:t>The Boston Traveler</w:t>
        </w:r>
      </w:hyperlink>
      <w:r w:rsidRPr="00C64F53">
        <w:rPr>
          <w:sz w:val="24"/>
          <w:szCs w:val="24"/>
        </w:rPr>
        <w:t> (2,341 items; issues of the daily newspaper from 1931-1946)</w:t>
      </w:r>
    </w:p>
    <w:p w14:paraId="2274C423" w14:textId="77777777" w:rsidR="00AC0627" w:rsidRPr="00C64F53" w:rsidRDefault="00AC0627" w:rsidP="00AC0627">
      <w:pPr>
        <w:rPr>
          <w:sz w:val="24"/>
          <w:szCs w:val="24"/>
        </w:rPr>
      </w:pPr>
    </w:p>
    <w:p w14:paraId="74953F10" w14:textId="77777777" w:rsidR="00AC0627" w:rsidRPr="00C64F53" w:rsidRDefault="00AC0627" w:rsidP="00AC0627">
      <w:pPr>
        <w:rPr>
          <w:sz w:val="24"/>
          <w:szCs w:val="24"/>
        </w:rPr>
      </w:pPr>
      <w:r w:rsidRPr="00C64F53">
        <w:rPr>
          <w:sz w:val="24"/>
          <w:szCs w:val="24"/>
        </w:rPr>
        <w:t>Massachusetts Archives:</w:t>
      </w:r>
    </w:p>
    <w:p w14:paraId="1CA14C8A" w14:textId="77777777" w:rsidR="00AC0627" w:rsidRPr="00C64F53" w:rsidRDefault="00AC0627" w:rsidP="00AC0627">
      <w:pPr>
        <w:widowControl/>
        <w:numPr>
          <w:ilvl w:val="0"/>
          <w:numId w:val="13"/>
        </w:numPr>
        <w:autoSpaceDE/>
        <w:autoSpaceDN/>
        <w:adjustRightInd/>
        <w:spacing w:after="160" w:line="278" w:lineRule="auto"/>
        <w:rPr>
          <w:sz w:val="24"/>
          <w:szCs w:val="24"/>
        </w:rPr>
      </w:pPr>
      <w:hyperlink r:id="rId30">
        <w:r w:rsidRPr="00C64F53">
          <w:rPr>
            <w:rStyle w:val="Hyperlink"/>
            <w:sz w:val="24"/>
            <w:szCs w:val="24"/>
          </w:rPr>
          <w:t>Accounts of Guardians of the Dudley Indians, 1801-1857 (bulk 1801-1846)</w:t>
        </w:r>
      </w:hyperlink>
      <w:r w:rsidRPr="00C64F53">
        <w:rPr>
          <w:sz w:val="24"/>
          <w:szCs w:val="24"/>
        </w:rPr>
        <w:t> (46 items; financial accounts from 1799-1857 of government oversight of members of the Nipmuc tribe residing in Dudley)</w:t>
      </w:r>
    </w:p>
    <w:p w14:paraId="73020A32" w14:textId="77777777" w:rsidR="00AC0627" w:rsidRPr="00C64F53" w:rsidRDefault="00AC0627" w:rsidP="00AC0627">
      <w:pPr>
        <w:widowControl/>
        <w:numPr>
          <w:ilvl w:val="0"/>
          <w:numId w:val="13"/>
        </w:numPr>
        <w:autoSpaceDE/>
        <w:autoSpaceDN/>
        <w:adjustRightInd/>
        <w:spacing w:after="160" w:line="278" w:lineRule="auto"/>
        <w:rPr>
          <w:sz w:val="24"/>
          <w:szCs w:val="24"/>
        </w:rPr>
      </w:pPr>
      <w:hyperlink r:id="rId31">
        <w:r w:rsidRPr="00C64F53">
          <w:rPr>
            <w:rStyle w:val="Hyperlink"/>
            <w:sz w:val="24"/>
            <w:szCs w:val="24"/>
          </w:rPr>
          <w:t>Report of the commissioner appointed under the act concerning the Indians, 1763-1861 (bulk 1859-1861)</w:t>
        </w:r>
      </w:hyperlink>
      <w:r w:rsidRPr="00C64F53">
        <w:rPr>
          <w:sz w:val="24"/>
          <w:szCs w:val="24"/>
        </w:rPr>
        <w:t> (41 items; census reports from 1763-1861 on Native Americans living in Massachusetts)</w:t>
      </w:r>
    </w:p>
    <w:p w14:paraId="304E059E" w14:textId="77777777" w:rsidR="00AC0627" w:rsidRPr="00C64F53" w:rsidRDefault="00AC0627" w:rsidP="00AC0627">
      <w:pPr>
        <w:rPr>
          <w:sz w:val="24"/>
          <w:szCs w:val="24"/>
        </w:rPr>
      </w:pPr>
    </w:p>
    <w:p w14:paraId="3C3A5624" w14:textId="77777777" w:rsidR="00AC0627" w:rsidRPr="00C64F53" w:rsidRDefault="00AC0627" w:rsidP="00AC0627">
      <w:pPr>
        <w:rPr>
          <w:sz w:val="24"/>
          <w:szCs w:val="24"/>
        </w:rPr>
      </w:pPr>
      <w:r w:rsidRPr="00C64F53">
        <w:rPr>
          <w:sz w:val="24"/>
          <w:szCs w:val="24"/>
        </w:rPr>
        <w:t>Noble &amp; Cooley Center for Historic Preservation:</w:t>
      </w:r>
    </w:p>
    <w:p w14:paraId="25077175" w14:textId="77777777" w:rsidR="00AC0627" w:rsidRPr="00C64F53" w:rsidRDefault="00AC0627" w:rsidP="00AC0627">
      <w:pPr>
        <w:widowControl/>
        <w:numPr>
          <w:ilvl w:val="0"/>
          <w:numId w:val="14"/>
        </w:numPr>
        <w:autoSpaceDE/>
        <w:autoSpaceDN/>
        <w:adjustRightInd/>
        <w:spacing w:after="160" w:line="278" w:lineRule="auto"/>
        <w:rPr>
          <w:sz w:val="24"/>
          <w:szCs w:val="24"/>
        </w:rPr>
      </w:pPr>
      <w:hyperlink r:id="rId32">
        <w:r w:rsidRPr="00C64F53">
          <w:rPr>
            <w:rStyle w:val="Hyperlink"/>
            <w:sz w:val="24"/>
            <w:szCs w:val="24"/>
          </w:rPr>
          <w:t>Noble &amp; Cooley Catalog Collection</w:t>
        </w:r>
      </w:hyperlink>
      <w:r w:rsidRPr="00C64F53">
        <w:rPr>
          <w:sz w:val="24"/>
          <w:szCs w:val="24"/>
        </w:rPr>
        <w:t> (1 item; 19th century catalog produced by the Granville-based manufacturer)</w:t>
      </w:r>
    </w:p>
    <w:p w14:paraId="299848D5" w14:textId="77777777" w:rsidR="00AC0627" w:rsidRPr="00C64F53" w:rsidRDefault="00AC0627" w:rsidP="00AC0627">
      <w:pPr>
        <w:rPr>
          <w:sz w:val="24"/>
          <w:szCs w:val="24"/>
        </w:rPr>
      </w:pPr>
    </w:p>
    <w:p w14:paraId="522ED71D" w14:textId="77777777" w:rsidR="00AC0627" w:rsidRPr="00C64F53" w:rsidRDefault="00AC0627" w:rsidP="00AC0627">
      <w:pPr>
        <w:rPr>
          <w:sz w:val="24"/>
          <w:szCs w:val="24"/>
        </w:rPr>
      </w:pPr>
      <w:r w:rsidRPr="00C64F53">
        <w:rPr>
          <w:sz w:val="24"/>
          <w:szCs w:val="24"/>
        </w:rPr>
        <w:t>Wayland Free Public Library:</w:t>
      </w:r>
    </w:p>
    <w:p w14:paraId="69FF552A" w14:textId="77777777" w:rsidR="00AC0627" w:rsidRPr="00C64F53" w:rsidRDefault="00AC0627" w:rsidP="00AC0627">
      <w:pPr>
        <w:widowControl/>
        <w:numPr>
          <w:ilvl w:val="0"/>
          <w:numId w:val="15"/>
        </w:numPr>
        <w:autoSpaceDE/>
        <w:autoSpaceDN/>
        <w:adjustRightInd/>
        <w:spacing w:after="160" w:line="278" w:lineRule="auto"/>
        <w:rPr>
          <w:sz w:val="24"/>
          <w:szCs w:val="24"/>
        </w:rPr>
      </w:pPr>
      <w:hyperlink r:id="rId33">
        <w:r w:rsidRPr="00C64F53">
          <w:rPr>
            <w:rStyle w:val="Hyperlink"/>
            <w:sz w:val="24"/>
            <w:szCs w:val="24"/>
          </w:rPr>
          <w:t>History of Wayland Free Public Library</w:t>
        </w:r>
      </w:hyperlink>
      <w:r w:rsidRPr="00C64F53">
        <w:rPr>
          <w:sz w:val="24"/>
          <w:szCs w:val="24"/>
        </w:rPr>
        <w:t> (12 items; scrapbooks of news clippings about the library from 1944-2005)</w:t>
      </w:r>
    </w:p>
    <w:p w14:paraId="0373201A" w14:textId="77777777" w:rsidR="00AC0627" w:rsidRPr="00C64F53" w:rsidRDefault="00AC0627" w:rsidP="00AC0627">
      <w:pPr>
        <w:rPr>
          <w:sz w:val="24"/>
          <w:szCs w:val="24"/>
        </w:rPr>
      </w:pPr>
    </w:p>
    <w:p w14:paraId="72A331E0" w14:textId="77777777" w:rsidR="00AC0627" w:rsidRPr="00C64F53" w:rsidRDefault="00AC0627" w:rsidP="00AC0627">
      <w:pPr>
        <w:rPr>
          <w:sz w:val="24"/>
          <w:szCs w:val="24"/>
        </w:rPr>
      </w:pPr>
      <w:r w:rsidRPr="00C64F53">
        <w:rPr>
          <w:b/>
          <w:bCs/>
          <w:sz w:val="24"/>
          <w:szCs w:val="24"/>
        </w:rPr>
        <w:t>Harvested collections added:</w:t>
      </w:r>
    </w:p>
    <w:p w14:paraId="79BD538F" w14:textId="77777777" w:rsidR="00AC0627" w:rsidRPr="00C64F53" w:rsidRDefault="00AC0627" w:rsidP="00AC0627">
      <w:pPr>
        <w:rPr>
          <w:sz w:val="24"/>
          <w:szCs w:val="24"/>
        </w:rPr>
      </w:pPr>
      <w:r w:rsidRPr="00C64F53">
        <w:rPr>
          <w:sz w:val="24"/>
          <w:szCs w:val="24"/>
        </w:rPr>
        <w:t>No harvests in April</w:t>
      </w:r>
    </w:p>
    <w:p w14:paraId="6F3B9872" w14:textId="77777777" w:rsidR="00AC0627" w:rsidRPr="00C64F53" w:rsidRDefault="00AC0627" w:rsidP="00AC0627">
      <w:pPr>
        <w:rPr>
          <w:sz w:val="24"/>
          <w:szCs w:val="24"/>
        </w:rPr>
      </w:pPr>
    </w:p>
    <w:p w14:paraId="5C544539" w14:textId="77777777" w:rsidR="00AC0627" w:rsidRPr="00C64F53" w:rsidRDefault="00AC0627" w:rsidP="00AC0627">
      <w:pPr>
        <w:rPr>
          <w:sz w:val="24"/>
          <w:szCs w:val="24"/>
        </w:rPr>
      </w:pPr>
      <w:r w:rsidRPr="00C64F53">
        <w:rPr>
          <w:b/>
          <w:bCs/>
          <w:sz w:val="24"/>
          <w:szCs w:val="24"/>
        </w:rPr>
        <w:t>Stats:</w:t>
      </w:r>
    </w:p>
    <w:p w14:paraId="27F086A2" w14:textId="77777777" w:rsidR="00AC0627" w:rsidRPr="00C64F53" w:rsidRDefault="00AC0627" w:rsidP="00AC0627">
      <w:pPr>
        <w:rPr>
          <w:sz w:val="24"/>
          <w:szCs w:val="24"/>
        </w:rPr>
      </w:pPr>
      <w:r w:rsidRPr="00C64F53">
        <w:rPr>
          <w:sz w:val="24"/>
          <w:szCs w:val="24"/>
        </w:rPr>
        <w:t>Item views: 144,493</w:t>
      </w:r>
    </w:p>
    <w:p w14:paraId="5169B00B" w14:textId="77777777" w:rsidR="00AC0627" w:rsidRPr="00C64F53" w:rsidRDefault="00AC0627" w:rsidP="00AC0627">
      <w:pPr>
        <w:rPr>
          <w:sz w:val="24"/>
          <w:szCs w:val="24"/>
        </w:rPr>
      </w:pPr>
      <w:r w:rsidRPr="00C64F53">
        <w:rPr>
          <w:sz w:val="24"/>
          <w:szCs w:val="24"/>
        </w:rPr>
        <w:t>Total item-level records: 1,380,375</w:t>
      </w:r>
    </w:p>
    <w:p w14:paraId="5E9382DE" w14:textId="77777777" w:rsidR="00AC0627" w:rsidRPr="00C64F53" w:rsidRDefault="00AC0627" w:rsidP="00AC0627">
      <w:pPr>
        <w:rPr>
          <w:sz w:val="24"/>
          <w:szCs w:val="24"/>
        </w:rPr>
      </w:pPr>
      <w:r w:rsidRPr="00C64F53">
        <w:rPr>
          <w:sz w:val="24"/>
          <w:szCs w:val="24"/>
        </w:rPr>
        <w:t>Total hosted items: 697,459</w:t>
      </w:r>
    </w:p>
    <w:p w14:paraId="5C105590" w14:textId="77777777" w:rsidR="00AC0627" w:rsidRPr="00C64F53" w:rsidRDefault="00AC0627" w:rsidP="00AC0627">
      <w:pPr>
        <w:rPr>
          <w:b/>
          <w:bCs/>
          <w:sz w:val="24"/>
          <w:szCs w:val="24"/>
          <w:u w:val="single"/>
        </w:rPr>
      </w:pPr>
    </w:p>
    <w:p w14:paraId="79AF6A1F" w14:textId="77777777" w:rsidR="00AC0627" w:rsidRPr="00C64F53" w:rsidRDefault="00AC0627" w:rsidP="00AC0627">
      <w:pPr>
        <w:rPr>
          <w:b/>
          <w:bCs/>
          <w:sz w:val="24"/>
          <w:szCs w:val="24"/>
          <w:u w:val="single"/>
        </w:rPr>
      </w:pPr>
      <w:r w:rsidRPr="00C64F53">
        <w:rPr>
          <w:b/>
          <w:bCs/>
          <w:sz w:val="24"/>
          <w:szCs w:val="24"/>
          <w:u w:val="single"/>
        </w:rPr>
        <w:lastRenderedPageBreak/>
        <w:t>May’s Report:</w:t>
      </w:r>
    </w:p>
    <w:p w14:paraId="59872E48" w14:textId="77777777" w:rsidR="00AC0627" w:rsidRPr="00C64F53" w:rsidRDefault="00AC0627" w:rsidP="00AC0627">
      <w:pPr>
        <w:rPr>
          <w:sz w:val="24"/>
          <w:szCs w:val="24"/>
        </w:rPr>
      </w:pPr>
      <w:r w:rsidRPr="00C64F53">
        <w:rPr>
          <w:sz w:val="24"/>
          <w:szCs w:val="24"/>
        </w:rPr>
        <w:t>Hosted collections added:</w:t>
      </w:r>
    </w:p>
    <w:p w14:paraId="32076649" w14:textId="77777777" w:rsidR="00AC0627" w:rsidRPr="00C64F53" w:rsidRDefault="00AC0627" w:rsidP="00AC0627">
      <w:pPr>
        <w:rPr>
          <w:sz w:val="24"/>
          <w:szCs w:val="24"/>
        </w:rPr>
      </w:pPr>
      <w:r w:rsidRPr="00C64F53">
        <w:rPr>
          <w:sz w:val="24"/>
          <w:szCs w:val="24"/>
        </w:rPr>
        <w:t>Boston Public Library:</w:t>
      </w:r>
    </w:p>
    <w:p w14:paraId="60EBC819" w14:textId="77777777" w:rsidR="00AC0627" w:rsidRPr="00C64F53" w:rsidRDefault="00AC0627" w:rsidP="00AC0627">
      <w:pPr>
        <w:widowControl/>
        <w:numPr>
          <w:ilvl w:val="0"/>
          <w:numId w:val="16"/>
        </w:numPr>
        <w:autoSpaceDE/>
        <w:autoSpaceDN/>
        <w:adjustRightInd/>
        <w:spacing w:after="160" w:line="278" w:lineRule="auto"/>
        <w:rPr>
          <w:sz w:val="24"/>
          <w:szCs w:val="24"/>
        </w:rPr>
      </w:pPr>
      <w:hyperlink r:id="rId34">
        <w:r w:rsidRPr="00C64F53">
          <w:rPr>
            <w:rStyle w:val="Hyperlink"/>
            <w:sz w:val="24"/>
            <w:szCs w:val="24"/>
          </w:rPr>
          <w:t>The Boston Herald</w:t>
        </w:r>
      </w:hyperlink>
      <w:r w:rsidRPr="00C64F53">
        <w:rPr>
          <w:sz w:val="24"/>
          <w:szCs w:val="24"/>
        </w:rPr>
        <w:t> (4837 items; issues of the daily newspaper from 1878-1909)</w:t>
      </w:r>
    </w:p>
    <w:p w14:paraId="50684F28" w14:textId="77777777" w:rsidR="00AC0627" w:rsidRPr="00C64F53" w:rsidRDefault="00AC0627" w:rsidP="00AC0627">
      <w:pPr>
        <w:widowControl/>
        <w:numPr>
          <w:ilvl w:val="0"/>
          <w:numId w:val="16"/>
        </w:numPr>
        <w:autoSpaceDE/>
        <w:autoSpaceDN/>
        <w:adjustRightInd/>
        <w:spacing w:after="160" w:line="278" w:lineRule="auto"/>
        <w:rPr>
          <w:sz w:val="24"/>
          <w:szCs w:val="24"/>
        </w:rPr>
      </w:pPr>
      <w:hyperlink r:id="rId35">
        <w:r w:rsidRPr="00C64F53">
          <w:rPr>
            <w:rStyle w:val="Hyperlink"/>
            <w:sz w:val="24"/>
            <w:szCs w:val="24"/>
          </w:rPr>
          <w:t>In Lieu of Flowers: Photographs by Caleb Cole</w:t>
        </w:r>
      </w:hyperlink>
      <w:r w:rsidRPr="00C64F53">
        <w:rPr>
          <w:sz w:val="24"/>
          <w:szCs w:val="24"/>
        </w:rPr>
        <w:t> (6 items; memorial portraits of trans people murdered in the United States and Puerto Rico from 2024)</w:t>
      </w:r>
    </w:p>
    <w:p w14:paraId="4CB196D5" w14:textId="77777777" w:rsidR="00AC0627" w:rsidRPr="00C64F53" w:rsidRDefault="00AC0627" w:rsidP="00AC0627">
      <w:pPr>
        <w:widowControl/>
        <w:numPr>
          <w:ilvl w:val="0"/>
          <w:numId w:val="16"/>
        </w:numPr>
        <w:autoSpaceDE/>
        <w:autoSpaceDN/>
        <w:adjustRightInd/>
        <w:spacing w:after="160" w:line="278" w:lineRule="auto"/>
        <w:rPr>
          <w:sz w:val="24"/>
          <w:szCs w:val="24"/>
        </w:rPr>
      </w:pPr>
      <w:hyperlink r:id="rId36">
        <w:r w:rsidRPr="00C64F53">
          <w:rPr>
            <w:rStyle w:val="Hyperlink"/>
            <w:sz w:val="24"/>
            <w:szCs w:val="24"/>
          </w:rPr>
          <w:t>Leslie Jones Collection</w:t>
        </w:r>
      </w:hyperlink>
      <w:r w:rsidRPr="00C64F53">
        <w:rPr>
          <w:sz w:val="24"/>
          <w:szCs w:val="24"/>
        </w:rPr>
        <w:t> (2507 items; photographs from the former Boston-based news photographer from 1917-1934)</w:t>
      </w:r>
    </w:p>
    <w:p w14:paraId="53F45965" w14:textId="77777777" w:rsidR="00AC0627" w:rsidRPr="00C64F53" w:rsidRDefault="00AC0627" w:rsidP="00AC0627">
      <w:pPr>
        <w:widowControl/>
        <w:numPr>
          <w:ilvl w:val="0"/>
          <w:numId w:val="16"/>
        </w:numPr>
        <w:autoSpaceDE/>
        <w:autoSpaceDN/>
        <w:adjustRightInd/>
        <w:spacing w:after="160" w:line="278" w:lineRule="auto"/>
        <w:rPr>
          <w:sz w:val="24"/>
          <w:szCs w:val="24"/>
        </w:rPr>
      </w:pPr>
      <w:hyperlink r:id="rId37">
        <w:r w:rsidRPr="00C64F53">
          <w:rPr>
            <w:rStyle w:val="Hyperlink"/>
            <w:sz w:val="24"/>
            <w:szCs w:val="24"/>
          </w:rPr>
          <w:t>Medieval and Early Renaissance Manuscripts</w:t>
        </w:r>
      </w:hyperlink>
      <w:r w:rsidRPr="00C64F53">
        <w:rPr>
          <w:sz w:val="24"/>
          <w:szCs w:val="24"/>
        </w:rPr>
        <w:t> (4 items; breviaries, psalters, and other manuscripts from the 14th-16th centuries)</w:t>
      </w:r>
    </w:p>
    <w:p w14:paraId="601666BC" w14:textId="77777777" w:rsidR="00AC0627" w:rsidRPr="00C64F53" w:rsidRDefault="00AC0627" w:rsidP="00AC0627">
      <w:pPr>
        <w:rPr>
          <w:sz w:val="24"/>
          <w:szCs w:val="24"/>
        </w:rPr>
      </w:pPr>
      <w:r w:rsidRPr="00C64F53">
        <w:rPr>
          <w:sz w:val="24"/>
          <w:szCs w:val="24"/>
        </w:rPr>
        <w:t>Ipswich Public Library:</w:t>
      </w:r>
    </w:p>
    <w:p w14:paraId="56701B7A" w14:textId="77777777" w:rsidR="00AC0627" w:rsidRPr="00C64F53" w:rsidRDefault="00AC0627" w:rsidP="00AC0627">
      <w:pPr>
        <w:widowControl/>
        <w:numPr>
          <w:ilvl w:val="0"/>
          <w:numId w:val="17"/>
        </w:numPr>
        <w:autoSpaceDE/>
        <w:autoSpaceDN/>
        <w:adjustRightInd/>
        <w:spacing w:after="160" w:line="278" w:lineRule="auto"/>
        <w:rPr>
          <w:sz w:val="24"/>
          <w:szCs w:val="24"/>
        </w:rPr>
      </w:pPr>
      <w:hyperlink r:id="rId38">
        <w:r w:rsidRPr="00C64F53">
          <w:rPr>
            <w:rStyle w:val="Hyperlink"/>
            <w:sz w:val="24"/>
            <w:szCs w:val="24"/>
          </w:rPr>
          <w:t>Ipswich Middle School Grease cast photo, 1989</w:t>
        </w:r>
      </w:hyperlink>
      <w:r w:rsidRPr="00C64F53">
        <w:rPr>
          <w:sz w:val="24"/>
          <w:szCs w:val="24"/>
        </w:rPr>
        <w:t> (1 item)</w:t>
      </w:r>
    </w:p>
    <w:p w14:paraId="25DB07B7" w14:textId="77777777" w:rsidR="00AC0627" w:rsidRPr="00C64F53" w:rsidRDefault="00AC0627" w:rsidP="00AC0627">
      <w:pPr>
        <w:rPr>
          <w:sz w:val="24"/>
          <w:szCs w:val="24"/>
        </w:rPr>
      </w:pPr>
      <w:r w:rsidRPr="00C64F53">
        <w:rPr>
          <w:sz w:val="24"/>
          <w:szCs w:val="24"/>
        </w:rPr>
        <w:t>Spinner Publications:</w:t>
      </w:r>
    </w:p>
    <w:p w14:paraId="5EC3BCA3" w14:textId="77777777" w:rsidR="00AC0627" w:rsidRPr="00C64F53" w:rsidRDefault="00AC0627" w:rsidP="00AC0627">
      <w:pPr>
        <w:widowControl/>
        <w:numPr>
          <w:ilvl w:val="0"/>
          <w:numId w:val="18"/>
        </w:numPr>
        <w:autoSpaceDE/>
        <w:autoSpaceDN/>
        <w:adjustRightInd/>
        <w:spacing w:after="160" w:line="278" w:lineRule="auto"/>
        <w:rPr>
          <w:sz w:val="24"/>
          <w:szCs w:val="24"/>
        </w:rPr>
      </w:pPr>
      <w:hyperlink r:id="rId39">
        <w:r w:rsidRPr="00C64F53">
          <w:rPr>
            <w:rStyle w:val="Hyperlink"/>
            <w:sz w:val="24"/>
            <w:szCs w:val="24"/>
          </w:rPr>
          <w:t>The Photography of E. Milton Silvia</w:t>
        </w:r>
      </w:hyperlink>
      <w:r w:rsidRPr="00C64F53">
        <w:rPr>
          <w:sz w:val="24"/>
          <w:szCs w:val="24"/>
        </w:rPr>
        <w:t xml:space="preserve"> (850 items; photographs of New Bedford from 1966 from a photographer for the New Bedford </w:t>
      </w:r>
      <w:proofErr w:type="gramStart"/>
      <w:r w:rsidRPr="00C64F53">
        <w:rPr>
          <w:sz w:val="24"/>
          <w:szCs w:val="24"/>
        </w:rPr>
        <w:t>Standard-Times</w:t>
      </w:r>
      <w:proofErr w:type="gramEnd"/>
      <w:r w:rsidRPr="00C64F53">
        <w:rPr>
          <w:sz w:val="24"/>
          <w:szCs w:val="24"/>
        </w:rPr>
        <w:t>)</w:t>
      </w:r>
    </w:p>
    <w:p w14:paraId="1628AC28" w14:textId="77777777" w:rsidR="00AC0627" w:rsidRPr="00C64F53" w:rsidRDefault="00AC0627" w:rsidP="00AC0627">
      <w:pPr>
        <w:rPr>
          <w:sz w:val="24"/>
          <w:szCs w:val="24"/>
        </w:rPr>
      </w:pPr>
    </w:p>
    <w:p w14:paraId="3161466F" w14:textId="77777777" w:rsidR="00AC0627" w:rsidRPr="00C64F53" w:rsidRDefault="00AC0627" w:rsidP="00AC0627">
      <w:pPr>
        <w:rPr>
          <w:sz w:val="24"/>
          <w:szCs w:val="24"/>
        </w:rPr>
      </w:pPr>
      <w:r w:rsidRPr="00C64F53">
        <w:rPr>
          <w:b/>
          <w:bCs/>
          <w:sz w:val="24"/>
          <w:szCs w:val="24"/>
        </w:rPr>
        <w:t>Harvested collections added:</w:t>
      </w:r>
    </w:p>
    <w:p w14:paraId="7BD7EA3C" w14:textId="77777777" w:rsidR="00AC0627" w:rsidRPr="00C64F53" w:rsidRDefault="00AC0627" w:rsidP="00AC0627">
      <w:pPr>
        <w:rPr>
          <w:sz w:val="24"/>
          <w:szCs w:val="24"/>
        </w:rPr>
      </w:pPr>
      <w:hyperlink r:id="rId40">
        <w:r w:rsidRPr="00C64F53">
          <w:rPr>
            <w:rStyle w:val="Hyperlink"/>
            <w:sz w:val="24"/>
            <w:szCs w:val="24"/>
          </w:rPr>
          <w:t>Springfield College Archives and Special Collections</w:t>
        </w:r>
      </w:hyperlink>
      <w:r w:rsidRPr="00C64F53">
        <w:rPr>
          <w:sz w:val="24"/>
          <w:szCs w:val="24"/>
        </w:rPr>
        <w:t> - 6 collections, 5,621 new items</w:t>
      </w:r>
    </w:p>
    <w:p w14:paraId="2541FECD" w14:textId="77777777" w:rsidR="00AC0627" w:rsidRPr="00C64F53" w:rsidRDefault="00AC0627" w:rsidP="00AC0627">
      <w:pPr>
        <w:rPr>
          <w:sz w:val="24"/>
          <w:szCs w:val="24"/>
        </w:rPr>
      </w:pPr>
    </w:p>
    <w:p w14:paraId="6FD8D3D0" w14:textId="77777777" w:rsidR="00AC0627" w:rsidRPr="00C64F53" w:rsidRDefault="00AC0627" w:rsidP="00AC0627">
      <w:pPr>
        <w:rPr>
          <w:sz w:val="24"/>
          <w:szCs w:val="24"/>
        </w:rPr>
      </w:pPr>
      <w:r w:rsidRPr="00C64F53">
        <w:rPr>
          <w:b/>
          <w:bCs/>
          <w:sz w:val="24"/>
          <w:szCs w:val="24"/>
        </w:rPr>
        <w:t>Stats:</w:t>
      </w:r>
    </w:p>
    <w:p w14:paraId="6C42CE7E" w14:textId="77777777" w:rsidR="00AC0627" w:rsidRPr="00C64F53" w:rsidRDefault="00AC0627" w:rsidP="00AC0627">
      <w:pPr>
        <w:rPr>
          <w:sz w:val="24"/>
          <w:szCs w:val="24"/>
        </w:rPr>
      </w:pPr>
      <w:r w:rsidRPr="00C64F53">
        <w:rPr>
          <w:sz w:val="24"/>
          <w:szCs w:val="24"/>
        </w:rPr>
        <w:t>Item views: 153,286</w:t>
      </w:r>
    </w:p>
    <w:p w14:paraId="59F8A265" w14:textId="77777777" w:rsidR="00AC0627" w:rsidRPr="00C64F53" w:rsidRDefault="00AC0627" w:rsidP="00AC0627">
      <w:pPr>
        <w:rPr>
          <w:sz w:val="24"/>
          <w:szCs w:val="24"/>
        </w:rPr>
      </w:pPr>
      <w:r w:rsidRPr="00C64F53">
        <w:rPr>
          <w:sz w:val="24"/>
          <w:szCs w:val="24"/>
        </w:rPr>
        <w:t>Total item-level records: 1,397,474</w:t>
      </w:r>
    </w:p>
    <w:p w14:paraId="327AE8D0" w14:textId="77777777" w:rsidR="00AC0627" w:rsidRPr="00C64F53" w:rsidRDefault="00AC0627" w:rsidP="00AC0627">
      <w:pPr>
        <w:rPr>
          <w:sz w:val="24"/>
          <w:szCs w:val="24"/>
        </w:rPr>
      </w:pPr>
      <w:r w:rsidRPr="00C64F53">
        <w:rPr>
          <w:sz w:val="24"/>
          <w:szCs w:val="24"/>
        </w:rPr>
        <w:t>Total hosted items: 707,997</w:t>
      </w:r>
    </w:p>
    <w:p w14:paraId="30425186" w14:textId="77777777" w:rsidR="00AC0627" w:rsidRPr="00C64F53" w:rsidRDefault="00AC0627" w:rsidP="00AC0627">
      <w:pPr>
        <w:rPr>
          <w:sz w:val="24"/>
          <w:szCs w:val="24"/>
          <w:u w:val="single"/>
        </w:rPr>
      </w:pPr>
    </w:p>
    <w:p w14:paraId="7B3E52F9" w14:textId="77777777" w:rsidR="00AC0627" w:rsidRPr="00C64F53" w:rsidRDefault="00AC0627" w:rsidP="00AC0627">
      <w:pPr>
        <w:rPr>
          <w:b/>
          <w:bCs/>
          <w:sz w:val="24"/>
          <w:szCs w:val="24"/>
          <w:u w:val="single"/>
        </w:rPr>
      </w:pPr>
      <w:r w:rsidRPr="00C64F53">
        <w:rPr>
          <w:b/>
          <w:bCs/>
          <w:sz w:val="24"/>
          <w:szCs w:val="24"/>
          <w:u w:val="single"/>
        </w:rPr>
        <w:t>June’s Report:</w:t>
      </w:r>
    </w:p>
    <w:p w14:paraId="21021DBC" w14:textId="77777777" w:rsidR="00AC0627" w:rsidRPr="00C64F53" w:rsidRDefault="00AC0627" w:rsidP="00AC0627">
      <w:pPr>
        <w:shd w:val="clear" w:color="auto" w:fill="FFFFFF" w:themeFill="background1"/>
        <w:rPr>
          <w:rFonts w:eastAsia="Aptos"/>
          <w:color w:val="000000" w:themeColor="text1"/>
          <w:sz w:val="24"/>
          <w:szCs w:val="24"/>
        </w:rPr>
      </w:pPr>
      <w:r w:rsidRPr="00C64F53">
        <w:rPr>
          <w:rFonts w:eastAsia="Aptos"/>
          <w:color w:val="000000" w:themeColor="text1"/>
          <w:sz w:val="24"/>
          <w:szCs w:val="24"/>
        </w:rPr>
        <w:t>Hosted collections added:</w:t>
      </w:r>
    </w:p>
    <w:p w14:paraId="693B71C3" w14:textId="77777777" w:rsidR="00AC0627" w:rsidRPr="00C64F53" w:rsidRDefault="00AC0627" w:rsidP="00AC0627">
      <w:pPr>
        <w:shd w:val="clear" w:color="auto" w:fill="FFFFFF" w:themeFill="background1"/>
        <w:rPr>
          <w:sz w:val="24"/>
          <w:szCs w:val="24"/>
        </w:rPr>
      </w:pPr>
    </w:p>
    <w:p w14:paraId="28883616" w14:textId="77777777" w:rsidR="00AC0627" w:rsidRPr="00C64F53" w:rsidRDefault="00AC0627" w:rsidP="00AC0627">
      <w:pPr>
        <w:shd w:val="clear" w:color="auto" w:fill="FFFFFF" w:themeFill="background1"/>
        <w:rPr>
          <w:rFonts w:eastAsia="Aptos"/>
          <w:color w:val="000000" w:themeColor="text1"/>
          <w:sz w:val="24"/>
          <w:szCs w:val="24"/>
        </w:rPr>
      </w:pPr>
      <w:r w:rsidRPr="00C64F53">
        <w:rPr>
          <w:rFonts w:eastAsia="Aptos"/>
          <w:color w:val="000000" w:themeColor="text1"/>
          <w:sz w:val="24"/>
          <w:szCs w:val="24"/>
        </w:rPr>
        <w:t>Boston Public Library:</w:t>
      </w:r>
    </w:p>
    <w:p w14:paraId="0C8FA138" w14:textId="77777777" w:rsidR="00AC0627" w:rsidRPr="00C64F53" w:rsidRDefault="00AC0627" w:rsidP="00AC0627">
      <w:pPr>
        <w:shd w:val="clear" w:color="auto" w:fill="FFFFFF" w:themeFill="background1"/>
        <w:rPr>
          <w:sz w:val="24"/>
          <w:szCs w:val="24"/>
        </w:rPr>
      </w:pPr>
    </w:p>
    <w:p w14:paraId="7D288FCC" w14:textId="77777777" w:rsidR="00AC0627" w:rsidRPr="00C64F53" w:rsidRDefault="00AC0627" w:rsidP="00AC0627">
      <w:pPr>
        <w:pStyle w:val="ListParagraph"/>
        <w:widowControl/>
        <w:numPr>
          <w:ilvl w:val="0"/>
          <w:numId w:val="11"/>
        </w:numPr>
        <w:shd w:val="clear" w:color="auto" w:fill="FFFFFF" w:themeFill="background1"/>
        <w:autoSpaceDE/>
        <w:autoSpaceDN/>
        <w:adjustRightInd/>
        <w:spacing w:line="278" w:lineRule="auto"/>
        <w:contextualSpacing/>
        <w:rPr>
          <w:rFonts w:eastAsia="Aptos"/>
          <w:color w:val="000000" w:themeColor="text1"/>
          <w:sz w:val="24"/>
          <w:szCs w:val="24"/>
        </w:rPr>
      </w:pPr>
      <w:hyperlink r:id="rId41">
        <w:r w:rsidRPr="00C64F53">
          <w:rPr>
            <w:rStyle w:val="Hyperlink"/>
            <w:rFonts w:eastAsia="Aptos"/>
            <w:color w:val="0070C0"/>
            <w:sz w:val="24"/>
            <w:szCs w:val="24"/>
          </w:rPr>
          <w:t>Boston Herald</w:t>
        </w:r>
      </w:hyperlink>
      <w:r w:rsidRPr="00C64F53">
        <w:rPr>
          <w:rFonts w:eastAsia="Aptos"/>
          <w:color w:val="0070C0"/>
          <w:sz w:val="24"/>
          <w:szCs w:val="24"/>
        </w:rPr>
        <w:t xml:space="preserve"> </w:t>
      </w:r>
      <w:r w:rsidRPr="00C64F53">
        <w:rPr>
          <w:rFonts w:eastAsia="Aptos"/>
          <w:color w:val="000000" w:themeColor="text1"/>
          <w:sz w:val="24"/>
          <w:szCs w:val="24"/>
        </w:rPr>
        <w:t>(1,181 items; issues of the daily newspaper from 1919-1922)</w:t>
      </w:r>
    </w:p>
    <w:p w14:paraId="182176A1" w14:textId="77777777" w:rsidR="00AC0627" w:rsidRPr="00C64F53" w:rsidRDefault="00AC0627" w:rsidP="00AC0627">
      <w:pPr>
        <w:pStyle w:val="ListParagraph"/>
        <w:widowControl/>
        <w:numPr>
          <w:ilvl w:val="0"/>
          <w:numId w:val="11"/>
        </w:numPr>
        <w:shd w:val="clear" w:color="auto" w:fill="FFFFFF" w:themeFill="background1"/>
        <w:autoSpaceDE/>
        <w:autoSpaceDN/>
        <w:adjustRightInd/>
        <w:spacing w:line="278" w:lineRule="auto"/>
        <w:contextualSpacing/>
        <w:rPr>
          <w:rFonts w:eastAsia="Aptos"/>
          <w:color w:val="000000" w:themeColor="text1"/>
          <w:sz w:val="24"/>
          <w:szCs w:val="24"/>
        </w:rPr>
      </w:pPr>
      <w:hyperlink r:id="rId42">
        <w:r w:rsidRPr="00C64F53">
          <w:rPr>
            <w:rStyle w:val="Hyperlink"/>
            <w:rFonts w:eastAsia="Aptos"/>
            <w:color w:val="0070C0"/>
            <w:sz w:val="24"/>
            <w:szCs w:val="24"/>
          </w:rPr>
          <w:t>The Boston Herald</w:t>
        </w:r>
      </w:hyperlink>
      <w:r w:rsidRPr="00C64F53">
        <w:rPr>
          <w:rFonts w:eastAsia="Aptos"/>
          <w:color w:val="0070C0"/>
          <w:sz w:val="24"/>
          <w:szCs w:val="24"/>
        </w:rPr>
        <w:t xml:space="preserve"> </w:t>
      </w:r>
      <w:r w:rsidRPr="00C64F53">
        <w:rPr>
          <w:rFonts w:eastAsia="Aptos"/>
          <w:color w:val="000000" w:themeColor="text1"/>
          <w:sz w:val="24"/>
          <w:szCs w:val="24"/>
        </w:rPr>
        <w:t>(3,009 items; issues of the daily newspaper from 1909-1917)</w:t>
      </w:r>
    </w:p>
    <w:p w14:paraId="56D0B928" w14:textId="77777777" w:rsidR="00AC0627" w:rsidRPr="00C64F53" w:rsidRDefault="00AC0627" w:rsidP="00AC0627">
      <w:pPr>
        <w:pStyle w:val="ListParagraph"/>
        <w:widowControl/>
        <w:numPr>
          <w:ilvl w:val="0"/>
          <w:numId w:val="11"/>
        </w:numPr>
        <w:shd w:val="clear" w:color="auto" w:fill="FFFFFF" w:themeFill="background1"/>
        <w:autoSpaceDE/>
        <w:autoSpaceDN/>
        <w:adjustRightInd/>
        <w:spacing w:line="278" w:lineRule="auto"/>
        <w:contextualSpacing/>
        <w:rPr>
          <w:rFonts w:eastAsia="Aptos"/>
          <w:color w:val="000000" w:themeColor="text1"/>
          <w:sz w:val="24"/>
          <w:szCs w:val="24"/>
        </w:rPr>
      </w:pPr>
      <w:hyperlink r:id="rId43">
        <w:r w:rsidRPr="00C64F53">
          <w:rPr>
            <w:rStyle w:val="Hyperlink"/>
            <w:rFonts w:eastAsia="Aptos"/>
            <w:color w:val="0070C0"/>
            <w:sz w:val="24"/>
            <w:szCs w:val="24"/>
          </w:rPr>
          <w:t>Boston Herald and Boston Journal</w:t>
        </w:r>
      </w:hyperlink>
      <w:r w:rsidRPr="00C64F53">
        <w:rPr>
          <w:rFonts w:eastAsia="Aptos"/>
          <w:color w:val="0070C0"/>
          <w:sz w:val="24"/>
          <w:szCs w:val="24"/>
        </w:rPr>
        <w:t xml:space="preserve"> </w:t>
      </w:r>
      <w:r w:rsidRPr="00C64F53">
        <w:rPr>
          <w:rFonts w:eastAsia="Aptos"/>
          <w:color w:val="000000" w:themeColor="text1"/>
          <w:sz w:val="24"/>
          <w:szCs w:val="24"/>
        </w:rPr>
        <w:t>(433 items; issues of the daily newspaper from 1917-1918)</w:t>
      </w:r>
    </w:p>
    <w:p w14:paraId="205C15FD" w14:textId="77777777" w:rsidR="00AC0627" w:rsidRPr="00C64F53" w:rsidRDefault="00AC0627" w:rsidP="00AC0627">
      <w:pPr>
        <w:pStyle w:val="ListParagraph"/>
        <w:widowControl/>
        <w:numPr>
          <w:ilvl w:val="0"/>
          <w:numId w:val="11"/>
        </w:numPr>
        <w:shd w:val="clear" w:color="auto" w:fill="FFFFFF" w:themeFill="background1"/>
        <w:autoSpaceDE/>
        <w:autoSpaceDN/>
        <w:adjustRightInd/>
        <w:spacing w:line="278" w:lineRule="auto"/>
        <w:contextualSpacing/>
        <w:rPr>
          <w:rFonts w:eastAsia="Aptos"/>
          <w:color w:val="000000" w:themeColor="text1"/>
          <w:sz w:val="24"/>
          <w:szCs w:val="24"/>
        </w:rPr>
      </w:pPr>
      <w:hyperlink r:id="rId44">
        <w:r w:rsidRPr="00C64F53">
          <w:rPr>
            <w:rStyle w:val="Hyperlink"/>
            <w:rFonts w:eastAsia="Aptos"/>
            <w:color w:val="0070C0"/>
            <w:sz w:val="24"/>
            <w:szCs w:val="24"/>
          </w:rPr>
          <w:t>Medieval and Early Renaissance Manuscripts</w:t>
        </w:r>
      </w:hyperlink>
      <w:r w:rsidRPr="00C64F53">
        <w:rPr>
          <w:rFonts w:eastAsia="Aptos"/>
          <w:color w:val="0070C0"/>
          <w:sz w:val="24"/>
          <w:szCs w:val="24"/>
        </w:rPr>
        <w:t xml:space="preserve"> </w:t>
      </w:r>
      <w:r w:rsidRPr="00C64F53">
        <w:rPr>
          <w:rFonts w:eastAsia="Aptos"/>
          <w:color w:val="000000" w:themeColor="text1"/>
          <w:sz w:val="24"/>
          <w:szCs w:val="24"/>
        </w:rPr>
        <w:t>(5 items; liturgical manuscripts from 15th- and 16th-century)</w:t>
      </w:r>
    </w:p>
    <w:p w14:paraId="07C45851" w14:textId="77777777" w:rsidR="00AC0627" w:rsidRPr="00C64F53" w:rsidRDefault="00AC0627" w:rsidP="00AC0627">
      <w:pPr>
        <w:pStyle w:val="ListParagraph"/>
        <w:widowControl/>
        <w:numPr>
          <w:ilvl w:val="0"/>
          <w:numId w:val="11"/>
        </w:numPr>
        <w:shd w:val="clear" w:color="auto" w:fill="FFFFFF" w:themeFill="background1"/>
        <w:autoSpaceDE/>
        <w:autoSpaceDN/>
        <w:adjustRightInd/>
        <w:spacing w:line="278" w:lineRule="auto"/>
        <w:contextualSpacing/>
        <w:rPr>
          <w:rFonts w:eastAsia="Aptos"/>
          <w:color w:val="000000" w:themeColor="text1"/>
          <w:sz w:val="24"/>
          <w:szCs w:val="24"/>
        </w:rPr>
      </w:pPr>
      <w:hyperlink r:id="rId45">
        <w:r w:rsidRPr="00C64F53">
          <w:rPr>
            <w:rStyle w:val="Hyperlink"/>
            <w:rFonts w:eastAsia="Aptos"/>
            <w:color w:val="0070C0"/>
            <w:sz w:val="24"/>
            <w:szCs w:val="24"/>
          </w:rPr>
          <w:t>WHDH Collection</w:t>
        </w:r>
      </w:hyperlink>
      <w:r w:rsidRPr="00C64F53">
        <w:rPr>
          <w:rFonts w:eastAsia="Aptos"/>
          <w:color w:val="0070C0"/>
          <w:sz w:val="24"/>
          <w:szCs w:val="24"/>
        </w:rPr>
        <w:t xml:space="preserve"> </w:t>
      </w:r>
      <w:r w:rsidRPr="00C64F53">
        <w:rPr>
          <w:rFonts w:eastAsia="Aptos"/>
          <w:color w:val="000000" w:themeColor="text1"/>
          <w:sz w:val="24"/>
          <w:szCs w:val="24"/>
        </w:rPr>
        <w:t>(128 items; film segments from the former local Boston TV station from the 1960s and 1970s)</w:t>
      </w:r>
    </w:p>
    <w:p w14:paraId="127CC0E5" w14:textId="77777777" w:rsidR="00AC0627" w:rsidRPr="00C64F53" w:rsidRDefault="00AC0627" w:rsidP="00AC0627">
      <w:pPr>
        <w:shd w:val="clear" w:color="auto" w:fill="FFFFFF" w:themeFill="background1"/>
        <w:rPr>
          <w:sz w:val="24"/>
          <w:szCs w:val="24"/>
        </w:rPr>
      </w:pPr>
    </w:p>
    <w:p w14:paraId="5700BDC6" w14:textId="77777777" w:rsidR="00AC0627" w:rsidRPr="00C64F53" w:rsidRDefault="00AC0627" w:rsidP="00AC0627">
      <w:pPr>
        <w:shd w:val="clear" w:color="auto" w:fill="FFFFFF" w:themeFill="background1"/>
        <w:rPr>
          <w:sz w:val="24"/>
          <w:szCs w:val="24"/>
        </w:rPr>
      </w:pPr>
      <w:r w:rsidRPr="00C64F53">
        <w:rPr>
          <w:rFonts w:eastAsia="Aptos"/>
          <w:b/>
          <w:bCs/>
          <w:color w:val="000000" w:themeColor="text1"/>
          <w:sz w:val="24"/>
          <w:szCs w:val="24"/>
        </w:rPr>
        <w:t>Harvested collections added:</w:t>
      </w:r>
    </w:p>
    <w:p w14:paraId="527D31B1" w14:textId="77777777" w:rsidR="00AC0627" w:rsidRPr="00C64F53" w:rsidRDefault="00AC0627" w:rsidP="00AC0627">
      <w:pPr>
        <w:shd w:val="clear" w:color="auto" w:fill="FFFFFF" w:themeFill="background1"/>
        <w:rPr>
          <w:sz w:val="24"/>
          <w:szCs w:val="24"/>
        </w:rPr>
      </w:pPr>
    </w:p>
    <w:p w14:paraId="27E82832" w14:textId="77777777" w:rsidR="00AC0627" w:rsidRPr="00C64F53" w:rsidRDefault="00AC0627" w:rsidP="00AC0627">
      <w:pPr>
        <w:shd w:val="clear" w:color="auto" w:fill="FFFFFF" w:themeFill="background1"/>
        <w:rPr>
          <w:sz w:val="24"/>
          <w:szCs w:val="24"/>
        </w:rPr>
      </w:pPr>
      <w:r w:rsidRPr="00C64F53">
        <w:rPr>
          <w:rFonts w:eastAsia="Aptos"/>
          <w:color w:val="000000" w:themeColor="text1"/>
          <w:sz w:val="24"/>
          <w:szCs w:val="24"/>
        </w:rPr>
        <w:lastRenderedPageBreak/>
        <w:t>No harvests in June</w:t>
      </w:r>
    </w:p>
    <w:p w14:paraId="105AD84A" w14:textId="77777777" w:rsidR="00AC0627" w:rsidRPr="00C64F53" w:rsidRDefault="00AC0627" w:rsidP="00AC0627">
      <w:pPr>
        <w:shd w:val="clear" w:color="auto" w:fill="FFFFFF" w:themeFill="background1"/>
        <w:rPr>
          <w:sz w:val="24"/>
          <w:szCs w:val="24"/>
        </w:rPr>
      </w:pPr>
    </w:p>
    <w:p w14:paraId="0828455C" w14:textId="77777777" w:rsidR="00AC0627" w:rsidRPr="00C64F53" w:rsidRDefault="00AC0627" w:rsidP="00AC0627">
      <w:pPr>
        <w:shd w:val="clear" w:color="auto" w:fill="FFFFFF" w:themeFill="background1"/>
        <w:rPr>
          <w:sz w:val="24"/>
          <w:szCs w:val="24"/>
        </w:rPr>
      </w:pPr>
      <w:r w:rsidRPr="00C64F53">
        <w:rPr>
          <w:rFonts w:eastAsia="Aptos"/>
          <w:b/>
          <w:bCs/>
          <w:color w:val="000000" w:themeColor="text1"/>
          <w:sz w:val="24"/>
          <w:szCs w:val="24"/>
        </w:rPr>
        <w:t>Stats:</w:t>
      </w:r>
    </w:p>
    <w:p w14:paraId="0BF98FED" w14:textId="77777777" w:rsidR="00AC0627" w:rsidRPr="00C64F53" w:rsidRDefault="00AC0627" w:rsidP="00AC0627">
      <w:pPr>
        <w:shd w:val="clear" w:color="auto" w:fill="FFFFFF" w:themeFill="background1"/>
        <w:rPr>
          <w:sz w:val="24"/>
          <w:szCs w:val="24"/>
        </w:rPr>
      </w:pPr>
    </w:p>
    <w:p w14:paraId="00131EBD" w14:textId="77777777" w:rsidR="00AC0627" w:rsidRPr="00C64F53" w:rsidRDefault="00AC0627" w:rsidP="00AC0627">
      <w:pPr>
        <w:shd w:val="clear" w:color="auto" w:fill="FFFFFF" w:themeFill="background1"/>
        <w:rPr>
          <w:sz w:val="24"/>
          <w:szCs w:val="24"/>
        </w:rPr>
      </w:pPr>
      <w:r w:rsidRPr="00C64F53">
        <w:rPr>
          <w:rFonts w:eastAsia="Aptos"/>
          <w:color w:val="000000" w:themeColor="text1"/>
          <w:sz w:val="24"/>
          <w:szCs w:val="24"/>
        </w:rPr>
        <w:t>Item views</w:t>
      </w:r>
      <w:proofErr w:type="gramStart"/>
      <w:r w:rsidRPr="00C64F53">
        <w:rPr>
          <w:rFonts w:eastAsia="Aptos"/>
          <w:color w:val="000000" w:themeColor="text1"/>
          <w:sz w:val="24"/>
          <w:szCs w:val="24"/>
        </w:rPr>
        <w:t>:  137,700</w:t>
      </w:r>
      <w:proofErr w:type="gramEnd"/>
    </w:p>
    <w:p w14:paraId="788EEF81" w14:textId="77777777" w:rsidR="00AC0627" w:rsidRPr="00C64F53" w:rsidRDefault="00AC0627" w:rsidP="00AC0627">
      <w:pPr>
        <w:shd w:val="clear" w:color="auto" w:fill="FFFFFF" w:themeFill="background1"/>
        <w:rPr>
          <w:sz w:val="24"/>
          <w:szCs w:val="24"/>
        </w:rPr>
      </w:pPr>
      <w:r w:rsidRPr="00C64F53">
        <w:rPr>
          <w:rFonts w:eastAsia="Aptos"/>
          <w:color w:val="000000" w:themeColor="text1"/>
          <w:sz w:val="24"/>
          <w:szCs w:val="24"/>
        </w:rPr>
        <w:t xml:space="preserve">Total item-level records: 1,402,230 </w:t>
      </w:r>
    </w:p>
    <w:p w14:paraId="1E872692" w14:textId="77777777" w:rsidR="00AC0627" w:rsidRPr="00C64F53" w:rsidRDefault="00AC0627" w:rsidP="00AC0627">
      <w:pPr>
        <w:shd w:val="clear" w:color="auto" w:fill="FFFFFF" w:themeFill="background1"/>
        <w:rPr>
          <w:sz w:val="24"/>
          <w:szCs w:val="24"/>
        </w:rPr>
      </w:pPr>
      <w:r w:rsidRPr="00C64F53">
        <w:rPr>
          <w:rFonts w:eastAsia="Aptos"/>
          <w:color w:val="000000" w:themeColor="text1"/>
          <w:sz w:val="24"/>
          <w:szCs w:val="24"/>
        </w:rPr>
        <w:t>Total hosted items</w:t>
      </w:r>
      <w:proofErr w:type="gramStart"/>
      <w:r w:rsidRPr="00C64F53">
        <w:rPr>
          <w:rFonts w:eastAsia="Aptos"/>
          <w:color w:val="000000" w:themeColor="text1"/>
          <w:sz w:val="24"/>
          <w:szCs w:val="24"/>
        </w:rPr>
        <w:t>:  712,753</w:t>
      </w:r>
      <w:proofErr w:type="gramEnd"/>
    </w:p>
    <w:p w14:paraId="41DF7625" w14:textId="77777777" w:rsidR="00AC0627" w:rsidRPr="00B61860" w:rsidRDefault="00AC0627" w:rsidP="00AC0627">
      <w:pPr>
        <w:widowControl/>
        <w:autoSpaceDE/>
        <w:autoSpaceDN/>
        <w:adjustRightInd/>
        <w:spacing w:line="276" w:lineRule="auto"/>
        <w:rPr>
          <w:sz w:val="24"/>
          <w:szCs w:val="24"/>
        </w:rPr>
      </w:pPr>
    </w:p>
    <w:p w14:paraId="34C451BE" w14:textId="77777777" w:rsidR="00AC0627" w:rsidRPr="009446C5" w:rsidRDefault="00AC0627" w:rsidP="00AC0627">
      <w:pPr>
        <w:widowControl/>
        <w:autoSpaceDE/>
        <w:autoSpaceDN/>
        <w:adjustRightInd/>
        <w:spacing w:line="276" w:lineRule="auto"/>
        <w:rPr>
          <w:b/>
          <w:bCs/>
          <w:caps/>
          <w:sz w:val="24"/>
          <w:szCs w:val="24"/>
        </w:rPr>
      </w:pPr>
      <w:r w:rsidRPr="009446C5">
        <w:rPr>
          <w:b/>
          <w:bCs/>
          <w:caps/>
          <w:sz w:val="24"/>
          <w:szCs w:val="24"/>
        </w:rPr>
        <w:t>Quarterly Report from the Massachusetts Center for the Book</w:t>
      </w:r>
    </w:p>
    <w:p w14:paraId="6A80B9DE" w14:textId="77777777" w:rsidR="00AC0627" w:rsidRDefault="00AC0627" w:rsidP="00AC0627">
      <w:pPr>
        <w:widowControl/>
        <w:autoSpaceDE/>
        <w:autoSpaceDN/>
        <w:adjustRightInd/>
        <w:spacing w:line="276" w:lineRule="auto"/>
        <w:rPr>
          <w:sz w:val="24"/>
          <w:szCs w:val="24"/>
        </w:rPr>
      </w:pPr>
    </w:p>
    <w:p w14:paraId="67675D4D" w14:textId="77777777" w:rsidR="00AC0627" w:rsidRPr="003E2593" w:rsidRDefault="00AC0627" w:rsidP="00AC0627">
      <w:pPr>
        <w:widowControl/>
        <w:autoSpaceDE/>
        <w:autoSpaceDN/>
        <w:adjustRightInd/>
        <w:spacing w:line="276" w:lineRule="auto"/>
        <w:rPr>
          <w:sz w:val="24"/>
          <w:szCs w:val="24"/>
        </w:rPr>
      </w:pPr>
      <w:r w:rsidRPr="002A7877">
        <w:rPr>
          <w:noProof/>
          <w:sz w:val="24"/>
          <w:szCs w:val="24"/>
        </w:rPr>
        <w:t>Courtney</w:t>
      </w:r>
      <w:r w:rsidRPr="002A7877">
        <w:rPr>
          <w:sz w:val="24"/>
          <w:szCs w:val="24"/>
        </w:rPr>
        <w:t xml:space="preserve"> </w:t>
      </w:r>
      <w:r w:rsidRPr="002A7877">
        <w:rPr>
          <w:noProof/>
          <w:sz w:val="24"/>
          <w:szCs w:val="24"/>
        </w:rPr>
        <w:t>Andree</w:t>
      </w:r>
      <w:r>
        <w:rPr>
          <w:noProof/>
          <w:sz w:val="24"/>
          <w:szCs w:val="24"/>
        </w:rPr>
        <w:t xml:space="preserve">, Executive Director presented the following quarterly report: </w:t>
      </w:r>
    </w:p>
    <w:p w14:paraId="03734325" w14:textId="77777777" w:rsidR="00AC0627" w:rsidRDefault="00AC0627" w:rsidP="00AC0627">
      <w:pPr>
        <w:widowControl/>
        <w:autoSpaceDE/>
        <w:autoSpaceDN/>
        <w:adjustRightInd/>
        <w:spacing w:line="276" w:lineRule="auto"/>
        <w:rPr>
          <w:sz w:val="24"/>
          <w:szCs w:val="24"/>
        </w:rPr>
      </w:pPr>
    </w:p>
    <w:p w14:paraId="77E392B1" w14:textId="77777777" w:rsidR="00AC0627" w:rsidRPr="00D20D06" w:rsidRDefault="00AC0627" w:rsidP="00AC0627">
      <w:pPr>
        <w:rPr>
          <w:sz w:val="24"/>
          <w:szCs w:val="24"/>
        </w:rPr>
      </w:pPr>
      <w:r w:rsidRPr="00D20D06">
        <w:rPr>
          <w:sz w:val="24"/>
          <w:szCs w:val="24"/>
        </w:rPr>
        <w:t>Mass Center for the Book is developing a long-range fundraising plan with Financial Development Agency (FDA). In June, the MCB Board reviewed a draft three-year plan focused on several key elements, including major gifts, event and program underwriting, grants, and annual appeals. FDA believes that the most impact will come from corporate underwriting of programs and events. Phase II work is expected to commence this summer, wherein FDA will solicit corporate gifts and approach key funders from the Massachusetts business community. In conjunction with MCB’s efforts to build fundraising infrastructure, we have subscribed to Little Green Light, a low-cost and easy to implement donor management system, and are in the process of building a donor database.</w:t>
      </w:r>
    </w:p>
    <w:p w14:paraId="707F8F9A" w14:textId="77777777" w:rsidR="00AC0627" w:rsidRPr="00D20D06" w:rsidRDefault="00AC0627" w:rsidP="00AC0627">
      <w:pPr>
        <w:rPr>
          <w:sz w:val="24"/>
          <w:szCs w:val="24"/>
        </w:rPr>
      </w:pPr>
    </w:p>
    <w:p w14:paraId="68B4F829" w14:textId="77777777" w:rsidR="00AC0627" w:rsidRPr="00D20D06" w:rsidRDefault="00AC0627" w:rsidP="00AC0627">
      <w:pPr>
        <w:rPr>
          <w:b/>
          <w:bCs/>
          <w:sz w:val="24"/>
          <w:szCs w:val="24"/>
        </w:rPr>
      </w:pPr>
      <w:r w:rsidRPr="00D20D06">
        <w:rPr>
          <w:b/>
          <w:bCs/>
          <w:sz w:val="24"/>
          <w:szCs w:val="24"/>
        </w:rPr>
        <w:t xml:space="preserve">Mass Book Trails and the Construction of a Statewide Literary Map </w:t>
      </w:r>
    </w:p>
    <w:p w14:paraId="01A1286C" w14:textId="77777777" w:rsidR="00AC0627" w:rsidRPr="00D20D06" w:rsidRDefault="00AC0627" w:rsidP="00AC0627">
      <w:pPr>
        <w:rPr>
          <w:sz w:val="24"/>
          <w:szCs w:val="24"/>
        </w:rPr>
      </w:pPr>
      <w:r w:rsidRPr="00D20D06">
        <w:rPr>
          <w:sz w:val="24"/>
          <w:szCs w:val="24"/>
        </w:rPr>
        <w:t xml:space="preserve">Sara Siegel, the Mass Book Trails Project Lead, started with MCB in April. She has successfully migrated all data from the existing trails to our new platform on </w:t>
      </w:r>
      <w:proofErr w:type="spellStart"/>
      <w:r w:rsidRPr="00D20D06">
        <w:rPr>
          <w:sz w:val="24"/>
          <w:szCs w:val="24"/>
        </w:rPr>
        <w:t>Mapme</w:t>
      </w:r>
      <w:proofErr w:type="spellEnd"/>
      <w:r w:rsidRPr="00D20D06">
        <w:rPr>
          <w:sz w:val="24"/>
          <w:szCs w:val="24"/>
        </w:rPr>
        <w:t xml:space="preserve"> and has begun to build out listings from the paper map that MCB developed in the early 2000s. In late May, we put out a call to Massachusetts-based historical societies, libraries, museums, and our e-newsletter list for recommendations for literary landmarks, author homes, literary museums, monuments, gravesites, and more. Since the call went out, we have received over 100 submissions and have now identified around 350 literary sites across the Commonwealth. We will spend the coming months continuing our research and working to build out assets and listings.</w:t>
      </w:r>
    </w:p>
    <w:p w14:paraId="1E985D73" w14:textId="77777777" w:rsidR="00AC0627" w:rsidRPr="00D20D06" w:rsidRDefault="00AC0627" w:rsidP="00AC0627">
      <w:pPr>
        <w:rPr>
          <w:sz w:val="24"/>
          <w:szCs w:val="24"/>
        </w:rPr>
      </w:pPr>
    </w:p>
    <w:p w14:paraId="5645D0AE" w14:textId="77777777" w:rsidR="00AC0627" w:rsidRPr="00D20D06" w:rsidRDefault="00AC0627" w:rsidP="00AC0627">
      <w:pPr>
        <w:rPr>
          <w:b/>
          <w:bCs/>
          <w:sz w:val="24"/>
          <w:szCs w:val="24"/>
        </w:rPr>
      </w:pPr>
      <w:r w:rsidRPr="00D20D06">
        <w:rPr>
          <w:b/>
          <w:bCs/>
          <w:sz w:val="24"/>
          <w:szCs w:val="24"/>
        </w:rPr>
        <w:t>PEEP and the Big Wide World Collaboration with GBH and MLS</w:t>
      </w:r>
    </w:p>
    <w:p w14:paraId="4F6388A0" w14:textId="77777777" w:rsidR="00AC0627" w:rsidRPr="00D20D06" w:rsidRDefault="00AC0627" w:rsidP="00AC0627">
      <w:pPr>
        <w:rPr>
          <w:sz w:val="24"/>
          <w:szCs w:val="24"/>
        </w:rPr>
      </w:pPr>
      <w:r w:rsidRPr="00D20D06">
        <w:rPr>
          <w:sz w:val="24"/>
          <w:szCs w:val="24"/>
        </w:rPr>
        <w:t>Mass Center for the Book has partnered with GBH and the Massachusetts Library System to get over 1500 English and Spanish-language book kits into the hands of families around the Commonwealth this summer. Tied to the successful PBS Kids STEM series, PEEP and the Big Wide World, the kits contain a hardcover copy of How to Say Hello to a Worm (</w:t>
      </w:r>
      <w:proofErr w:type="spellStart"/>
      <w:r w:rsidRPr="00D20D06">
        <w:rPr>
          <w:sz w:val="24"/>
          <w:szCs w:val="24"/>
        </w:rPr>
        <w:t>Cómo</w:t>
      </w:r>
      <w:proofErr w:type="spellEnd"/>
      <w:r w:rsidRPr="00D20D06">
        <w:rPr>
          <w:sz w:val="24"/>
          <w:szCs w:val="24"/>
        </w:rPr>
        <w:t xml:space="preserve"> </w:t>
      </w:r>
      <w:proofErr w:type="spellStart"/>
      <w:r w:rsidRPr="00D20D06">
        <w:rPr>
          <w:sz w:val="24"/>
          <w:szCs w:val="24"/>
        </w:rPr>
        <w:t>decirle</w:t>
      </w:r>
      <w:proofErr w:type="spellEnd"/>
      <w:r w:rsidRPr="00D20D06">
        <w:rPr>
          <w:sz w:val="24"/>
          <w:szCs w:val="24"/>
        </w:rPr>
        <w:t xml:space="preserve"> </w:t>
      </w:r>
      <w:proofErr w:type="spellStart"/>
      <w:r w:rsidRPr="00D20D06">
        <w:rPr>
          <w:sz w:val="24"/>
          <w:szCs w:val="24"/>
        </w:rPr>
        <w:t>hola</w:t>
      </w:r>
      <w:proofErr w:type="spellEnd"/>
      <w:r w:rsidRPr="00D20D06">
        <w:rPr>
          <w:sz w:val="24"/>
          <w:szCs w:val="24"/>
        </w:rPr>
        <w:t xml:space="preserve"> a </w:t>
      </w:r>
      <w:proofErr w:type="spellStart"/>
      <w:r w:rsidRPr="00D20D06">
        <w:rPr>
          <w:sz w:val="24"/>
          <w:szCs w:val="24"/>
        </w:rPr>
        <w:t>una</w:t>
      </w:r>
      <w:proofErr w:type="spellEnd"/>
      <w:r w:rsidRPr="00D20D06">
        <w:rPr>
          <w:sz w:val="24"/>
          <w:szCs w:val="24"/>
        </w:rPr>
        <w:t xml:space="preserve"> </w:t>
      </w:r>
      <w:proofErr w:type="spellStart"/>
      <w:r w:rsidRPr="00D20D06">
        <w:rPr>
          <w:sz w:val="24"/>
          <w:szCs w:val="24"/>
        </w:rPr>
        <w:t>lombriz</w:t>
      </w:r>
      <w:proofErr w:type="spellEnd"/>
      <w:r w:rsidRPr="00D20D06">
        <w:rPr>
          <w:sz w:val="24"/>
          <w:szCs w:val="24"/>
        </w:rPr>
        <w:t>) from Massachusetts author Kari Percival, an activity guide, a journal and crayons, and</w:t>
      </w:r>
      <w:r>
        <w:rPr>
          <w:sz w:val="24"/>
          <w:szCs w:val="24"/>
        </w:rPr>
        <w:t xml:space="preserve"> </w:t>
      </w:r>
      <w:r w:rsidRPr="00D20D06">
        <w:rPr>
          <w:sz w:val="24"/>
          <w:szCs w:val="24"/>
        </w:rPr>
        <w:t>a colorful drawstring knapsack. We are pleased to report that sixty-six Massachusetts libraries will be receiving books to distribute to their patrons.</w:t>
      </w:r>
    </w:p>
    <w:p w14:paraId="387D4961" w14:textId="77777777" w:rsidR="00AC0627" w:rsidRDefault="00AC0627" w:rsidP="00AC0627">
      <w:pPr>
        <w:rPr>
          <w:sz w:val="24"/>
          <w:szCs w:val="24"/>
        </w:rPr>
      </w:pPr>
    </w:p>
    <w:p w14:paraId="3974CD41" w14:textId="77777777" w:rsidR="00AC0627" w:rsidRPr="00D20D06" w:rsidRDefault="00AC0627" w:rsidP="00AC0627">
      <w:pPr>
        <w:rPr>
          <w:b/>
          <w:bCs/>
          <w:sz w:val="24"/>
          <w:szCs w:val="24"/>
        </w:rPr>
      </w:pPr>
      <w:r w:rsidRPr="00D20D06">
        <w:rPr>
          <w:b/>
          <w:bCs/>
          <w:sz w:val="24"/>
          <w:szCs w:val="24"/>
        </w:rPr>
        <w:t>Great Reads MA Book Boxes</w:t>
      </w:r>
    </w:p>
    <w:p w14:paraId="50F3073C" w14:textId="77777777" w:rsidR="00AC0627" w:rsidRDefault="00AC0627" w:rsidP="00AC0627">
      <w:pPr>
        <w:rPr>
          <w:sz w:val="24"/>
          <w:szCs w:val="24"/>
        </w:rPr>
      </w:pPr>
      <w:r w:rsidRPr="00D20D06">
        <w:rPr>
          <w:sz w:val="24"/>
          <w:szCs w:val="24"/>
        </w:rPr>
        <w:t xml:space="preserve">MCB is once again offering Great Reads book boxes to libraries, museums, historical societies, and cultural centers across the state. Through this “one reads” program, we are distributing 500 copies of Stamped from the Beginning: A Graphic History of Racist Ideas in America for use in intergenerational book groups and have developed a detailed discussion guide, promotional </w:t>
      </w:r>
      <w:r w:rsidRPr="00D20D06">
        <w:rPr>
          <w:sz w:val="24"/>
          <w:szCs w:val="24"/>
        </w:rPr>
        <w:lastRenderedPageBreak/>
        <w:t>assets, and a resource kit for hosts. The book was adapted and illustrated by BU professor Joel Christian Gill, who is a well-known graphic novelist and historian, and this September we will</w:t>
      </w:r>
      <w:r>
        <w:rPr>
          <w:sz w:val="24"/>
          <w:szCs w:val="24"/>
        </w:rPr>
        <w:t xml:space="preserve"> </w:t>
      </w:r>
      <w:r w:rsidRPr="00D20D06">
        <w:rPr>
          <w:sz w:val="24"/>
          <w:szCs w:val="24"/>
        </w:rPr>
        <w:t>hold an exclusive virtual event and Q&amp;A with Gill for all Great Reads partners. The application window for this initiative closed in early June and we selected 27 organizations out of the 56 that applied to receive book boxes.</w:t>
      </w:r>
    </w:p>
    <w:p w14:paraId="166973B9" w14:textId="77777777" w:rsidR="00AC0627" w:rsidRPr="00D20D06" w:rsidRDefault="00AC0627" w:rsidP="00AC0627">
      <w:pPr>
        <w:rPr>
          <w:sz w:val="24"/>
          <w:szCs w:val="24"/>
        </w:rPr>
      </w:pPr>
    </w:p>
    <w:p w14:paraId="66893B66" w14:textId="77777777" w:rsidR="00AC0627" w:rsidRPr="00D20D06" w:rsidRDefault="00AC0627" w:rsidP="00AC0627">
      <w:pPr>
        <w:rPr>
          <w:b/>
          <w:bCs/>
          <w:sz w:val="24"/>
          <w:szCs w:val="24"/>
        </w:rPr>
      </w:pPr>
      <w:r w:rsidRPr="00D20D06">
        <w:rPr>
          <w:b/>
          <w:bCs/>
          <w:sz w:val="24"/>
          <w:szCs w:val="24"/>
        </w:rPr>
        <w:t>Massachusetts Book Awards</w:t>
      </w:r>
    </w:p>
    <w:p w14:paraId="39B8A4ED" w14:textId="77777777" w:rsidR="00AC0627" w:rsidRPr="00D20D06" w:rsidRDefault="00AC0627" w:rsidP="00AC0627">
      <w:pPr>
        <w:rPr>
          <w:sz w:val="24"/>
          <w:szCs w:val="24"/>
        </w:rPr>
      </w:pPr>
      <w:r w:rsidRPr="00D20D06">
        <w:rPr>
          <w:sz w:val="24"/>
          <w:szCs w:val="24"/>
        </w:rPr>
        <w:t xml:space="preserve">Mass Book Award longlists for the fiction, nonfiction, poetry, picture book, and YA/middle grade categories were announced in early </w:t>
      </w:r>
      <w:proofErr w:type="gramStart"/>
      <w:r w:rsidRPr="00D20D06">
        <w:rPr>
          <w:sz w:val="24"/>
          <w:szCs w:val="24"/>
        </w:rPr>
        <w:t>May</w:t>
      </w:r>
      <w:proofErr w:type="gramEnd"/>
      <w:r w:rsidRPr="00D20D06">
        <w:rPr>
          <w:sz w:val="24"/>
          <w:szCs w:val="24"/>
        </w:rPr>
        <w:t xml:space="preserve"> and the recognized titles will continue to be promoted throughout the summer months. We expect to have final selections in hand from the judging panels by the second week in July, including winning titles for our new graphic novel and “notable contribution to publishing” awards. The Great Hall of the Massachusetts State House has been reserved for the ceremony, which will be held at 1pm on October 7.</w:t>
      </w:r>
    </w:p>
    <w:p w14:paraId="7B9BEF03" w14:textId="77777777" w:rsidR="00AC0627" w:rsidRPr="00D20D06" w:rsidRDefault="00AC0627" w:rsidP="00AC0627">
      <w:pPr>
        <w:rPr>
          <w:sz w:val="24"/>
          <w:szCs w:val="24"/>
        </w:rPr>
      </w:pPr>
    </w:p>
    <w:p w14:paraId="282D3AE8" w14:textId="77777777" w:rsidR="00AC0627" w:rsidRPr="00D20D06" w:rsidRDefault="00AC0627" w:rsidP="00AC0627">
      <w:pPr>
        <w:rPr>
          <w:b/>
          <w:bCs/>
          <w:sz w:val="24"/>
          <w:szCs w:val="24"/>
        </w:rPr>
      </w:pPr>
      <w:r w:rsidRPr="00D20D06">
        <w:rPr>
          <w:b/>
          <w:bCs/>
          <w:sz w:val="24"/>
          <w:szCs w:val="24"/>
        </w:rPr>
        <w:t>Letters About Literature</w:t>
      </w:r>
    </w:p>
    <w:p w14:paraId="6A3990A6" w14:textId="77777777" w:rsidR="00AC0627" w:rsidRDefault="00AC0627" w:rsidP="00AC0627">
      <w:pPr>
        <w:rPr>
          <w:sz w:val="24"/>
          <w:szCs w:val="24"/>
        </w:rPr>
      </w:pPr>
      <w:r w:rsidRPr="00D20D06">
        <w:rPr>
          <w:sz w:val="24"/>
          <w:szCs w:val="24"/>
        </w:rPr>
        <w:t xml:space="preserve">MCB staff are working to collect feedback from educators who continue to participate in this writing program. Several teachers have met with us to offer details on how they run LAL in their </w:t>
      </w:r>
      <w:proofErr w:type="gramStart"/>
      <w:r w:rsidRPr="00D20D06">
        <w:rPr>
          <w:sz w:val="24"/>
          <w:szCs w:val="24"/>
        </w:rPr>
        <w:t>classrooms, and</w:t>
      </w:r>
      <w:proofErr w:type="gramEnd"/>
      <w:r w:rsidRPr="00D20D06">
        <w:rPr>
          <w:sz w:val="24"/>
          <w:szCs w:val="24"/>
        </w:rPr>
        <w:t xml:space="preserve"> have shared teaching materials and lesson plans. We are also in the process of commissioning a few brief videos where teachers speak to how LAL fits into the curriculum and how they set it up for their students. These videos will be used for program promotion as we work to attract new educators. While there is already a fairly robust teaching guide in place for the program, we are in the process of reviewing all materials and developing new tools in response to the feedback that we’ve received. It’s important to meet educators and students where they are now, and this means more scaffolding, worksheets, and turnkey resources.</w:t>
      </w:r>
    </w:p>
    <w:p w14:paraId="3D6F1D40" w14:textId="77777777" w:rsidR="00AC0627" w:rsidRPr="00D20D06" w:rsidRDefault="00AC0627" w:rsidP="00AC0627">
      <w:pPr>
        <w:rPr>
          <w:sz w:val="24"/>
          <w:szCs w:val="24"/>
        </w:rPr>
      </w:pPr>
    </w:p>
    <w:p w14:paraId="6AC1FE22" w14:textId="77777777" w:rsidR="00AC0627" w:rsidRPr="00D20D06" w:rsidRDefault="00AC0627" w:rsidP="00AC0627">
      <w:pPr>
        <w:rPr>
          <w:b/>
          <w:bCs/>
          <w:sz w:val="24"/>
          <w:szCs w:val="24"/>
        </w:rPr>
      </w:pPr>
      <w:r w:rsidRPr="00D20D06">
        <w:rPr>
          <w:b/>
          <w:bCs/>
          <w:sz w:val="24"/>
          <w:szCs w:val="24"/>
        </w:rPr>
        <w:t>Mass Kids Lit Fest</w:t>
      </w:r>
    </w:p>
    <w:p w14:paraId="2F3F4F0C" w14:textId="77777777" w:rsidR="00AC0627" w:rsidRDefault="00AC0627" w:rsidP="00AC0627">
      <w:pPr>
        <w:rPr>
          <w:sz w:val="24"/>
          <w:szCs w:val="24"/>
        </w:rPr>
      </w:pPr>
      <w:r w:rsidRPr="00D20D06">
        <w:rPr>
          <w:sz w:val="24"/>
          <w:szCs w:val="24"/>
        </w:rPr>
        <w:t xml:space="preserve">The second annual Festival reached nearly 1,200 young people and their families at twenty-five sites across Western </w:t>
      </w:r>
      <w:proofErr w:type="gramStart"/>
      <w:r w:rsidRPr="00D20D06">
        <w:rPr>
          <w:sz w:val="24"/>
          <w:szCs w:val="24"/>
        </w:rPr>
        <w:t>Massachusetts—nearly</w:t>
      </w:r>
      <w:proofErr w:type="gramEnd"/>
      <w:r w:rsidRPr="00D20D06">
        <w:rPr>
          <w:sz w:val="24"/>
          <w:szCs w:val="24"/>
        </w:rPr>
        <w:t xml:space="preserve"> a threefold increase in attendance over last year’s totals. Some highlights included author Sara Levine’s “Zoo Adventure Storytime” at the Zoo in Forest Park in Springfield. There, we partnered with a local early childhood group and had nearly 100 kids and parents in attendance. Mass Audubon’s Arcadia Wildlife Sanctuary hosted Linda Booth Sweeney for “The Noisy Puddle: A Vernal Pool Exploration,” which drew out an audience of more than 40 intrepid readers, and Amherst College’s Mead Art Museum and the Jones Library hosted a full house of young creators for a comics workshop with graphic novelist Jonathan Todd.</w:t>
      </w:r>
    </w:p>
    <w:p w14:paraId="2AC83A08" w14:textId="77777777" w:rsidR="00AC0627" w:rsidRPr="00D20D06" w:rsidRDefault="00AC0627" w:rsidP="00AC0627">
      <w:pPr>
        <w:rPr>
          <w:sz w:val="24"/>
          <w:szCs w:val="24"/>
        </w:rPr>
      </w:pPr>
    </w:p>
    <w:p w14:paraId="5E6700FF" w14:textId="77777777" w:rsidR="00AC0627" w:rsidRPr="00D20D06" w:rsidRDefault="00AC0627" w:rsidP="00AC0627">
      <w:pPr>
        <w:rPr>
          <w:b/>
          <w:bCs/>
          <w:sz w:val="24"/>
          <w:szCs w:val="24"/>
        </w:rPr>
      </w:pPr>
      <w:r w:rsidRPr="00D20D06">
        <w:rPr>
          <w:b/>
          <w:bCs/>
          <w:sz w:val="24"/>
          <w:szCs w:val="24"/>
        </w:rPr>
        <w:t>Reading Challenge</w:t>
      </w:r>
    </w:p>
    <w:p w14:paraId="309E2A67" w14:textId="77777777" w:rsidR="00AC0627" w:rsidRDefault="00AC0627" w:rsidP="00AC0627">
      <w:pPr>
        <w:rPr>
          <w:sz w:val="24"/>
          <w:szCs w:val="24"/>
        </w:rPr>
      </w:pPr>
      <w:r w:rsidRPr="00D20D06">
        <w:rPr>
          <w:sz w:val="24"/>
          <w:szCs w:val="24"/>
        </w:rPr>
        <w:t>The Student Reading Challenge was relaunched this spring with more robust partner support structures, assets, prizes, and more. Over 130 school and public libraries and bookstores have signed up as partners for the new program year and we have shipped nearly 12,000 sets of materials (compared to just under 3,000 for the 2024–2025 cycle).</w:t>
      </w:r>
    </w:p>
    <w:p w14:paraId="3ECD7D3F" w14:textId="77777777" w:rsidR="00AC0627" w:rsidRDefault="00AC0627" w:rsidP="00AC0627">
      <w:pPr>
        <w:rPr>
          <w:sz w:val="24"/>
          <w:szCs w:val="24"/>
        </w:rPr>
      </w:pPr>
    </w:p>
    <w:p w14:paraId="6C4AACD4" w14:textId="77777777" w:rsidR="00AC0627" w:rsidRPr="00D20D06" w:rsidRDefault="00AC0627" w:rsidP="00AC0627">
      <w:pPr>
        <w:rPr>
          <w:b/>
          <w:bCs/>
          <w:sz w:val="24"/>
          <w:szCs w:val="24"/>
        </w:rPr>
      </w:pPr>
      <w:r w:rsidRPr="00D20D06">
        <w:rPr>
          <w:b/>
          <w:bCs/>
          <w:sz w:val="24"/>
          <w:szCs w:val="24"/>
        </w:rPr>
        <w:t>Upcoming Events/Activities</w:t>
      </w:r>
    </w:p>
    <w:p w14:paraId="07D54425" w14:textId="77777777" w:rsidR="00AC0627" w:rsidRPr="00D20D06" w:rsidRDefault="00AC0627" w:rsidP="00AC0627">
      <w:pPr>
        <w:rPr>
          <w:sz w:val="24"/>
          <w:szCs w:val="24"/>
        </w:rPr>
      </w:pPr>
    </w:p>
    <w:p w14:paraId="1BA3EE20" w14:textId="77777777" w:rsidR="00AC0627" w:rsidRPr="00D20D06" w:rsidRDefault="00AC0627" w:rsidP="00AC0627">
      <w:pPr>
        <w:rPr>
          <w:sz w:val="24"/>
          <w:szCs w:val="24"/>
        </w:rPr>
      </w:pPr>
      <w:r w:rsidRPr="00D20D06">
        <w:rPr>
          <w:sz w:val="24"/>
          <w:szCs w:val="24"/>
        </w:rPr>
        <w:t>September</w:t>
      </w:r>
    </w:p>
    <w:p w14:paraId="7AF2FB51" w14:textId="77777777" w:rsidR="00AC0627" w:rsidRPr="00D20D06" w:rsidRDefault="00AC0627" w:rsidP="00AC0627">
      <w:pPr>
        <w:rPr>
          <w:sz w:val="24"/>
          <w:szCs w:val="24"/>
        </w:rPr>
      </w:pPr>
      <w:r w:rsidRPr="00D20D06">
        <w:rPr>
          <w:sz w:val="24"/>
          <w:szCs w:val="24"/>
        </w:rPr>
        <w:t>National Book Festival exhibitor, Washington D.C. Convention Center, September 6, 2025.</w:t>
      </w:r>
    </w:p>
    <w:p w14:paraId="56A04D62" w14:textId="77777777" w:rsidR="00AC0627" w:rsidRPr="00D20D06" w:rsidRDefault="00AC0627" w:rsidP="00AC0627">
      <w:pPr>
        <w:rPr>
          <w:sz w:val="24"/>
          <w:szCs w:val="24"/>
        </w:rPr>
      </w:pPr>
    </w:p>
    <w:p w14:paraId="5EC58549" w14:textId="77777777" w:rsidR="00AC0627" w:rsidRPr="00D20D06" w:rsidRDefault="00AC0627" w:rsidP="00AC0627">
      <w:pPr>
        <w:rPr>
          <w:sz w:val="24"/>
          <w:szCs w:val="24"/>
        </w:rPr>
      </w:pPr>
      <w:r w:rsidRPr="00D20D06">
        <w:rPr>
          <w:sz w:val="24"/>
          <w:szCs w:val="24"/>
        </w:rPr>
        <w:t>Northampton Print &amp; Book Fair sponsor and exhibitor, Northampton Center for the Arts, September 27, 2025.</w:t>
      </w:r>
    </w:p>
    <w:p w14:paraId="5A9735CF" w14:textId="77777777" w:rsidR="00AC0627" w:rsidRPr="00D20D06" w:rsidRDefault="00AC0627" w:rsidP="00AC0627">
      <w:pPr>
        <w:rPr>
          <w:sz w:val="24"/>
          <w:szCs w:val="24"/>
        </w:rPr>
      </w:pPr>
    </w:p>
    <w:p w14:paraId="75F81C70" w14:textId="77777777" w:rsidR="00AC0627" w:rsidRPr="00D20D06" w:rsidRDefault="00AC0627" w:rsidP="00AC0627">
      <w:pPr>
        <w:rPr>
          <w:sz w:val="24"/>
          <w:szCs w:val="24"/>
        </w:rPr>
      </w:pPr>
      <w:r w:rsidRPr="00D20D06">
        <w:rPr>
          <w:sz w:val="24"/>
          <w:szCs w:val="24"/>
        </w:rPr>
        <w:t>October</w:t>
      </w:r>
    </w:p>
    <w:p w14:paraId="4A67F783" w14:textId="77777777" w:rsidR="00AC0627" w:rsidRPr="00D20D06" w:rsidRDefault="00AC0627" w:rsidP="00AC0627">
      <w:pPr>
        <w:rPr>
          <w:sz w:val="24"/>
          <w:szCs w:val="24"/>
        </w:rPr>
      </w:pPr>
      <w:r w:rsidRPr="00D20D06">
        <w:rPr>
          <w:sz w:val="24"/>
          <w:szCs w:val="24"/>
        </w:rPr>
        <w:t xml:space="preserve">Massachusetts Book Awards Ceremony, Massachusetts State House, October 7, </w:t>
      </w:r>
      <w:proofErr w:type="gramStart"/>
      <w:r w:rsidRPr="00D20D06">
        <w:rPr>
          <w:sz w:val="24"/>
          <w:szCs w:val="24"/>
        </w:rPr>
        <w:t>2025</w:t>
      </w:r>
      <w:proofErr w:type="gramEnd"/>
      <w:r w:rsidRPr="00D20D06">
        <w:rPr>
          <w:sz w:val="24"/>
          <w:szCs w:val="24"/>
        </w:rPr>
        <w:t xml:space="preserve"> at 1pm Boston Book Festival exhibitor, Copley Square, October 25, 2025.</w:t>
      </w:r>
    </w:p>
    <w:p w14:paraId="118F3C20" w14:textId="77777777" w:rsidR="00AC0627" w:rsidRDefault="00AC0627" w:rsidP="00AC0627"/>
    <w:p w14:paraId="3F0261CE" w14:textId="77777777" w:rsidR="00AC0627" w:rsidRPr="00554A09" w:rsidRDefault="00AC0627" w:rsidP="00AC0627">
      <w:pPr>
        <w:rPr>
          <w:b/>
          <w:bCs/>
          <w:caps/>
          <w:sz w:val="24"/>
          <w:szCs w:val="24"/>
        </w:rPr>
      </w:pPr>
      <w:r w:rsidRPr="00554A09">
        <w:rPr>
          <w:b/>
          <w:bCs/>
          <w:caps/>
          <w:sz w:val="24"/>
          <w:szCs w:val="24"/>
        </w:rPr>
        <w:t>Election of Officers for FY2026</w:t>
      </w:r>
      <w:r w:rsidRPr="00554A09">
        <w:rPr>
          <w:sz w:val="24"/>
          <w:szCs w:val="24"/>
        </w:rPr>
        <w:t xml:space="preserve"> </w:t>
      </w:r>
      <w:r w:rsidRPr="00554A09">
        <w:rPr>
          <w:b/>
          <w:bCs/>
          <w:caps/>
          <w:sz w:val="24"/>
          <w:szCs w:val="24"/>
        </w:rPr>
        <w:t xml:space="preserve">(July 2025- July 2026) </w:t>
      </w:r>
    </w:p>
    <w:p w14:paraId="596EEEEE" w14:textId="77777777" w:rsidR="00AC0627" w:rsidRPr="00554A09" w:rsidRDefault="00AC0627" w:rsidP="00AC0627">
      <w:pPr>
        <w:rPr>
          <w:sz w:val="24"/>
          <w:szCs w:val="24"/>
        </w:rPr>
      </w:pPr>
    </w:p>
    <w:p w14:paraId="0FD10B29" w14:textId="77777777" w:rsidR="00AC0627" w:rsidRDefault="00AC0627" w:rsidP="00AC0627">
      <w:pPr>
        <w:rPr>
          <w:sz w:val="24"/>
          <w:szCs w:val="24"/>
        </w:rPr>
      </w:pPr>
      <w:r w:rsidRPr="00554A09">
        <w:rPr>
          <w:sz w:val="24"/>
          <w:szCs w:val="24"/>
        </w:rPr>
        <w:t>Commissioner Traub submitted her report that she chaired the nominating committee that discussed the FY2026 (July 2025- July 2026) Slate of Officers. Commissioner Comeau and Commissioner Vilas Novas were on this committee as well.</w:t>
      </w:r>
    </w:p>
    <w:p w14:paraId="61A5F08B" w14:textId="77777777" w:rsidR="00AC0627" w:rsidRPr="00554A09" w:rsidRDefault="00AC0627" w:rsidP="00AC0627">
      <w:pPr>
        <w:rPr>
          <w:sz w:val="24"/>
          <w:szCs w:val="24"/>
        </w:rPr>
      </w:pPr>
    </w:p>
    <w:p w14:paraId="3609FDBB" w14:textId="77777777" w:rsidR="00AC0627" w:rsidRPr="00554A09" w:rsidRDefault="00AC0627" w:rsidP="00AC0627">
      <w:pPr>
        <w:rPr>
          <w:sz w:val="24"/>
          <w:szCs w:val="24"/>
        </w:rPr>
      </w:pPr>
      <w:r w:rsidRPr="00554A09">
        <w:rPr>
          <w:b/>
          <w:bCs/>
          <w:sz w:val="24"/>
          <w:szCs w:val="24"/>
          <w:u w:val="single"/>
        </w:rPr>
        <w:t>Summary of Discussion</w:t>
      </w:r>
      <w:r w:rsidRPr="00554A09">
        <w:rPr>
          <w:b/>
          <w:bCs/>
          <w:sz w:val="24"/>
          <w:szCs w:val="24"/>
        </w:rPr>
        <w:t>:</w:t>
      </w:r>
    </w:p>
    <w:p w14:paraId="3857C4BA" w14:textId="77777777" w:rsidR="00AC0627" w:rsidRDefault="00AC0627" w:rsidP="00AC0627">
      <w:pPr>
        <w:rPr>
          <w:sz w:val="24"/>
          <w:szCs w:val="24"/>
        </w:rPr>
      </w:pPr>
      <w:r w:rsidRPr="00554A09">
        <w:rPr>
          <w:sz w:val="24"/>
          <w:szCs w:val="24"/>
        </w:rPr>
        <w:t>The nominating committee voted unanimously to put forward the following slate of candidates; Chair - Vicky Biancolo, Vice Chair- Tim Cherubini, Secretary- Joyce Linehan</w:t>
      </w:r>
    </w:p>
    <w:p w14:paraId="1A22EC96" w14:textId="77777777" w:rsidR="00AC0627" w:rsidRDefault="00AC0627" w:rsidP="00AC0627">
      <w:pPr>
        <w:rPr>
          <w:sz w:val="24"/>
          <w:szCs w:val="24"/>
        </w:rPr>
      </w:pPr>
    </w:p>
    <w:p w14:paraId="48DB083D" w14:textId="77777777" w:rsidR="00AC0627" w:rsidRDefault="00AC0627" w:rsidP="00AC0627">
      <w:pPr>
        <w:rPr>
          <w:sz w:val="24"/>
          <w:szCs w:val="24"/>
        </w:rPr>
      </w:pPr>
      <w:r>
        <w:rPr>
          <w:sz w:val="24"/>
          <w:szCs w:val="24"/>
        </w:rPr>
        <w:t>Chair Biancolo asked for a motion then will take nominations from the floor.</w:t>
      </w:r>
    </w:p>
    <w:p w14:paraId="15D7EC85" w14:textId="77777777" w:rsidR="00AC0627" w:rsidRDefault="00AC0627" w:rsidP="00AC0627">
      <w:pPr>
        <w:rPr>
          <w:sz w:val="24"/>
          <w:szCs w:val="24"/>
        </w:rPr>
      </w:pPr>
    </w:p>
    <w:p w14:paraId="1799746C" w14:textId="77777777" w:rsidR="00AC0627" w:rsidRPr="00554A09" w:rsidRDefault="00AC0627" w:rsidP="00AC0627">
      <w:pPr>
        <w:rPr>
          <w:sz w:val="24"/>
          <w:szCs w:val="24"/>
          <w:u w:val="single"/>
        </w:rPr>
      </w:pPr>
      <w:r w:rsidRPr="00554A09">
        <w:rPr>
          <w:sz w:val="24"/>
          <w:szCs w:val="24"/>
        </w:rPr>
        <w:t xml:space="preserve">Commissioner Comeau </w:t>
      </w:r>
      <w:proofErr w:type="gramStart"/>
      <w:r w:rsidRPr="00554A09">
        <w:rPr>
          <w:sz w:val="24"/>
          <w:szCs w:val="24"/>
        </w:rPr>
        <w:t>moved</w:t>
      </w:r>
      <w:proofErr w:type="gramEnd"/>
      <w:r w:rsidRPr="00554A09">
        <w:rPr>
          <w:sz w:val="24"/>
          <w:szCs w:val="24"/>
        </w:rPr>
        <w:t xml:space="preserve"> and Commissioner Conrad seconded that </w:t>
      </w:r>
      <w:r w:rsidRPr="00554A09">
        <w:rPr>
          <w:sz w:val="24"/>
          <w:szCs w:val="24"/>
          <w:u w:val="single"/>
        </w:rPr>
        <w:t>the FY2026 (July 2025- July 2026) Slate of Officers are Commissioner Biancolo for the office of Chair, Commissioner Cherubini for the office of Vice Chair, and Commissioner Linehan for the office of Secretary.</w:t>
      </w:r>
    </w:p>
    <w:p w14:paraId="75141F5C" w14:textId="77777777" w:rsidR="00AC0627" w:rsidRDefault="00AC0627" w:rsidP="00AC0627">
      <w:pPr>
        <w:rPr>
          <w:sz w:val="24"/>
          <w:szCs w:val="24"/>
        </w:rPr>
      </w:pPr>
    </w:p>
    <w:p w14:paraId="2003FB3E" w14:textId="77777777" w:rsidR="00AC0627" w:rsidRPr="00554A09" w:rsidRDefault="00AC0627" w:rsidP="00AC0627">
      <w:pPr>
        <w:rPr>
          <w:sz w:val="24"/>
          <w:szCs w:val="24"/>
        </w:rPr>
      </w:pPr>
      <w:r w:rsidRPr="00554A09">
        <w:rPr>
          <w:sz w:val="24"/>
          <w:szCs w:val="24"/>
        </w:rPr>
        <w:t xml:space="preserve">Chair Biancolo asked if there were any nominations for the floor. Hearing none. </w:t>
      </w:r>
    </w:p>
    <w:p w14:paraId="53CA45E0" w14:textId="77777777" w:rsidR="00AC0627" w:rsidRPr="00554A09" w:rsidRDefault="00AC0627" w:rsidP="00AC0627">
      <w:pPr>
        <w:rPr>
          <w:sz w:val="24"/>
          <w:szCs w:val="24"/>
        </w:rPr>
      </w:pPr>
    </w:p>
    <w:p w14:paraId="11E77FBD" w14:textId="77777777" w:rsidR="00AC0627" w:rsidRPr="00554A09" w:rsidRDefault="00AC0627" w:rsidP="00AC0627">
      <w:pPr>
        <w:rPr>
          <w:sz w:val="24"/>
          <w:szCs w:val="24"/>
        </w:rPr>
      </w:pPr>
      <w:r w:rsidRPr="00554A09">
        <w:rPr>
          <w:sz w:val="24"/>
          <w:szCs w:val="24"/>
        </w:rPr>
        <w:t>Chair Biancolo asked for a roll call vote of the Commissioners for this motion.</w:t>
      </w:r>
    </w:p>
    <w:p w14:paraId="791C3592" w14:textId="77777777" w:rsidR="00AC0627" w:rsidRPr="00554A09" w:rsidRDefault="00AC0627" w:rsidP="00AC0627">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AC0627" w:rsidRPr="00D4336B" w14:paraId="1F0AA087" w14:textId="77777777" w:rsidTr="00D22D78">
        <w:trPr>
          <w:trHeight w:val="432"/>
        </w:trPr>
        <w:tc>
          <w:tcPr>
            <w:tcW w:w="3467" w:type="dxa"/>
            <w:shd w:val="clear" w:color="auto" w:fill="FFFFFF" w:themeFill="background1"/>
            <w:vAlign w:val="center"/>
          </w:tcPr>
          <w:p w14:paraId="4A401FEB" w14:textId="77777777" w:rsidR="00AC0627" w:rsidRPr="00D4336B" w:rsidRDefault="00AC0627" w:rsidP="00D22D78">
            <w:pPr>
              <w:rPr>
                <w:sz w:val="24"/>
                <w:szCs w:val="24"/>
              </w:rPr>
            </w:pPr>
            <w:r w:rsidRPr="00D4336B">
              <w:rPr>
                <w:sz w:val="24"/>
                <w:szCs w:val="24"/>
              </w:rPr>
              <w:t xml:space="preserve">Commissioner </w:t>
            </w:r>
            <w:r>
              <w:rPr>
                <w:sz w:val="24"/>
                <w:szCs w:val="24"/>
              </w:rPr>
              <w:t xml:space="preserve">Biancolo </w:t>
            </w:r>
            <w:r w:rsidRPr="00D4336B">
              <w:rPr>
                <w:sz w:val="24"/>
                <w:szCs w:val="24"/>
              </w:rPr>
              <w:t xml:space="preserve">- </w:t>
            </w:r>
            <w:r>
              <w:rPr>
                <w:sz w:val="24"/>
                <w:szCs w:val="24"/>
              </w:rPr>
              <w:t>Yes</w:t>
            </w:r>
          </w:p>
        </w:tc>
        <w:tc>
          <w:tcPr>
            <w:tcW w:w="3456" w:type="dxa"/>
            <w:vAlign w:val="center"/>
          </w:tcPr>
          <w:p w14:paraId="19155A35" w14:textId="77777777" w:rsidR="00AC0627" w:rsidRPr="00D4336B" w:rsidRDefault="00AC0627" w:rsidP="00D22D78">
            <w:pPr>
              <w:rPr>
                <w:sz w:val="24"/>
                <w:szCs w:val="24"/>
              </w:rPr>
            </w:pPr>
            <w:r w:rsidRPr="00D4336B">
              <w:rPr>
                <w:sz w:val="24"/>
                <w:szCs w:val="24"/>
              </w:rPr>
              <w:t>Commissioner Comeau-</w:t>
            </w:r>
            <w:r>
              <w:rPr>
                <w:sz w:val="24"/>
                <w:szCs w:val="24"/>
              </w:rPr>
              <w:t xml:space="preserve"> Yes</w:t>
            </w:r>
          </w:p>
        </w:tc>
        <w:tc>
          <w:tcPr>
            <w:tcW w:w="3600" w:type="dxa"/>
            <w:vAlign w:val="center"/>
          </w:tcPr>
          <w:p w14:paraId="633262F1" w14:textId="77777777" w:rsidR="00AC0627" w:rsidRPr="00D4336B" w:rsidRDefault="00AC0627" w:rsidP="00D22D78">
            <w:pPr>
              <w:rPr>
                <w:sz w:val="24"/>
                <w:szCs w:val="24"/>
              </w:rPr>
            </w:pPr>
            <w:r>
              <w:rPr>
                <w:sz w:val="24"/>
                <w:szCs w:val="24"/>
              </w:rPr>
              <w:t>Commissioner Sika- Yes</w:t>
            </w:r>
          </w:p>
        </w:tc>
      </w:tr>
      <w:tr w:rsidR="00AC0627" w:rsidRPr="00D4336B" w14:paraId="31E10DD3" w14:textId="77777777" w:rsidTr="00D22D78">
        <w:trPr>
          <w:trHeight w:val="432"/>
        </w:trPr>
        <w:tc>
          <w:tcPr>
            <w:tcW w:w="3467" w:type="dxa"/>
            <w:vAlign w:val="center"/>
          </w:tcPr>
          <w:p w14:paraId="75BD20E0" w14:textId="77777777" w:rsidR="00AC0627" w:rsidRPr="00D4336B" w:rsidRDefault="00AC0627" w:rsidP="00D22D78">
            <w:pPr>
              <w:rPr>
                <w:sz w:val="24"/>
                <w:szCs w:val="24"/>
              </w:rPr>
            </w:pPr>
            <w:r w:rsidRPr="00D4336B">
              <w:rPr>
                <w:sz w:val="24"/>
                <w:szCs w:val="24"/>
              </w:rPr>
              <w:t xml:space="preserve">Commissioner </w:t>
            </w:r>
            <w:r>
              <w:rPr>
                <w:sz w:val="24"/>
                <w:szCs w:val="24"/>
              </w:rPr>
              <w:t xml:space="preserve">Chang </w:t>
            </w:r>
            <w:r w:rsidRPr="00D4336B">
              <w:rPr>
                <w:sz w:val="24"/>
                <w:szCs w:val="24"/>
              </w:rPr>
              <w:t xml:space="preserve">- </w:t>
            </w:r>
            <w:r>
              <w:rPr>
                <w:sz w:val="24"/>
                <w:szCs w:val="24"/>
              </w:rPr>
              <w:t>Absent</w:t>
            </w:r>
          </w:p>
        </w:tc>
        <w:tc>
          <w:tcPr>
            <w:tcW w:w="3456" w:type="dxa"/>
            <w:vAlign w:val="center"/>
          </w:tcPr>
          <w:p w14:paraId="73A3164D" w14:textId="77777777" w:rsidR="00AC0627" w:rsidRPr="00D4336B" w:rsidRDefault="00AC0627" w:rsidP="00D22D78">
            <w:pPr>
              <w:rPr>
                <w:sz w:val="24"/>
                <w:szCs w:val="24"/>
              </w:rPr>
            </w:pPr>
            <w:r w:rsidRPr="00D4336B">
              <w:rPr>
                <w:sz w:val="24"/>
                <w:szCs w:val="24"/>
              </w:rPr>
              <w:t xml:space="preserve">Commissioner Conrad- </w:t>
            </w:r>
            <w:r>
              <w:rPr>
                <w:sz w:val="24"/>
                <w:szCs w:val="24"/>
              </w:rPr>
              <w:t>Yes</w:t>
            </w:r>
          </w:p>
        </w:tc>
        <w:tc>
          <w:tcPr>
            <w:tcW w:w="3600" w:type="dxa"/>
            <w:vAlign w:val="center"/>
          </w:tcPr>
          <w:p w14:paraId="529B7B96" w14:textId="77777777" w:rsidR="00AC0627" w:rsidRPr="00D4336B" w:rsidRDefault="00AC0627" w:rsidP="00D22D78">
            <w:pPr>
              <w:rPr>
                <w:sz w:val="24"/>
                <w:szCs w:val="24"/>
              </w:rPr>
            </w:pPr>
            <w:r w:rsidRPr="00D4336B">
              <w:rPr>
                <w:sz w:val="24"/>
                <w:szCs w:val="24"/>
              </w:rPr>
              <w:t xml:space="preserve">Commissioner Traub- </w:t>
            </w:r>
            <w:r>
              <w:rPr>
                <w:sz w:val="24"/>
                <w:szCs w:val="24"/>
              </w:rPr>
              <w:t>Absent</w:t>
            </w:r>
          </w:p>
        </w:tc>
      </w:tr>
      <w:tr w:rsidR="00AC0627" w:rsidRPr="00844F94" w14:paraId="0E7501C1" w14:textId="77777777" w:rsidTr="00D22D78">
        <w:trPr>
          <w:trHeight w:val="432"/>
        </w:trPr>
        <w:tc>
          <w:tcPr>
            <w:tcW w:w="3467" w:type="dxa"/>
            <w:vAlign w:val="center"/>
          </w:tcPr>
          <w:p w14:paraId="21DC1373" w14:textId="77777777" w:rsidR="00AC0627" w:rsidRPr="00D4336B" w:rsidRDefault="00AC0627" w:rsidP="00D22D78">
            <w:pPr>
              <w:rPr>
                <w:sz w:val="24"/>
                <w:szCs w:val="24"/>
              </w:rPr>
            </w:pPr>
            <w:r>
              <w:rPr>
                <w:sz w:val="24"/>
                <w:szCs w:val="24"/>
              </w:rPr>
              <w:t>Commissioner Cherubini- Yes</w:t>
            </w:r>
          </w:p>
        </w:tc>
        <w:tc>
          <w:tcPr>
            <w:tcW w:w="3456" w:type="dxa"/>
            <w:vAlign w:val="center"/>
          </w:tcPr>
          <w:p w14:paraId="12E2D44F" w14:textId="77777777" w:rsidR="00AC0627" w:rsidRPr="00D4336B" w:rsidRDefault="00AC0627" w:rsidP="00D22D78">
            <w:pPr>
              <w:rPr>
                <w:sz w:val="24"/>
                <w:szCs w:val="24"/>
              </w:rPr>
            </w:pPr>
            <w:r>
              <w:rPr>
                <w:sz w:val="24"/>
                <w:szCs w:val="24"/>
              </w:rPr>
              <w:t>Commissioner Linehan- Yes</w:t>
            </w:r>
          </w:p>
        </w:tc>
        <w:tc>
          <w:tcPr>
            <w:tcW w:w="3600" w:type="dxa"/>
            <w:vAlign w:val="center"/>
          </w:tcPr>
          <w:p w14:paraId="22F790A6" w14:textId="77777777" w:rsidR="00AC0627" w:rsidRPr="005A372E" w:rsidRDefault="00AC0627" w:rsidP="00D22D78">
            <w:pPr>
              <w:rPr>
                <w:sz w:val="24"/>
                <w:szCs w:val="24"/>
                <w:lang w:val="pt-BR"/>
              </w:rPr>
            </w:pPr>
            <w:proofErr w:type="spellStart"/>
            <w:r w:rsidRPr="005A372E">
              <w:rPr>
                <w:sz w:val="24"/>
                <w:szCs w:val="24"/>
                <w:lang w:val="pt-BR"/>
              </w:rPr>
              <w:t>Commissioner</w:t>
            </w:r>
            <w:proofErr w:type="spellEnd"/>
            <w:r w:rsidRPr="005A372E">
              <w:rPr>
                <w:sz w:val="24"/>
                <w:szCs w:val="24"/>
                <w:lang w:val="pt-BR"/>
              </w:rPr>
              <w:t xml:space="preserve"> Vilas Novas- </w:t>
            </w:r>
            <w:proofErr w:type="spellStart"/>
            <w:r>
              <w:rPr>
                <w:sz w:val="24"/>
                <w:szCs w:val="24"/>
                <w:lang w:val="pt-BR"/>
              </w:rPr>
              <w:t>Absent</w:t>
            </w:r>
            <w:proofErr w:type="spellEnd"/>
          </w:p>
        </w:tc>
      </w:tr>
    </w:tbl>
    <w:p w14:paraId="39D10D99" w14:textId="77777777" w:rsidR="00AC0627" w:rsidRPr="00CF635D" w:rsidRDefault="00AC0627" w:rsidP="00AC0627"/>
    <w:p w14:paraId="2403812C" w14:textId="77777777" w:rsidR="00AC0627" w:rsidRPr="00554A09" w:rsidRDefault="00AC0627" w:rsidP="00AC0627">
      <w:pPr>
        <w:widowControl/>
        <w:autoSpaceDE/>
        <w:autoSpaceDN/>
        <w:adjustRightInd/>
        <w:spacing w:line="276" w:lineRule="auto"/>
        <w:rPr>
          <w:b/>
          <w:bCs/>
          <w:sz w:val="24"/>
          <w:szCs w:val="24"/>
        </w:rPr>
      </w:pPr>
      <w:r w:rsidRPr="00554A09">
        <w:rPr>
          <w:b/>
          <w:bCs/>
          <w:sz w:val="24"/>
          <w:szCs w:val="24"/>
        </w:rPr>
        <w:t>The motion passed.</w:t>
      </w:r>
    </w:p>
    <w:p w14:paraId="357F3F9D" w14:textId="77777777" w:rsidR="00AC0627" w:rsidRPr="00254815" w:rsidRDefault="00AC0627" w:rsidP="00AC0627">
      <w:pPr>
        <w:widowControl/>
        <w:autoSpaceDE/>
        <w:autoSpaceDN/>
        <w:adjustRightInd/>
        <w:spacing w:line="276" w:lineRule="auto"/>
        <w:rPr>
          <w:sz w:val="24"/>
          <w:szCs w:val="24"/>
        </w:rPr>
      </w:pPr>
    </w:p>
    <w:p w14:paraId="6DB84093" w14:textId="77777777" w:rsidR="00AC0627" w:rsidRDefault="00AC0627" w:rsidP="00AC0627">
      <w:pPr>
        <w:jc w:val="both"/>
        <w:rPr>
          <w:b/>
          <w:sz w:val="24"/>
          <w:szCs w:val="24"/>
        </w:rPr>
      </w:pPr>
      <w:r>
        <w:rPr>
          <w:b/>
          <w:sz w:val="24"/>
          <w:szCs w:val="24"/>
        </w:rPr>
        <w:t>Unfinished Business and General Orders</w:t>
      </w:r>
    </w:p>
    <w:p w14:paraId="50923FBD" w14:textId="77777777" w:rsidR="00AC0627" w:rsidRDefault="00AC0627" w:rsidP="00AC0627">
      <w:pPr>
        <w:jc w:val="both"/>
        <w:rPr>
          <w:b/>
          <w:sz w:val="24"/>
          <w:szCs w:val="24"/>
        </w:rPr>
      </w:pPr>
    </w:p>
    <w:p w14:paraId="15A404B6" w14:textId="77777777" w:rsidR="00AC0627" w:rsidRDefault="00AC0627" w:rsidP="00AC0627">
      <w:pPr>
        <w:jc w:val="both"/>
        <w:rPr>
          <w:b/>
          <w:sz w:val="24"/>
          <w:szCs w:val="24"/>
        </w:rPr>
      </w:pPr>
      <w:r w:rsidRPr="00AF44FB">
        <w:rPr>
          <w:b/>
          <w:sz w:val="24"/>
          <w:szCs w:val="24"/>
        </w:rPr>
        <w:t>PUBLIC COMMENT</w:t>
      </w:r>
    </w:p>
    <w:p w14:paraId="505585CB" w14:textId="77777777" w:rsidR="00AC0627" w:rsidRDefault="00AC0627" w:rsidP="00AC0627">
      <w:pPr>
        <w:jc w:val="both"/>
        <w:rPr>
          <w:b/>
          <w:sz w:val="24"/>
          <w:szCs w:val="24"/>
        </w:rPr>
      </w:pPr>
    </w:p>
    <w:p w14:paraId="7BFAA81D" w14:textId="77777777" w:rsidR="00AC0627" w:rsidRPr="00D4336B" w:rsidRDefault="00AC0627" w:rsidP="00AC0627">
      <w:pPr>
        <w:jc w:val="both"/>
        <w:rPr>
          <w:b/>
          <w:sz w:val="24"/>
          <w:szCs w:val="24"/>
        </w:rPr>
      </w:pPr>
      <w:r w:rsidRPr="00D4336B">
        <w:rPr>
          <w:b/>
          <w:sz w:val="24"/>
          <w:szCs w:val="24"/>
        </w:rPr>
        <w:t>OLD BUSINESS</w:t>
      </w:r>
    </w:p>
    <w:p w14:paraId="5A106BE7" w14:textId="77777777" w:rsidR="00AC0627" w:rsidRDefault="00AC0627" w:rsidP="00AC0627">
      <w:pPr>
        <w:pStyle w:val="NoSpacing"/>
        <w:rPr>
          <w:rFonts w:ascii="Times New Roman" w:hAnsi="Times New Roman"/>
          <w:b/>
          <w:sz w:val="24"/>
          <w:szCs w:val="24"/>
        </w:rPr>
      </w:pPr>
    </w:p>
    <w:p w14:paraId="43085110" w14:textId="77777777" w:rsidR="00AC0627" w:rsidRPr="00D4336B" w:rsidRDefault="00AC0627" w:rsidP="00AC0627">
      <w:pPr>
        <w:pStyle w:val="NoSpacing"/>
        <w:rPr>
          <w:rFonts w:ascii="Times New Roman" w:hAnsi="Times New Roman"/>
          <w:sz w:val="24"/>
          <w:szCs w:val="24"/>
        </w:rPr>
      </w:pPr>
      <w:r w:rsidRPr="00D4336B">
        <w:rPr>
          <w:rFonts w:ascii="Times New Roman" w:hAnsi="Times New Roman"/>
          <w:b/>
          <w:sz w:val="24"/>
          <w:szCs w:val="24"/>
        </w:rPr>
        <w:t>ADJOURNMENT</w:t>
      </w:r>
    </w:p>
    <w:p w14:paraId="311AABFA" w14:textId="77777777" w:rsidR="00AC0627" w:rsidRPr="00D4336B" w:rsidRDefault="00AC0627" w:rsidP="00AC0627">
      <w:pPr>
        <w:rPr>
          <w:sz w:val="24"/>
          <w:szCs w:val="24"/>
        </w:rPr>
      </w:pPr>
    </w:p>
    <w:p w14:paraId="67447580" w14:textId="77777777" w:rsidR="00AC0627" w:rsidRDefault="00AC0627" w:rsidP="00AC0627">
      <w:pPr>
        <w:rPr>
          <w:sz w:val="24"/>
          <w:szCs w:val="24"/>
        </w:rPr>
      </w:pPr>
      <w:r w:rsidRPr="00D4336B">
        <w:rPr>
          <w:sz w:val="24"/>
          <w:szCs w:val="24"/>
        </w:rPr>
        <w:t xml:space="preserve">The meeting adjourned at </w:t>
      </w:r>
      <w:r>
        <w:rPr>
          <w:sz w:val="24"/>
          <w:szCs w:val="24"/>
        </w:rPr>
        <w:t>11:37 AM</w:t>
      </w:r>
    </w:p>
    <w:p w14:paraId="485CADFB" w14:textId="77777777" w:rsidR="00AC0627" w:rsidRDefault="00AC0627" w:rsidP="00AC0627">
      <w:pPr>
        <w:rPr>
          <w:sz w:val="24"/>
          <w:szCs w:val="24"/>
        </w:rPr>
      </w:pPr>
    </w:p>
    <w:p w14:paraId="268B410A" w14:textId="77777777" w:rsidR="00AC0627" w:rsidRPr="00B816B9" w:rsidRDefault="00AC0627" w:rsidP="00AC0627">
      <w:pPr>
        <w:rPr>
          <w:b/>
          <w:bCs/>
          <w:sz w:val="24"/>
          <w:szCs w:val="24"/>
        </w:rPr>
      </w:pPr>
    </w:p>
    <w:p w14:paraId="4F166821" w14:textId="77777777" w:rsidR="00B74BAF" w:rsidRDefault="00B74BAF" w:rsidP="00B74BAF">
      <w:pPr>
        <w:rPr>
          <w:sz w:val="24"/>
          <w:szCs w:val="24"/>
        </w:rPr>
      </w:pPr>
    </w:p>
    <w:p w14:paraId="055BA06B" w14:textId="2725EE42" w:rsidR="00676F36" w:rsidRDefault="00676F36" w:rsidP="00B74BAF">
      <w:pPr>
        <w:rPr>
          <w:sz w:val="24"/>
          <w:szCs w:val="24"/>
        </w:rPr>
      </w:pPr>
      <w:r w:rsidRPr="009B1C58">
        <w:rPr>
          <w:noProof/>
          <w:sz w:val="24"/>
          <w:szCs w:val="24"/>
          <w14:ligatures w14:val="standardContextual"/>
        </w:rPr>
        <w:drawing>
          <wp:inline distT="0" distB="0" distL="0" distR="0" wp14:anchorId="75321518" wp14:editId="7C099577">
            <wp:extent cx="1554480" cy="821908"/>
            <wp:effectExtent l="0" t="0" r="7620" b="0"/>
            <wp:docPr id="1" name="Picture 1" descr="Karen Traub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ren Traub signature"/>
                    <pic:cNvPicPr>
                      <a:picLocks noChangeAspect="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554480" cy="821908"/>
                    </a:xfrm>
                    <a:prstGeom prst="rect">
                      <a:avLst/>
                    </a:prstGeom>
                    <a:noFill/>
                    <a:ln>
                      <a:noFill/>
                    </a:ln>
                  </pic:spPr>
                </pic:pic>
              </a:graphicData>
            </a:graphic>
          </wp:inline>
        </w:drawing>
      </w:r>
    </w:p>
    <w:p w14:paraId="29A59028" w14:textId="77777777" w:rsidR="00B74BAF" w:rsidRPr="00B816B9" w:rsidRDefault="00B74BAF" w:rsidP="00B74BAF">
      <w:pPr>
        <w:rPr>
          <w:b/>
          <w:bCs/>
          <w:sz w:val="24"/>
          <w:szCs w:val="24"/>
        </w:rPr>
      </w:pPr>
    </w:p>
    <w:p w14:paraId="4F982406" w14:textId="77777777" w:rsidR="00B74BAF" w:rsidRPr="00D4336B" w:rsidRDefault="00B74BAF" w:rsidP="00B74BAF">
      <w:pPr>
        <w:jc w:val="both"/>
        <w:outlineLvl w:val="0"/>
        <w:rPr>
          <w:sz w:val="24"/>
          <w:szCs w:val="24"/>
        </w:rPr>
      </w:pPr>
      <w:r>
        <w:rPr>
          <w:sz w:val="24"/>
          <w:szCs w:val="24"/>
        </w:rPr>
        <w:t>Karen Traub</w:t>
      </w:r>
    </w:p>
    <w:p w14:paraId="1AAADDB0" w14:textId="77777777" w:rsidR="00B74BAF" w:rsidRPr="00D4336B" w:rsidRDefault="00B74BAF" w:rsidP="00B74BAF">
      <w:pPr>
        <w:jc w:val="both"/>
        <w:rPr>
          <w:sz w:val="24"/>
          <w:szCs w:val="24"/>
        </w:rPr>
      </w:pPr>
      <w:r w:rsidRPr="00D4336B">
        <w:rPr>
          <w:sz w:val="24"/>
          <w:szCs w:val="24"/>
        </w:rPr>
        <w:t>Secret</w:t>
      </w:r>
      <w:bookmarkEnd w:id="0"/>
      <w:r w:rsidRPr="00D4336B">
        <w:rPr>
          <w:sz w:val="24"/>
          <w:szCs w:val="24"/>
        </w:rPr>
        <w:t>a</w:t>
      </w:r>
      <w:bookmarkEnd w:id="1"/>
      <w:r w:rsidRPr="00D4336B">
        <w:rPr>
          <w:sz w:val="24"/>
          <w:szCs w:val="24"/>
        </w:rPr>
        <w:t>ry</w:t>
      </w:r>
    </w:p>
    <w:sectPr w:rsidR="00B74BAF" w:rsidRPr="00D4336B" w:rsidSect="00C34517">
      <w:headerReference w:type="default" r:id="rId47"/>
      <w:footerReference w:type="default" r:id="rId48"/>
      <w:footerReference w:type="first" r:id="rId4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BA96" w14:textId="77777777" w:rsidR="00D039D6" w:rsidRDefault="00D039D6" w:rsidP="00C34517">
      <w:r>
        <w:separator/>
      </w:r>
    </w:p>
  </w:endnote>
  <w:endnote w:type="continuationSeparator" w:id="0">
    <w:p w14:paraId="5DE427EE" w14:textId="77777777" w:rsidR="00D039D6" w:rsidRDefault="00D039D6"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18AD" w14:textId="77777777" w:rsidR="00D039D6" w:rsidRDefault="00D039D6" w:rsidP="00C34517">
      <w:r>
        <w:separator/>
      </w:r>
    </w:p>
  </w:footnote>
  <w:footnote w:type="continuationSeparator" w:id="0">
    <w:p w14:paraId="2CE1DB82" w14:textId="77777777" w:rsidR="00D039D6" w:rsidRDefault="00D039D6"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30404" w14:textId="279584C1" w:rsidR="00C34517" w:rsidRDefault="00C34517" w:rsidP="00C34517">
    <w:pPr>
      <w:pStyle w:val="Header"/>
      <w:jc w:val="right"/>
    </w:pPr>
    <w:r>
      <w:t>BLC Minutes</w:t>
    </w:r>
  </w:p>
  <w:p w14:paraId="1DF64884" w14:textId="7CE5C627" w:rsidR="00C34517" w:rsidRDefault="00AC0627" w:rsidP="00C34517">
    <w:pPr>
      <w:pStyle w:val="Header"/>
      <w:jc w:val="right"/>
    </w:pPr>
    <w:r>
      <w:t>7/10</w:t>
    </w:r>
    <w:r w:rsidR="0005236C">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6A7B9B"/>
    <w:multiLevelType w:val="hybridMultilevel"/>
    <w:tmpl w:val="37229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6747"/>
    <w:multiLevelType w:val="hybridMultilevel"/>
    <w:tmpl w:val="B4500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6737F43"/>
    <w:multiLevelType w:val="multilevel"/>
    <w:tmpl w:val="05E4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7D3DB3"/>
    <w:multiLevelType w:val="hybridMultilevel"/>
    <w:tmpl w:val="60F6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3352A"/>
    <w:multiLevelType w:val="multilevel"/>
    <w:tmpl w:val="A724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E773B"/>
    <w:multiLevelType w:val="multilevel"/>
    <w:tmpl w:val="B6BA8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766F6"/>
    <w:multiLevelType w:val="multilevel"/>
    <w:tmpl w:val="5D367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80D4F25"/>
    <w:multiLevelType w:val="hybridMultilevel"/>
    <w:tmpl w:val="C68E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AC3CAC"/>
    <w:multiLevelType w:val="hybridMultilevel"/>
    <w:tmpl w:val="E0C22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BC68CB"/>
    <w:multiLevelType w:val="multilevel"/>
    <w:tmpl w:val="090A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2B21F0"/>
    <w:multiLevelType w:val="hybridMultilevel"/>
    <w:tmpl w:val="4B1E1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B35926"/>
    <w:multiLevelType w:val="hybridMultilevel"/>
    <w:tmpl w:val="F910A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9C7E58"/>
    <w:multiLevelType w:val="hybridMultilevel"/>
    <w:tmpl w:val="F168CFE4"/>
    <w:lvl w:ilvl="0" w:tplc="1E5C3522">
      <w:start w:val="1"/>
      <w:numFmt w:val="bullet"/>
      <w:lvlText w:val=""/>
      <w:lvlJc w:val="left"/>
      <w:pPr>
        <w:ind w:left="720" w:hanging="360"/>
      </w:pPr>
      <w:rPr>
        <w:rFonts w:ascii="Symbol" w:hAnsi="Symbol" w:hint="default"/>
      </w:rPr>
    </w:lvl>
    <w:lvl w:ilvl="1" w:tplc="AEFA3A1A">
      <w:start w:val="1"/>
      <w:numFmt w:val="bullet"/>
      <w:lvlText w:val="o"/>
      <w:lvlJc w:val="left"/>
      <w:pPr>
        <w:ind w:left="1440" w:hanging="360"/>
      </w:pPr>
      <w:rPr>
        <w:rFonts w:ascii="Courier New" w:hAnsi="Courier New" w:hint="default"/>
      </w:rPr>
    </w:lvl>
    <w:lvl w:ilvl="2" w:tplc="54B65E32">
      <w:start w:val="1"/>
      <w:numFmt w:val="bullet"/>
      <w:lvlText w:val=""/>
      <w:lvlJc w:val="left"/>
      <w:pPr>
        <w:ind w:left="2160" w:hanging="360"/>
      </w:pPr>
      <w:rPr>
        <w:rFonts w:ascii="Wingdings" w:hAnsi="Wingdings" w:hint="default"/>
      </w:rPr>
    </w:lvl>
    <w:lvl w:ilvl="3" w:tplc="2D72C0D2">
      <w:start w:val="1"/>
      <w:numFmt w:val="bullet"/>
      <w:lvlText w:val=""/>
      <w:lvlJc w:val="left"/>
      <w:pPr>
        <w:ind w:left="2880" w:hanging="360"/>
      </w:pPr>
      <w:rPr>
        <w:rFonts w:ascii="Symbol" w:hAnsi="Symbol" w:hint="default"/>
      </w:rPr>
    </w:lvl>
    <w:lvl w:ilvl="4" w:tplc="BF3E27C0">
      <w:start w:val="1"/>
      <w:numFmt w:val="bullet"/>
      <w:lvlText w:val="o"/>
      <w:lvlJc w:val="left"/>
      <w:pPr>
        <w:ind w:left="3600" w:hanging="360"/>
      </w:pPr>
      <w:rPr>
        <w:rFonts w:ascii="Courier New" w:hAnsi="Courier New" w:hint="default"/>
      </w:rPr>
    </w:lvl>
    <w:lvl w:ilvl="5" w:tplc="3A66C0A2">
      <w:start w:val="1"/>
      <w:numFmt w:val="bullet"/>
      <w:lvlText w:val=""/>
      <w:lvlJc w:val="left"/>
      <w:pPr>
        <w:ind w:left="4320" w:hanging="360"/>
      </w:pPr>
      <w:rPr>
        <w:rFonts w:ascii="Wingdings" w:hAnsi="Wingdings" w:hint="default"/>
      </w:rPr>
    </w:lvl>
    <w:lvl w:ilvl="6" w:tplc="A4DC23FA">
      <w:start w:val="1"/>
      <w:numFmt w:val="bullet"/>
      <w:lvlText w:val=""/>
      <w:lvlJc w:val="left"/>
      <w:pPr>
        <w:ind w:left="5040" w:hanging="360"/>
      </w:pPr>
      <w:rPr>
        <w:rFonts w:ascii="Symbol" w:hAnsi="Symbol" w:hint="default"/>
      </w:rPr>
    </w:lvl>
    <w:lvl w:ilvl="7" w:tplc="977050AC">
      <w:start w:val="1"/>
      <w:numFmt w:val="bullet"/>
      <w:lvlText w:val="o"/>
      <w:lvlJc w:val="left"/>
      <w:pPr>
        <w:ind w:left="5760" w:hanging="360"/>
      </w:pPr>
      <w:rPr>
        <w:rFonts w:ascii="Courier New" w:hAnsi="Courier New" w:hint="default"/>
      </w:rPr>
    </w:lvl>
    <w:lvl w:ilvl="8" w:tplc="310E51A2">
      <w:start w:val="1"/>
      <w:numFmt w:val="bullet"/>
      <w:lvlText w:val=""/>
      <w:lvlJc w:val="left"/>
      <w:pPr>
        <w:ind w:left="6480" w:hanging="360"/>
      </w:pPr>
      <w:rPr>
        <w:rFonts w:ascii="Wingdings" w:hAnsi="Wingdings" w:hint="default"/>
      </w:rPr>
    </w:lvl>
  </w:abstractNum>
  <w:abstractNum w:abstractNumId="15" w15:restartNumberingAfterBreak="0">
    <w:nsid w:val="751B556D"/>
    <w:multiLevelType w:val="multilevel"/>
    <w:tmpl w:val="D8C6A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C2C7182"/>
    <w:multiLevelType w:val="multilevel"/>
    <w:tmpl w:val="D2D8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F7A3539"/>
    <w:multiLevelType w:val="multilevel"/>
    <w:tmpl w:val="FE66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6787562">
    <w:abstractNumId w:val="3"/>
  </w:num>
  <w:num w:numId="2" w16cid:durableId="1906332740">
    <w:abstractNumId w:val="0"/>
  </w:num>
  <w:num w:numId="3" w16cid:durableId="408038295">
    <w:abstractNumId w:val="1"/>
  </w:num>
  <w:num w:numId="4" w16cid:durableId="1075203102">
    <w:abstractNumId w:val="12"/>
  </w:num>
  <w:num w:numId="5" w16cid:durableId="189338332">
    <w:abstractNumId w:val="5"/>
  </w:num>
  <w:num w:numId="6" w16cid:durableId="1148860197">
    <w:abstractNumId w:val="10"/>
  </w:num>
  <w:num w:numId="7" w16cid:durableId="1296252834">
    <w:abstractNumId w:val="13"/>
  </w:num>
  <w:num w:numId="8" w16cid:durableId="1901361586">
    <w:abstractNumId w:val="17"/>
  </w:num>
  <w:num w:numId="9" w16cid:durableId="1630932515">
    <w:abstractNumId w:val="2"/>
  </w:num>
  <w:num w:numId="10" w16cid:durableId="248467979">
    <w:abstractNumId w:val="9"/>
  </w:num>
  <w:num w:numId="11" w16cid:durableId="1991858820">
    <w:abstractNumId w:val="14"/>
  </w:num>
  <w:num w:numId="12" w16cid:durableId="1675721197">
    <w:abstractNumId w:val="16"/>
  </w:num>
  <w:num w:numId="13" w16cid:durableId="1930656385">
    <w:abstractNumId w:val="15"/>
  </w:num>
  <w:num w:numId="14" w16cid:durableId="285939461">
    <w:abstractNumId w:val="7"/>
  </w:num>
  <w:num w:numId="15" w16cid:durableId="969212476">
    <w:abstractNumId w:val="4"/>
  </w:num>
  <w:num w:numId="16" w16cid:durableId="666638155">
    <w:abstractNumId w:val="8"/>
  </w:num>
  <w:num w:numId="17" w16cid:durableId="532688773">
    <w:abstractNumId w:val="11"/>
  </w:num>
  <w:num w:numId="18" w16cid:durableId="97992459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00179B"/>
    <w:rsid w:val="0005236C"/>
    <w:rsid w:val="00175ABB"/>
    <w:rsid w:val="0018048C"/>
    <w:rsid w:val="001A3898"/>
    <w:rsid w:val="001D501B"/>
    <w:rsid w:val="001F2E5E"/>
    <w:rsid w:val="002305AF"/>
    <w:rsid w:val="002558F5"/>
    <w:rsid w:val="002629D5"/>
    <w:rsid w:val="00265AC3"/>
    <w:rsid w:val="00272D7C"/>
    <w:rsid w:val="002C6BC9"/>
    <w:rsid w:val="00301828"/>
    <w:rsid w:val="00322500"/>
    <w:rsid w:val="003566A5"/>
    <w:rsid w:val="004219ED"/>
    <w:rsid w:val="004646CE"/>
    <w:rsid w:val="00484E58"/>
    <w:rsid w:val="005179CE"/>
    <w:rsid w:val="00531772"/>
    <w:rsid w:val="005B3E9D"/>
    <w:rsid w:val="00640B35"/>
    <w:rsid w:val="00676F36"/>
    <w:rsid w:val="00735F29"/>
    <w:rsid w:val="007B5BDD"/>
    <w:rsid w:val="008B6EDB"/>
    <w:rsid w:val="009226E9"/>
    <w:rsid w:val="00952DAF"/>
    <w:rsid w:val="00980422"/>
    <w:rsid w:val="009C02D5"/>
    <w:rsid w:val="00A20E89"/>
    <w:rsid w:val="00AC0627"/>
    <w:rsid w:val="00B64B2C"/>
    <w:rsid w:val="00B74BAF"/>
    <w:rsid w:val="00C06216"/>
    <w:rsid w:val="00C34517"/>
    <w:rsid w:val="00C9762D"/>
    <w:rsid w:val="00CB2EB7"/>
    <w:rsid w:val="00D039D6"/>
    <w:rsid w:val="00D82A46"/>
    <w:rsid w:val="00DF71FC"/>
    <w:rsid w:val="00E5386A"/>
    <w:rsid w:val="00E55D48"/>
    <w:rsid w:val="00E9687B"/>
    <w:rsid w:val="00EA1795"/>
    <w:rsid w:val="00F56431"/>
    <w:rsid w:val="00F758B2"/>
    <w:rsid w:val="00FC7DC4"/>
    <w:rsid w:val="00FF3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paragraph" w:styleId="Heading4">
    <w:name w:val="heading 4"/>
    <w:basedOn w:val="Normal"/>
    <w:next w:val="Normal"/>
    <w:link w:val="Heading4Char"/>
    <w:semiHidden/>
    <w:unhideWhenUsed/>
    <w:qFormat/>
    <w:rsid w:val="0005236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C34517"/>
    <w:pPr>
      <w:spacing w:after="120"/>
      <w:jc w:val="both"/>
    </w:pPr>
    <w:rPr>
      <w:sz w:val="24"/>
      <w:szCs w:val="24"/>
    </w:rPr>
  </w:style>
  <w:style w:type="character" w:customStyle="1" w:styleId="BodyTextChar">
    <w:name w:val="Body Text Char"/>
    <w:basedOn w:val="DefaultParagraphFont"/>
    <w:link w:val="BodyText"/>
    <w:uiPriority w:val="1"/>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5179CE"/>
  </w:style>
  <w:style w:type="paragraph" w:customStyle="1" w:styleId="xxmsonormal">
    <w:name w:val="x_xmsonormal"/>
    <w:basedOn w:val="Normal"/>
    <w:rsid w:val="005179CE"/>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5179CE"/>
    <w:pPr>
      <w:widowControl/>
      <w:autoSpaceDE/>
      <w:autoSpaceDN/>
      <w:adjustRightInd/>
    </w:pPr>
  </w:style>
  <w:style w:type="character" w:customStyle="1" w:styleId="EndnoteTextChar">
    <w:name w:val="Endnote Text Char"/>
    <w:basedOn w:val="DefaultParagraphFont"/>
    <w:link w:val="EndnoteText"/>
    <w:rsid w:val="005179CE"/>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5179CE"/>
    <w:rPr>
      <w:vertAlign w:val="superscript"/>
    </w:rPr>
  </w:style>
  <w:style w:type="character" w:customStyle="1" w:styleId="Heading4Char">
    <w:name w:val="Heading 4 Char"/>
    <w:basedOn w:val="DefaultParagraphFont"/>
    <w:link w:val="Heading4"/>
    <w:semiHidden/>
    <w:rsid w:val="0005236C"/>
    <w:rPr>
      <w:rFonts w:asciiTheme="majorHAnsi" w:eastAsiaTheme="majorEastAsia" w:hAnsiTheme="majorHAnsi" w:cstheme="majorBidi"/>
      <w:i/>
      <w:iCs/>
      <w:color w:val="2F5496" w:themeColor="accent1" w:themeShade="BF"/>
      <w:kern w:val="0"/>
      <w:sz w:val="20"/>
      <w:szCs w:val="20"/>
      <w14:ligatures w14:val="none"/>
    </w:rPr>
  </w:style>
  <w:style w:type="paragraph" w:customStyle="1" w:styleId="xxmsonormal0">
    <w:name w:val="x_x_msonormal"/>
    <w:basedOn w:val="Normal"/>
    <w:rsid w:val="0005236C"/>
    <w:pPr>
      <w:widowControl/>
      <w:autoSpaceDE/>
      <w:autoSpaceDN/>
      <w:adjustRightInd/>
      <w:spacing w:before="100" w:beforeAutospacing="1" w:after="100" w:afterAutospacing="1"/>
    </w:pPr>
    <w:rPr>
      <w:sz w:val="24"/>
      <w:szCs w:val="24"/>
    </w:rPr>
  </w:style>
  <w:style w:type="character" w:styleId="CommentReference">
    <w:name w:val="annotation reference"/>
    <w:basedOn w:val="DefaultParagraphFont"/>
    <w:uiPriority w:val="99"/>
    <w:semiHidden/>
    <w:unhideWhenUsed/>
    <w:rsid w:val="0005236C"/>
    <w:rPr>
      <w:sz w:val="16"/>
      <w:szCs w:val="16"/>
    </w:rPr>
  </w:style>
  <w:style w:type="paragraph" w:styleId="CommentText">
    <w:name w:val="annotation text"/>
    <w:basedOn w:val="Normal"/>
    <w:link w:val="CommentTextChar"/>
    <w:uiPriority w:val="99"/>
    <w:unhideWhenUsed/>
    <w:rsid w:val="0005236C"/>
    <w:pPr>
      <w:widowControl/>
      <w:autoSpaceDE/>
      <w:autoSpaceDN/>
      <w:adjustRightInd/>
      <w:spacing w:after="160"/>
    </w:pPr>
    <w:rPr>
      <w:rFonts w:asciiTheme="minorHAnsi" w:eastAsiaTheme="minorHAnsi" w:hAnsiTheme="minorHAnsi" w:cstheme="minorBidi"/>
      <w:kern w:val="2"/>
      <w14:ligatures w14:val="standardContextual"/>
    </w:rPr>
  </w:style>
  <w:style w:type="character" w:customStyle="1" w:styleId="CommentTextChar">
    <w:name w:val="Comment Text Char"/>
    <w:basedOn w:val="DefaultParagraphFont"/>
    <w:link w:val="CommentText"/>
    <w:uiPriority w:val="99"/>
    <w:rsid w:val="0005236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372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massachusetts-commission-for-the-deaf-and-hard-of-hearing" TargetMode="External"/><Relationship Id="rId18" Type="http://schemas.openxmlformats.org/officeDocument/2006/relationships/hyperlink" Target="https://malegislature.gov/Bills/194/H100" TargetMode="External"/><Relationship Id="rId26" Type="http://schemas.openxmlformats.org/officeDocument/2006/relationships/hyperlink" Target="https://nam11.safelinks.protection.outlook.com/?url=https%3A%2F%2Fwww.greatergrovehall.org%2Fblack-women-lead%2F&amp;data=05%7C02%7Cdklein%40bpl.org%7C7a453f5f97174010e34008dda92074e2%7Cfa735c71d7954c01b0ae09fa7415b2b1%7C0%7C0%7C638852679045927634%7CUnknown%7CTWFpbGZsb3d8eyJFbXB0eU1hcGkiOnRydWUsIlYiOiIwLjAuMDAwMCIsIlAiOiJXaW4zMiIsIkFOIjoiTWFpbCIsIldUIjoyfQ%3D%3D%7C0%7C%7C%7C&amp;sdata=eGxkJyQc9Ki3K%2Br%2BOW1wTtXew%2B%2Fb6IlaJjNb%2BicOo1w%3D&amp;reserved=0" TargetMode="External"/><Relationship Id="rId39" Type="http://schemas.openxmlformats.org/officeDocument/2006/relationships/hyperlink" Target="https://nam11.safelinks.protection.outlook.com/?url=https%3A%2F%2Fwww.digitalcommonwealth.org%2Fcollections%2Fcommonwealth%3A3j335r04f&amp;data=05%7C02%7Csjackson%40bpl.org%7C74712b540ee54683a0d808dda3973519%7Cfa735c71d7954c01b0ae09fa7415b2b1%7C0%7C0%7C638846592044494773%7CUnknown%7CTWFpbGZsb3d8eyJFbXB0eU1hcGkiOnRydWUsIlYiOiIwLjAuMDAwMCIsIlAiOiJXaW4zMiIsIkFOIjoiTWFpbCIsIldUIjoyfQ%3D%3D%7C0%7C%7C%7C&amp;sdata=OtkZXAnGTmDtmqXFabcNHM4YQ%2BgzNkXYYlf6kwP2bfc%3D&amp;reserved=0" TargetMode="External"/><Relationship Id="rId21" Type="http://schemas.openxmlformats.org/officeDocument/2006/relationships/hyperlink" Target="https://malegislature.gov/Bills/194/H3594" TargetMode="External"/><Relationship Id="rId34" Type="http://schemas.openxmlformats.org/officeDocument/2006/relationships/hyperlink" Target="https://nam11.safelinks.protection.outlook.com/?url=https%3A%2F%2Fwww.digitalcommonwealth.org%2Fcollections%2Fcommonwealth%3Acc08r459j&amp;data=05%7C02%7Csjackson%40bpl.org%7C74712b540ee54683a0d808dda3973519%7Cfa735c71d7954c01b0ae09fa7415b2b1%7C0%7C0%7C638846592044364451%7CUnknown%7CTWFpbGZsb3d8eyJFbXB0eU1hcGkiOnRydWUsIlYiOiIwLjAuMDAwMCIsIlAiOiJXaW4zMiIsIkFOIjoiTWFpbCIsIldUIjoyfQ%3D%3D%7C0%7C%7C%7C&amp;sdata=6eI59Lcco%2BQDKyr95qwhOTwubvoIP%2Bh5aoIMkWEmEZg%3D&amp;reserved=0" TargetMode="External"/><Relationship Id="rId42" Type="http://schemas.openxmlformats.org/officeDocument/2006/relationships/hyperlink" Target="https://nam11.safelinks.protection.outlook.com/?url=https%3A%2F%2Fwww.digitalcommonwealth.org%2Fcollections%2Fcommonwealth%3Acc08r459j&amp;data=05%7C02%7Csjackson%40bpl.org%7Cf9b3f6b2096f4f4fb95908ddb8d4d4a2%7Cfa735c71d7954c01b0ae09fa7415b2b1%7C0%7C0%7C638869946459503242%7CUnknown%7CTWFpbGZsb3d8eyJFbXB0eU1hcGkiOnRydWUsIlYiOiIwLjAuMDAwMCIsIlAiOiJXaW4zMiIsIkFOIjoiTWFpbCIsIldUIjoyfQ%3D%3D%7C0%7C%7C%7C&amp;sdata=8z8YHOdHjSG7LeW7rdnb3lObE8Q1zaLAQx5wWbWiJmo%3D&amp;reserved=0"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bookriot.com/we-can-still-save-the-institute-for-museum-and-library-services/" TargetMode="External"/><Relationship Id="rId29" Type="http://schemas.openxmlformats.org/officeDocument/2006/relationships/hyperlink" Target="https://nam11.safelinks.protection.outlook.com/?url=https%3A%2F%2Fwww.digitalcommonwealth.org%2Fcollections%2Fcommonwealth%3Azc780x32d&amp;data=05%7C02%7Csjackson%40bpl.org%7C74712b540ee54683a0d808dda3973519%7Cfa735c71d7954c01b0ae09fa7415b2b1%7C0%7C0%7C638846592044567256%7CUnknown%7CTWFpbGZsb3d8eyJFbXB0eU1hcGkiOnRydWUsIlYiOiIwLjAuMDAwMCIsIlAiOiJXaW4zMiIsIkFOIjoiTWFpbCIsIldUIjoyfQ%3D%3D%7C0%7C%7C%7C&amp;sdata=4Cjoi%2BgWju3umlfppiVwneA4P64d9CpifsnVsgfBeqw%3D&amp;reserved=0" TargetMode="External"/><Relationship Id="rId11" Type="http://schemas.openxmlformats.org/officeDocument/2006/relationships/hyperlink" Target="https://urldefense.com/v3/__https:/drive.google.com/file/d/1CxuEbQpFshUiLtAeWpJeer3_97gu2Cn3/view__;!!CPANwP4y!Vi3LYC5EYAPCaLAq5zW24zwthLg0a3NG45cPY1iSTHsBkrz4uK966ppTw03sZTlioAOoVXXl4pVJgpnlKBkFwmpNpY443b-15Rs$" TargetMode="External"/><Relationship Id="rId24" Type="http://schemas.openxmlformats.org/officeDocument/2006/relationships/hyperlink" Target="mailto:Legislative@masslib.org" TargetMode="External"/><Relationship Id="rId32" Type="http://schemas.openxmlformats.org/officeDocument/2006/relationships/hyperlink" Target="https://nam11.safelinks.protection.outlook.com/?url=https%3A%2F%2Fwww.digitalcommonwealth.org%2Fcollections%2Fcommonwealth%3Aqj72pd97v&amp;data=05%7C02%7Csjackson%40bpl.org%7C74712b540ee54683a0d808dda3973519%7Cfa735c71d7954c01b0ae09fa7415b2b1%7C0%7C0%7C638846592044639515%7CUnknown%7CTWFpbGZsb3d8eyJFbXB0eU1hcGkiOnRydWUsIlYiOiIwLjAuMDAwMCIsIlAiOiJXaW4zMiIsIkFOIjoiTWFpbCIsIldUIjoyfQ%3D%3D%7C0%7C%7C%7C&amp;sdata=4flp1oVidX2gh4NskprBQ7s3qBkTR2Xz3wtUjfTF3To%3D&amp;reserved=0" TargetMode="External"/><Relationship Id="rId37" Type="http://schemas.openxmlformats.org/officeDocument/2006/relationships/hyperlink" Target="https://nam11.safelinks.protection.outlook.com/?url=https%3A%2F%2Fwww.digitalcommonwealth.org%2Fcollections%2Fcommonwealth%3Anp193j758&amp;data=05%7C02%7Csjackson%40bpl.org%7C74712b540ee54683a0d808dda3973519%7Cfa735c71d7954c01b0ae09fa7415b2b1%7C0%7C0%7C638846592044446170%7CUnknown%7CTWFpbGZsb3d8eyJFbXB0eU1hcGkiOnRydWUsIlYiOiIwLjAuMDAwMCIsIlAiOiJXaW4zMiIsIkFOIjoiTWFpbCIsIldUIjoyfQ%3D%3D%7C0%7C%7C%7C&amp;sdata=yeQEy80yaFgAgBox8%2B6YLLUtOxCDke%2B5V%2F%2B71ciuf3o%3D&amp;reserved=0" TargetMode="External"/><Relationship Id="rId40" Type="http://schemas.openxmlformats.org/officeDocument/2006/relationships/hyperlink" Target="https://nam11.safelinks.protection.outlook.com/?url=https%3A%2F%2Fwww.digitalcommonwealth.org%2Finstitutions%2Fcommonwealth%3Ar207tt61p&amp;data=05%7C02%7Csjackson%40bpl.org%7C74712b540ee54683a0d808dda3973519%7Cfa735c71d7954c01b0ae09fa7415b2b1%7C0%7C0%7C638846592044519016%7CUnknown%7CTWFpbGZsb3d8eyJFbXB0eU1hcGkiOnRydWUsIlYiOiIwLjAuMDAwMCIsIlAiOiJXaW4zMiIsIkFOIjoiTWFpbCIsIldUIjoyfQ%3D%3D%7C0%7C%7C%7C&amp;sdata=koR%2FbpsrcXhYoTqg759QUMUhBLwRM5cSjKP%2B0gy5luE%3D&amp;reserved=0" TargetMode="External"/><Relationship Id="rId45" Type="http://schemas.openxmlformats.org/officeDocument/2006/relationships/hyperlink" Target="https://nam11.safelinks.protection.outlook.com/?url=https%3A%2F%2Fwww.digitalcommonwealth.org%2Fcollections%2Fcommonwealth%3A5138jw454&amp;data=05%7C02%7Csjackson%40bpl.org%7Cf9b3f6b2096f4f4fb95908ddb8d4d4a2%7Cfa735c71d7954c01b0ae09fa7415b2b1%7C0%7C0%7C638869946459552124%7CUnknown%7CTWFpbGZsb3d8eyJFbXB0eU1hcGkiOnRydWUsIlYiOiIwLjAuMDAwMCIsIlAiOiJXaW4zMiIsIkFOIjoiTWFpbCIsIldUIjoyfQ%3D%3D%7C0%7C%7C%7C&amp;sdata=FMWCCImRXQTeXcQ7EU3mlAjKtrQE%2BMYS0cVbwNRLywE%3D&amp;reserved=0" TargetMode="External"/><Relationship Id="rId5" Type="http://schemas.openxmlformats.org/officeDocument/2006/relationships/footnotes" Target="footnotes.xml"/><Relationship Id="rId15" Type="http://schemas.openxmlformats.org/officeDocument/2006/relationships/hyperlink" Target="https://appropriations.house.gov/subcommittees/labor-health-and-human-services-education-and-related-agencies-118th-congress" TargetMode="External"/><Relationship Id="rId23" Type="http://schemas.openxmlformats.org/officeDocument/2006/relationships/hyperlink" Target="https://malegislature.gov/Bills/194/H3595" TargetMode="External"/><Relationship Id="rId28" Type="http://schemas.openxmlformats.org/officeDocument/2006/relationships/hyperlink" Target="https://nam11.safelinks.protection.outlook.com/?url=https%3A%2F%2Fwww.digitalcommonwealth.org%2Fcollections%2Fcommonwealth%3Acc08r459j&amp;data=05%7C02%7Csjackson%40bpl.org%7C74712b540ee54683a0d808dda3973519%7Cfa735c71d7954c01b0ae09fa7415b2b1%7C0%7C0%7C638846592044542968%7CUnknown%7CTWFpbGZsb3d8eyJFbXB0eU1hcGkiOnRydWUsIlYiOiIwLjAuMDAwMCIsIlAiOiJXaW4zMiIsIkFOIjoiTWFpbCIsIldUIjoyfQ%3D%3D%7C0%7C%7C%7C&amp;sdata=jb8owXgsRjuTdUMvn8DVKpncjuXaQOElorbatWME%2BOw%3D&amp;reserved=0" TargetMode="External"/><Relationship Id="rId36" Type="http://schemas.openxmlformats.org/officeDocument/2006/relationships/hyperlink" Target="https://nam11.safelinks.protection.outlook.com/?url=https%3A%2F%2Fwww.digitalcommonwealth.org%2Fcollections%2Fcommonwealth%3A2j62s484w&amp;data=05%7C02%7Csjackson%40bpl.org%7C74712b540ee54683a0d808dda3973519%7Cfa735c71d7954c01b0ae09fa7415b2b1%7C0%7C0%7C638846592044421477%7CUnknown%7CTWFpbGZsb3d8eyJFbXB0eU1hcGkiOnRydWUsIlYiOiIwLjAuMDAwMCIsIlAiOiJXaW4zMiIsIkFOIjoiTWFpbCIsIldUIjoyfQ%3D%3D%7C0%7C%7C%7C&amp;sdata=dUfLRS6oi7ArabNayFOr0P9d3wgzhQfsPu8kNtthiXE%3D&amp;reserved=0" TargetMode="External"/><Relationship Id="rId49" Type="http://schemas.openxmlformats.org/officeDocument/2006/relationships/footer" Target="footer2.xml"/><Relationship Id="rId10" Type="http://schemas.openxmlformats.org/officeDocument/2006/relationships/hyperlink" Target="https://urldefense.com/v3/__https:/drive.google.com/file/d/1KXnasO2euD2Agj8KKGzAgh160IZkoVZh/view__;!!CPANwP4y!Vi3LYC5EYAPCaLAq5zW24zwthLg0a3NG45cPY1iSTHsBkrz4uK966ppTw03sZTlioAOoVXXl4pVJgpnlKBkFwmpNpY44HFkzEuA$" TargetMode="External"/><Relationship Id="rId19" Type="http://schemas.openxmlformats.org/officeDocument/2006/relationships/hyperlink" Target="https://malegislature.gov/Committees/Detail/J30/194" TargetMode="External"/><Relationship Id="rId31" Type="http://schemas.openxmlformats.org/officeDocument/2006/relationships/hyperlink" Target="https://nam11.safelinks.protection.outlook.com/?url=https%3A%2F%2Fwww.digitalcommonwealth.org%2Fcollections%2Fcommonwealth%3Amc87xc666&amp;data=05%7C02%7Csjackson%40bpl.org%7C74712b540ee54683a0d808dda3973519%7Cfa735c71d7954c01b0ae09fa7415b2b1%7C0%7C0%7C638846592044616237%7CUnknown%7CTWFpbGZsb3d8eyJFbXB0eU1hcGkiOnRydWUsIlYiOiIwLjAuMDAwMCIsIlAiOiJXaW4zMiIsIkFOIjoiTWFpbCIsIldUIjoyfQ%3D%3D%7C0%7C%7C%7C&amp;sdata=tRPu5lQ3Wx01axtrHdvBtsszPFRPl%2FfblkY1hPArMA0%3D&amp;reserved=0" TargetMode="External"/><Relationship Id="rId44" Type="http://schemas.openxmlformats.org/officeDocument/2006/relationships/hyperlink" Target="https://nam11.safelinks.protection.outlook.com/?url=https%3A%2F%2Fwww.digitalcommonwealth.org%2Fcollections%2Fcommonwealth%3Anp193j758&amp;data=05%7C02%7Csjackson%40bpl.org%7Cf9b3f6b2096f4f4fb95908ddb8d4d4a2%7Cfa735c71d7954c01b0ae09fa7415b2b1%7C0%7C0%7C638869946459536092%7CUnknown%7CTWFpbGZsb3d8eyJFbXB0eU1hcGkiOnRydWUsIlYiOiIwLjAuMDAwMCIsIlAiOiJXaW4zMiIsIkFOIjoiTWFpbCIsIldUIjoyfQ%3D%3D%7C0%7C%7C%7C&amp;sdata=qNJSIUXwij1%2FK7j6V7jluIuhfhwjuV83r%2FebY3qFuUI%3D&amp;reserved=0" TargetMode="External"/><Relationship Id="rId4" Type="http://schemas.openxmlformats.org/officeDocument/2006/relationships/webSettings" Target="webSettings.xml"/><Relationship Id="rId9" Type="http://schemas.openxmlformats.org/officeDocument/2006/relationships/hyperlink" Target="https://urldefense.com/v3/__https:/www.massdigitalequity.org/about-digital-equity-day-2025__;!!CPANwP4y!Vi3LYC5EYAPCaLAq5zW24zwthLg0a3NG45cPY1iSTHsBkrz4uK966ppTw03sZTlioAOoVXXl4pVJgpnlKBkFwmpNpY4480-GIDY$" TargetMode="External"/><Relationship Id="rId14" Type="http://schemas.openxmlformats.org/officeDocument/2006/relationships/hyperlink" Target="https://guides.mblc.state.ma.us/trustees?_gl=1*zks64v*_ga*MTc5MzAwODMwNS4xNzQ3OTIzOTM1*_ga_PE12MXH8ZC*czE3NTEwNDU1ODckbzM0JGcxJHQxNzUxMDQ1NTg5JGo1OCRsMCRoMA.." TargetMode="External"/><Relationship Id="rId22" Type="http://schemas.openxmlformats.org/officeDocument/2006/relationships/hyperlink" Target="https://malegislature.gov/Bills/194/S2330" TargetMode="External"/><Relationship Id="rId27" Type="http://schemas.openxmlformats.org/officeDocument/2006/relationships/hyperlink" Target="https://nam11.safelinks.protection.outlook.com/?url=https%3A%2F%2Fwww.wikidata.org%2Fwiki%2FWikidata%3ABoston_Black_Women_Lead&amp;data=05%7C02%7Cdklein%40bpl.org%7C7a453f5f97174010e34008dda92074e2%7Cfa735c71d7954c01b0ae09fa7415b2b1%7C0%7C0%7C638852679045945962%7CUnknown%7CTWFpbGZsb3d8eyJFbXB0eU1hcGkiOnRydWUsIlYiOiIwLjAuMDAwMCIsIlAiOiJXaW4zMiIsIkFOIjoiTWFpbCIsIldUIjoyfQ%3D%3D%7C0%7C%7C%7C&amp;sdata=zljs%2Fr2AGgDSTQfMN1ayxdf2PELk7aAH%2B9clwtSttQ4%3D&amp;reserved=0" TargetMode="External"/><Relationship Id="rId30" Type="http://schemas.openxmlformats.org/officeDocument/2006/relationships/hyperlink" Target="https://nam11.safelinks.protection.outlook.com/?url=https%3A%2F%2Fwww.digitalcommonwealth.org%2Fcollections%2Fcommonwealth%3Av9802p66w&amp;data=05%7C02%7Csjackson%40bpl.org%7C74712b540ee54683a0d808dda3973519%7Cfa735c71d7954c01b0ae09fa7415b2b1%7C0%7C0%7C638846592044592089%7CUnknown%7CTWFpbGZsb3d8eyJFbXB0eU1hcGkiOnRydWUsIlYiOiIwLjAuMDAwMCIsIlAiOiJXaW4zMiIsIkFOIjoiTWFpbCIsIldUIjoyfQ%3D%3D%7C0%7C%7C%7C&amp;sdata=FpNGBMdiSsSqy6xkrm%2FF%2FaiW6gEPcDML%2B1L3sx5OP84%3D&amp;reserved=0" TargetMode="External"/><Relationship Id="rId35" Type="http://schemas.openxmlformats.org/officeDocument/2006/relationships/hyperlink" Target="https://nam11.safelinks.protection.outlook.com/?url=https%3A%2F%2Fwww.digitalcommonwealth.org%2Fcollections%2Fcommonwealth%3Axw42w235d&amp;data=05%7C02%7Csjackson%40bpl.org%7C74712b540ee54683a0d808dda3973519%7Cfa735c71d7954c01b0ae09fa7415b2b1%7C0%7C0%7C638846592044396216%7CUnknown%7CTWFpbGZsb3d8eyJFbXB0eU1hcGkiOnRydWUsIlYiOiIwLjAuMDAwMCIsIlAiOiJXaW4zMiIsIkFOIjoiTWFpbCIsIldUIjoyfQ%3D%3D%7C0%7C%7C%7C&amp;sdata=m4Y6wM7CSSDmMAeOu7WNVxESrujoYy%2BfxrU%2BGyVpzn8%3D&amp;reserved=0" TargetMode="External"/><Relationship Id="rId43" Type="http://schemas.openxmlformats.org/officeDocument/2006/relationships/hyperlink" Target="https://nam11.safelinks.protection.outlook.com/?url=https%3A%2F%2Fwww.digitalcommonwealth.org%2Fcollections%2Fcommonwealth%3Ab564cq30t&amp;data=05%7C02%7Csjackson%40bpl.org%7Cf9b3f6b2096f4f4fb95908ddb8d4d4a2%7Cfa735c71d7954c01b0ae09fa7415b2b1%7C0%7C0%7C638869946459519801%7CUnknown%7CTWFpbGZsb3d8eyJFbXB0eU1hcGkiOnRydWUsIlYiOiIwLjAuMDAwMCIsIlAiOiJXaW4zMiIsIkFOIjoiTWFpbCIsIldUIjoyfQ%3D%3D%7C0%7C%7C%7C&amp;sdata=9opYbXf3os6GSth67U5fT5D83DTUeyyNBgUIUDk6tp0%3D&amp;reserved=0" TargetMode="External"/><Relationship Id="rId48" Type="http://schemas.openxmlformats.org/officeDocument/2006/relationships/footer" Target="footer1.xml"/><Relationship Id="rId8" Type="http://schemas.openxmlformats.org/officeDocument/2006/relationships/hyperlink" Target="https://awarehouse.mblc.state.ma.us/"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urldefense.com/v3/__https:/alliancefordigitalequity.org/wp-content/uploads/2025/03/ALL-oneSheet-digitalNavigation_2025-03-12.pdf__;!!CPANwP4y!Vi3LYC5EYAPCaLAq5zW24zwthLg0a3NG45cPY1iSTHsBkrz4uK966ppTw03sZTlioAOoVXXl4pVJgpnlKBkFwmpNpY44JoK7UdA$" TargetMode="External"/><Relationship Id="rId17" Type="http://schemas.openxmlformats.org/officeDocument/2006/relationships/hyperlink" Target="https://malegislature.gov/Committees/Detail/J33/194" TargetMode="External"/><Relationship Id="rId25" Type="http://schemas.openxmlformats.org/officeDocument/2006/relationships/hyperlink" Target="https://nam11.safelinks.protection.outlook.com/?url=https%3A%2F%2Fnews.northeastern.edu%2F2025%2F05%2F30%2Fheart-of-community-awards-2025%2F&amp;data=05%7C02%7Cdklein%40bpl.org%7C7a453f5f97174010e34008dda92074e2%7Cfa735c71d7954c01b0ae09fa7415b2b1%7C0%7C0%7C638852679045895842%7CUnknown%7CTWFpbGZsb3d8eyJFbXB0eU1hcGkiOnRydWUsIlYiOiIwLjAuMDAwMCIsIlAiOiJXaW4zMiIsIkFOIjoiTWFpbCIsIldUIjoyfQ%3D%3D%7C0%7C%7C%7C&amp;sdata=0Mxc0MALbeuV3qkme9fpadbN%2FGU2NFbuyCpruw%2FtakM%3D&amp;reserved=0" TargetMode="External"/><Relationship Id="rId33" Type="http://schemas.openxmlformats.org/officeDocument/2006/relationships/hyperlink" Target="https://nam11.safelinks.protection.outlook.com/?url=https%3A%2F%2Fwww.digitalcommonwealth.org%2Fcollections%2Fcommonwealth%3Af1888742s&amp;data=05%7C02%7Csjackson%40bpl.org%7C74712b540ee54683a0d808dda3973519%7Cfa735c71d7954c01b0ae09fa7415b2b1%7C0%7C0%7C638846592044655299%7CUnknown%7CTWFpbGZsb3d8eyJFbXB0eU1hcGkiOnRydWUsIlYiOiIwLjAuMDAwMCIsIlAiOiJXaW4zMiIsIkFOIjoiTWFpbCIsIldUIjoyfQ%3D%3D%7C0%7C%7C%7C&amp;sdata=OO7Xkt%2FdbZE6tvSiYDTO9Vu2TB8kFuEEHvhx%2FlFyfdQ%3D&amp;reserved=0" TargetMode="External"/><Relationship Id="rId38" Type="http://schemas.openxmlformats.org/officeDocument/2006/relationships/hyperlink" Target="https://nam11.safelinks.protection.outlook.com/?url=https%3A%2F%2Fwww.digitalcommonwealth.org%2Fcollections%2Fcommonwealth%3At435q885p&amp;data=05%7C02%7Csjackson%40bpl.org%7C74712b540ee54683a0d808dda3973519%7Cfa735c71d7954c01b0ae09fa7415b2b1%7C0%7C0%7C638846592044470379%7CUnknown%7CTWFpbGZsb3d8eyJFbXB0eU1hcGkiOnRydWUsIlYiOiIwLjAuMDAwMCIsIlAiOiJXaW4zMiIsIkFOIjoiTWFpbCIsIldUIjoyfQ%3D%3D%7C0%7C%7C%7C&amp;sdata=oBcc%2BIffxU3JxDg5gcedL7H0tPu4syI9ZG%2Bc%2FfaD4mE%3D&amp;reserved=0" TargetMode="External"/><Relationship Id="rId46" Type="http://schemas.openxmlformats.org/officeDocument/2006/relationships/image" Target="media/image2.jpeg"/><Relationship Id="rId20" Type="http://schemas.openxmlformats.org/officeDocument/2006/relationships/hyperlink" Target="https://malegislature.gov/Bills/194/S2328" TargetMode="External"/><Relationship Id="rId41" Type="http://schemas.openxmlformats.org/officeDocument/2006/relationships/hyperlink" Target="https://nam11.safelinks.protection.outlook.com/?url=https%3A%2F%2Fwww.digitalcommonwealth.org%2Fcollections%2Fcommonwealth%3Ahx125d623&amp;data=05%7C02%7Csjackson%40bpl.org%7Cf9b3f6b2096f4f4fb95908ddb8d4d4a2%7Cfa735c71d7954c01b0ae09fa7415b2b1%7C0%7C0%7C638869946459478401%7CUnknown%7CTWFpbGZsb3d8eyJFbXB0eU1hcGkiOnRydWUsIlYiOiIwLjAuMDAwMCIsIlAiOiJXaW4zMiIsIkFOIjoiTWFpbCIsIldUIjoyfQ%3D%3D%7C0%7C%7C%7C&amp;sdata=CupwGRgdS8F0C0QPTz41ZtqQQ3l4KQvULYQPTNQ203w%3D&amp;reserved=0"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21</Pages>
  <Words>8593</Words>
  <Characters>48982</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FY2025_June_5_Board_Minutes</vt:lpstr>
    </vt:vector>
  </TitlesOfParts>
  <Company/>
  <LinksUpToDate>false</LinksUpToDate>
  <CharactersWithSpaces>57461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FY2026_July_10_Board_Minutes</dc:title>
  <dc:subject/>
  <dc:creator>Masse, Rachel (BLC)</dc:creator>
  <cp:keywords/>
  <dc:description/>
  <cp:lastModifiedBy>McNeely, Jaccavrie (BLC)</cp:lastModifiedBy>
  <cp:revision>4</cp:revision>
  <dcterms:created xsi:type="dcterms:W3CDTF">2025-09-11T14:31:00Z</dcterms:created>
  <dcterms:modified xsi:type="dcterms:W3CDTF">2025-09-11T15:13:00Z</dcterms:modified>
</cp:coreProperties>
</file>