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04D690DE"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F80BB1">
        <w:rPr>
          <w:rFonts w:ascii="Times New Roman" w:hAnsi="Times New Roman"/>
          <w:b/>
          <w:sz w:val="24"/>
          <w:szCs w:val="24"/>
        </w:rPr>
        <w:t>August 7</w:t>
      </w:r>
      <w:r w:rsidR="0048154A">
        <w:rPr>
          <w:rFonts w:ascii="Times New Roman" w:hAnsi="Times New Roman"/>
          <w:b/>
          <w:sz w:val="24"/>
          <w:szCs w:val="24"/>
        </w:rPr>
        <w:t>,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7BA172C8" w14:textId="00ECA513" w:rsidR="002D687F" w:rsidRDefault="00F80BB1" w:rsidP="002D687F">
      <w:pPr>
        <w:pStyle w:val="NoSpacing"/>
        <w:jc w:val="center"/>
        <w:rPr>
          <w:rFonts w:ascii="Times New Roman" w:hAnsi="Times New Roman"/>
          <w:b/>
          <w:sz w:val="24"/>
          <w:szCs w:val="24"/>
        </w:rPr>
      </w:pPr>
      <w:r>
        <w:rPr>
          <w:rFonts w:ascii="Times New Roman" w:hAnsi="Times New Roman"/>
          <w:b/>
          <w:sz w:val="24"/>
          <w:szCs w:val="24"/>
        </w:rPr>
        <w:t>Marlborough Public Library</w:t>
      </w:r>
    </w:p>
    <w:p w14:paraId="7AF62E94" w14:textId="306F1745" w:rsidR="00BE4FE8" w:rsidRDefault="00BE4FE8" w:rsidP="002D687F">
      <w:pPr>
        <w:pStyle w:val="NoSpacing"/>
        <w:jc w:val="center"/>
        <w:rPr>
          <w:rFonts w:ascii="Times New Roman" w:hAnsi="Times New Roman"/>
          <w:b/>
          <w:sz w:val="24"/>
          <w:szCs w:val="24"/>
        </w:rPr>
      </w:pPr>
      <w:r>
        <w:rPr>
          <w:rFonts w:ascii="Times New Roman" w:hAnsi="Times New Roman"/>
          <w:b/>
          <w:sz w:val="24"/>
          <w:szCs w:val="24"/>
        </w:rPr>
        <w:t xml:space="preserve">35 W Main Street, Marlborough </w:t>
      </w:r>
    </w:p>
    <w:p w14:paraId="7BBD5179" w14:textId="3EF0895C"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10:00 AM </w:t>
      </w:r>
      <w:r w:rsidR="0048154A">
        <w:rPr>
          <w:rFonts w:ascii="Times New Roman" w:hAnsi="Times New Roman"/>
          <w:b/>
          <w:sz w:val="24"/>
          <w:szCs w:val="24"/>
        </w:rPr>
        <w:t xml:space="preserve">(Refreshments 9:30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4C5A8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Massachusetts Board of Library Commissioners Offices, Boston and it is possible that or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289E3323" w14:textId="77777777" w:rsidR="00EB0BE8" w:rsidRPr="00EB0BE8" w:rsidRDefault="00EB0BE8" w:rsidP="00EB0BE8">
      <w:pPr>
        <w:spacing w:after="0"/>
        <w:rPr>
          <w:rFonts w:ascii="Book Antiqua" w:hAnsi="Book Antiqua"/>
          <w:b/>
          <w:bCs/>
          <w:sz w:val="24"/>
          <w:szCs w:val="24"/>
        </w:rPr>
      </w:pPr>
      <w:r w:rsidRPr="00EB0BE8">
        <w:rPr>
          <w:rFonts w:ascii="Book Antiqua" w:hAnsi="Book Antiqua"/>
          <w:b/>
          <w:bCs/>
          <w:sz w:val="24"/>
          <w:szCs w:val="24"/>
        </w:rPr>
        <w:t>Register in advance for this meeting:</w:t>
      </w:r>
    </w:p>
    <w:p w14:paraId="581C9177" w14:textId="2C72D26A" w:rsidR="00EB0BE8" w:rsidRPr="00EB0BE8" w:rsidRDefault="00EB0BE8" w:rsidP="00EB0BE8">
      <w:pPr>
        <w:spacing w:after="0"/>
        <w:rPr>
          <w:rFonts w:ascii="Book Antiqua" w:hAnsi="Book Antiqua"/>
          <w:b/>
          <w:bCs/>
          <w:sz w:val="24"/>
          <w:szCs w:val="24"/>
        </w:rPr>
      </w:pPr>
      <w:hyperlink r:id="rId8" w:history="1">
        <w:r w:rsidRPr="00BC6BFC">
          <w:rPr>
            <w:rStyle w:val="Hyperlink"/>
            <w:rFonts w:ascii="Book Antiqua" w:hAnsi="Book Antiqua"/>
            <w:b/>
            <w:bCs/>
            <w:sz w:val="24"/>
            <w:szCs w:val="24"/>
          </w:rPr>
          <w:t>https://us02web.zoom.us/meeting/register/wtPuWgKBQJ6B4ZuSfUN7lA</w:t>
        </w:r>
      </w:hyperlink>
      <w:r>
        <w:rPr>
          <w:rFonts w:ascii="Book Antiqua" w:hAnsi="Book Antiqua"/>
          <w:b/>
          <w:bCs/>
          <w:sz w:val="24"/>
          <w:szCs w:val="24"/>
        </w:rPr>
        <w:t xml:space="preserve"> </w:t>
      </w:r>
      <w:r w:rsidRPr="00EB0BE8">
        <w:rPr>
          <w:rFonts w:ascii="Book Antiqua" w:hAnsi="Book Antiqua"/>
          <w:b/>
          <w:bCs/>
          <w:sz w:val="24"/>
          <w:szCs w:val="24"/>
        </w:rPr>
        <w:t xml:space="preserve"> </w:t>
      </w:r>
    </w:p>
    <w:p w14:paraId="57E41CD2" w14:textId="77777777" w:rsidR="0048154A" w:rsidRDefault="0048154A" w:rsidP="0048154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When required by law or allowed by the Chair, persons wishing to provide public comment or otherwise participate in the meeting, may do so by in-person attendance, or by accessing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7D2EEF6E" w14:textId="77777777" w:rsidR="006777F4" w:rsidRDefault="006777F4" w:rsidP="006777F4">
      <w:pPr>
        <w:pStyle w:val="ListParagraph"/>
        <w:tabs>
          <w:tab w:val="left" w:pos="8025"/>
        </w:tabs>
        <w:ind w:left="1512"/>
        <w:rPr>
          <w:rFonts w:ascii="Times New Roman" w:hAnsi="Times New Roman"/>
          <w:sz w:val="24"/>
          <w:szCs w:val="24"/>
        </w:rPr>
      </w:pPr>
    </w:p>
    <w:p w14:paraId="0CA45576" w14:textId="0A9DE36C" w:rsidR="006777F4" w:rsidRDefault="006777F4" w:rsidP="006777F4">
      <w:pPr>
        <w:pStyle w:val="ListParagraph"/>
        <w:tabs>
          <w:tab w:val="left" w:pos="8025"/>
        </w:tabs>
        <w:ind w:left="1512"/>
        <w:rPr>
          <w:rFonts w:ascii="Times New Roman" w:hAnsi="Times New Roman"/>
          <w:sz w:val="24"/>
          <w:szCs w:val="24"/>
        </w:rPr>
      </w:pPr>
      <w:r w:rsidRPr="008B621A">
        <w:rPr>
          <w:rFonts w:ascii="Times New Roman" w:hAnsi="Times New Roman"/>
          <w:b/>
          <w:i/>
          <w:sz w:val="24"/>
          <w:szCs w:val="24"/>
        </w:rPr>
        <w:t>Speaker:</w:t>
      </w:r>
      <w:r>
        <w:rPr>
          <w:rFonts w:ascii="Times New Roman" w:hAnsi="Times New Roman"/>
          <w:b/>
          <w:i/>
          <w:sz w:val="24"/>
          <w:szCs w:val="24"/>
        </w:rPr>
        <w:t xml:space="preserve">          </w:t>
      </w:r>
      <w:r>
        <w:rPr>
          <w:rFonts w:ascii="Times New Roman" w:hAnsi="Times New Roman"/>
          <w:bCs/>
          <w:i/>
          <w:sz w:val="24"/>
          <w:szCs w:val="24"/>
        </w:rPr>
        <w:t xml:space="preserve">Sara Belisle, Library Director </w:t>
      </w:r>
      <w:r>
        <w:rPr>
          <w:rFonts w:ascii="Times New Roman" w:hAnsi="Times New Roman"/>
          <w:b/>
          <w:i/>
          <w:sz w:val="24"/>
          <w:szCs w:val="24"/>
        </w:rPr>
        <w:t xml:space="preserve">     </w:t>
      </w:r>
      <w:r>
        <w:rPr>
          <w:rFonts w:ascii="Times New Roman" w:hAnsi="Times New Roman"/>
          <w:i/>
          <w:iCs/>
          <w:sz w:val="24"/>
          <w:szCs w:val="24"/>
        </w:rPr>
        <w:t xml:space="preserve"> </w:t>
      </w:r>
      <w:r>
        <w:rPr>
          <w:rFonts w:ascii="Times New Roman" w:hAnsi="Times New Roman"/>
          <w:sz w:val="24"/>
          <w:szCs w:val="24"/>
        </w:rPr>
        <w:t xml:space="preserve">  </w:t>
      </w:r>
    </w:p>
    <w:p w14:paraId="176F4525" w14:textId="77777777" w:rsidR="006777F4" w:rsidRDefault="006777F4" w:rsidP="006777F4">
      <w:pPr>
        <w:pStyle w:val="ListParagraph"/>
        <w:ind w:left="1440"/>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708AC2D8"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F80BB1">
        <w:rPr>
          <w:rFonts w:ascii="Times New Roman" w:hAnsi="Times New Roman"/>
          <w:sz w:val="24"/>
          <w:szCs w:val="24"/>
        </w:rPr>
        <w:t xml:space="preserve">July 10, 2025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E4DA613" w14:textId="32E309AD" w:rsidR="00DD4D76" w:rsidRDefault="006F002A" w:rsidP="00EA4DF4">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6EFBD07" w14:textId="77777777" w:rsidR="006777F4" w:rsidRPr="00EA4DF4" w:rsidRDefault="006777F4"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6ACE859E" w14:textId="77777777" w:rsidR="004D47A4" w:rsidRPr="005639D4" w:rsidRDefault="004D47A4" w:rsidP="00983858">
      <w:pPr>
        <w:spacing w:after="0"/>
        <w:rPr>
          <w:rFonts w:ascii="Times New Roman" w:hAnsi="Times New Roman"/>
          <w:i/>
          <w:sz w:val="24"/>
          <w:szCs w:val="24"/>
        </w:rPr>
      </w:pPr>
    </w:p>
    <w:p w14:paraId="7C3FD353" w14:textId="77777777"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74E17547" w14:textId="77777777" w:rsidR="004D47A4" w:rsidRPr="00B92267" w:rsidRDefault="004D47A4"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7B495F46" w14:textId="6379AFFB" w:rsidR="004D47A4" w:rsidRPr="00B92267" w:rsidRDefault="00777D82" w:rsidP="00B92267">
      <w:pPr>
        <w:pStyle w:val="ListParagraph"/>
        <w:contextualSpacing w:val="0"/>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p>
    <w:p w14:paraId="4B1BED69" w14:textId="12863BCE" w:rsidR="00F80BB1" w:rsidRPr="00EB0BE8" w:rsidRDefault="00EB0BE8" w:rsidP="007A1106">
      <w:pPr>
        <w:pStyle w:val="ListParagraph"/>
        <w:numPr>
          <w:ilvl w:val="0"/>
          <w:numId w:val="6"/>
        </w:numPr>
        <w:contextualSpacing w:val="0"/>
        <w:rPr>
          <w:rFonts w:ascii="Times New Roman" w:hAnsi="Times New Roman"/>
          <w:b/>
          <w:bCs/>
          <w:sz w:val="24"/>
          <w:szCs w:val="24"/>
        </w:rPr>
      </w:pPr>
      <w:r>
        <w:rPr>
          <w:rFonts w:ascii="Times New Roman" w:hAnsi="Times New Roman"/>
          <w:sz w:val="24"/>
          <w:szCs w:val="24"/>
        </w:rPr>
        <w:t>Consideration of approval for a one-year e</w:t>
      </w:r>
      <w:r w:rsidR="00F80BB1">
        <w:rPr>
          <w:rFonts w:ascii="Times New Roman" w:hAnsi="Times New Roman"/>
          <w:sz w:val="24"/>
          <w:szCs w:val="24"/>
        </w:rPr>
        <w:t xml:space="preserve">xtension of the current </w:t>
      </w:r>
      <w:r w:rsidR="00546FD4">
        <w:rPr>
          <w:rFonts w:ascii="Times New Roman" w:hAnsi="Times New Roman"/>
          <w:sz w:val="24"/>
          <w:szCs w:val="24"/>
        </w:rPr>
        <w:t xml:space="preserve">FY2021- FY2025 </w:t>
      </w:r>
      <w:r w:rsidR="00F80BB1">
        <w:rPr>
          <w:rFonts w:ascii="Times New Roman" w:hAnsi="Times New Roman"/>
          <w:sz w:val="24"/>
          <w:szCs w:val="24"/>
        </w:rPr>
        <w:t xml:space="preserve">MBLC </w:t>
      </w:r>
      <w:r w:rsidR="00546FD4">
        <w:rPr>
          <w:rFonts w:ascii="Times New Roman" w:hAnsi="Times New Roman"/>
          <w:sz w:val="24"/>
          <w:szCs w:val="24"/>
        </w:rPr>
        <w:t>S</w:t>
      </w:r>
      <w:r w:rsidR="00F80BB1">
        <w:rPr>
          <w:rFonts w:ascii="Times New Roman" w:hAnsi="Times New Roman"/>
          <w:sz w:val="24"/>
          <w:szCs w:val="24"/>
        </w:rPr>
        <w:t xml:space="preserve">trategic </w:t>
      </w:r>
      <w:r w:rsidR="00546FD4">
        <w:rPr>
          <w:rFonts w:ascii="Times New Roman" w:hAnsi="Times New Roman"/>
          <w:sz w:val="24"/>
          <w:szCs w:val="24"/>
        </w:rPr>
        <w:t>P</w:t>
      </w:r>
      <w:r w:rsidR="00F80BB1">
        <w:rPr>
          <w:rFonts w:ascii="Times New Roman" w:hAnsi="Times New Roman"/>
          <w:sz w:val="24"/>
          <w:szCs w:val="24"/>
        </w:rPr>
        <w:t>lan</w:t>
      </w:r>
      <w:r>
        <w:rPr>
          <w:rFonts w:ascii="Times New Roman" w:hAnsi="Times New Roman"/>
          <w:sz w:val="24"/>
          <w:szCs w:val="24"/>
        </w:rPr>
        <w:t xml:space="preserve"> </w:t>
      </w:r>
      <w:r w:rsidRPr="00EB0BE8">
        <w:rPr>
          <w:rFonts w:ascii="Times New Roman" w:hAnsi="Times New Roman"/>
          <w:b/>
          <w:bCs/>
          <w:sz w:val="24"/>
          <w:szCs w:val="24"/>
        </w:rPr>
        <w:t>(ACTION)</w:t>
      </w:r>
    </w:p>
    <w:p w14:paraId="3243ED80" w14:textId="77777777" w:rsidR="00F80BB1" w:rsidRDefault="00F80BB1" w:rsidP="00F80BB1">
      <w:pPr>
        <w:pStyle w:val="ListParagraph"/>
        <w:contextualSpacing w:val="0"/>
        <w:rPr>
          <w:rFonts w:ascii="Times New Roman" w:hAnsi="Times New Roman"/>
          <w:sz w:val="24"/>
          <w:szCs w:val="24"/>
        </w:rPr>
      </w:pPr>
    </w:p>
    <w:p w14:paraId="1EF902B3" w14:textId="77777777" w:rsidR="00F80BB1" w:rsidRPr="00530AD8" w:rsidRDefault="00F80BB1" w:rsidP="00F80BB1">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6EEC4B3" w14:textId="77777777" w:rsidR="004D47A4" w:rsidRPr="00B92267" w:rsidRDefault="004D47A4" w:rsidP="006777F4">
      <w:pPr>
        <w:spacing w:after="0"/>
        <w:rPr>
          <w:rFonts w:ascii="Times New Roman" w:hAnsi="Times New Roman"/>
          <w:sz w:val="24"/>
          <w:szCs w:val="24"/>
        </w:rPr>
      </w:pPr>
    </w:p>
    <w:p w14:paraId="52D5942E" w14:textId="77777777" w:rsidR="00796BA6" w:rsidRPr="0065185D" w:rsidRDefault="00796BA6" w:rsidP="00796BA6">
      <w:pPr>
        <w:pStyle w:val="ListParagraph"/>
        <w:numPr>
          <w:ilvl w:val="0"/>
          <w:numId w:val="6"/>
        </w:numPr>
        <w:contextualSpacing w:val="0"/>
        <w:rPr>
          <w:rFonts w:ascii="Times New Roman" w:hAnsi="Times New Roman"/>
          <w:sz w:val="24"/>
          <w:szCs w:val="24"/>
        </w:rPr>
      </w:pPr>
      <w:r w:rsidRPr="0065185D">
        <w:rPr>
          <w:rFonts w:ascii="Times New Roman" w:hAnsi="Times New Roman"/>
          <w:sz w:val="24"/>
          <w:szCs w:val="24"/>
        </w:rPr>
        <w:t>Consideration of approval for the Library eBooks and Audiobooks (LEA) Content Grants</w:t>
      </w:r>
    </w:p>
    <w:p w14:paraId="0460026C" w14:textId="77777777" w:rsidR="00796BA6" w:rsidRDefault="00796BA6" w:rsidP="00796BA6">
      <w:pPr>
        <w:pStyle w:val="ListParagraph"/>
        <w:rPr>
          <w:rFonts w:ascii="Times New Roman" w:hAnsi="Times New Roman"/>
          <w:b/>
          <w:bCs/>
          <w:sz w:val="24"/>
          <w:szCs w:val="24"/>
        </w:rPr>
      </w:pPr>
    </w:p>
    <w:p w14:paraId="2C014433" w14:textId="3EC98E30" w:rsidR="00485D22" w:rsidRPr="00485D22" w:rsidRDefault="00485D22" w:rsidP="00485D22">
      <w:pPr>
        <w:pStyle w:val="ListParagraph"/>
        <w:numPr>
          <w:ilvl w:val="0"/>
          <w:numId w:val="40"/>
        </w:numPr>
        <w:rPr>
          <w:rFonts w:ascii="Times New Roman" w:hAnsi="Times New Roman"/>
          <w:sz w:val="24"/>
          <w:szCs w:val="24"/>
        </w:rPr>
      </w:pPr>
      <w:r w:rsidRPr="00485D22">
        <w:rPr>
          <w:rFonts w:ascii="Times New Roman" w:hAnsi="Times New Roman"/>
          <w:sz w:val="24"/>
          <w:szCs w:val="24"/>
        </w:rPr>
        <w:t>Consideration of approval of amended LEA Fact Sheet</w:t>
      </w:r>
      <w:r>
        <w:rPr>
          <w:rFonts w:ascii="Times New Roman" w:hAnsi="Times New Roman"/>
          <w:sz w:val="24"/>
          <w:szCs w:val="24"/>
        </w:rPr>
        <w:t xml:space="preserve"> </w:t>
      </w:r>
      <w:r w:rsidRPr="00485D22">
        <w:rPr>
          <w:rFonts w:ascii="Times New Roman" w:hAnsi="Times New Roman"/>
          <w:b/>
          <w:bCs/>
          <w:sz w:val="24"/>
          <w:szCs w:val="24"/>
        </w:rPr>
        <w:t>(ACTION)</w:t>
      </w:r>
      <w:r>
        <w:rPr>
          <w:rFonts w:ascii="Times New Roman" w:hAnsi="Times New Roman"/>
          <w:sz w:val="24"/>
          <w:szCs w:val="24"/>
        </w:rPr>
        <w:t xml:space="preserve"> </w:t>
      </w:r>
    </w:p>
    <w:p w14:paraId="39294693" w14:textId="73BF7001" w:rsidR="00485D22" w:rsidRPr="00485D22" w:rsidRDefault="00485D22" w:rsidP="00485D22">
      <w:pPr>
        <w:pStyle w:val="ListParagraph"/>
        <w:numPr>
          <w:ilvl w:val="0"/>
          <w:numId w:val="40"/>
        </w:numPr>
        <w:rPr>
          <w:rFonts w:ascii="Times New Roman" w:hAnsi="Times New Roman"/>
          <w:sz w:val="24"/>
          <w:szCs w:val="24"/>
        </w:rPr>
      </w:pPr>
      <w:r w:rsidRPr="00485D22">
        <w:rPr>
          <w:rFonts w:ascii="Times New Roman" w:hAnsi="Times New Roman"/>
          <w:sz w:val="24"/>
          <w:szCs w:val="24"/>
        </w:rPr>
        <w:t xml:space="preserve">Consideration of approval of the LEA Content Grants </w:t>
      </w:r>
      <w:r w:rsidRPr="00485D22">
        <w:rPr>
          <w:rFonts w:ascii="Times New Roman" w:hAnsi="Times New Roman"/>
          <w:b/>
          <w:bCs/>
          <w:sz w:val="24"/>
          <w:szCs w:val="24"/>
        </w:rPr>
        <w:t>(ACTION)</w:t>
      </w:r>
    </w:p>
    <w:p w14:paraId="5C7D1976" w14:textId="77777777" w:rsidR="00485D22" w:rsidRDefault="00485D22" w:rsidP="00485D22">
      <w:pPr>
        <w:pStyle w:val="ListParagraph"/>
        <w:ind w:left="1440"/>
        <w:rPr>
          <w:rFonts w:ascii="Times New Roman" w:hAnsi="Times New Roman"/>
          <w:b/>
          <w:bCs/>
          <w:i/>
          <w:iCs/>
          <w:sz w:val="24"/>
          <w:szCs w:val="24"/>
        </w:rPr>
      </w:pPr>
    </w:p>
    <w:p w14:paraId="7249A7B9" w14:textId="77777777" w:rsidR="00796BA6" w:rsidRDefault="00796BA6" w:rsidP="00796BA6">
      <w:pPr>
        <w:pStyle w:val="ListParagraph"/>
        <w:ind w:firstLine="720"/>
        <w:rPr>
          <w:rFonts w:ascii="Times New Roman" w:hAnsi="Times New Roman"/>
          <w:i/>
          <w:iCs/>
          <w:sz w:val="24"/>
          <w:szCs w:val="24"/>
        </w:rPr>
      </w:pPr>
      <w:r w:rsidRPr="0065185D">
        <w:rPr>
          <w:rFonts w:ascii="Times New Roman" w:hAnsi="Times New Roman"/>
          <w:b/>
          <w:bCs/>
          <w:i/>
          <w:iCs/>
          <w:sz w:val="24"/>
          <w:szCs w:val="24"/>
        </w:rPr>
        <w:t xml:space="preserve">Speaker: </w:t>
      </w:r>
      <w:r w:rsidRPr="0065185D">
        <w:rPr>
          <w:rFonts w:ascii="Times New Roman" w:hAnsi="Times New Roman"/>
          <w:b/>
          <w:bCs/>
          <w:i/>
          <w:iCs/>
          <w:sz w:val="24"/>
          <w:szCs w:val="24"/>
        </w:rPr>
        <w:tab/>
      </w:r>
      <w:r w:rsidRPr="0065185D">
        <w:rPr>
          <w:rFonts w:ascii="Times New Roman" w:hAnsi="Times New Roman"/>
          <w:i/>
          <w:iCs/>
          <w:sz w:val="24"/>
          <w:szCs w:val="24"/>
        </w:rPr>
        <w:t>Jaccavrie McNeely, Electronic Systems Specialist</w:t>
      </w:r>
    </w:p>
    <w:p w14:paraId="37C188B3" w14:textId="77777777" w:rsidR="00796BA6" w:rsidRDefault="00796BA6" w:rsidP="00796BA6">
      <w:pPr>
        <w:pStyle w:val="ListParagraph"/>
        <w:ind w:firstLine="720"/>
        <w:rPr>
          <w:rFonts w:ascii="Times New Roman" w:hAnsi="Times New Roman"/>
          <w:i/>
          <w:iCs/>
          <w:sz w:val="24"/>
          <w:szCs w:val="24"/>
        </w:rPr>
      </w:pPr>
    </w:p>
    <w:p w14:paraId="51A18372" w14:textId="784C8D20" w:rsidR="007E0081" w:rsidRPr="007E0081" w:rsidRDefault="007E0081" w:rsidP="007E0081">
      <w:pPr>
        <w:pStyle w:val="ListParagraph"/>
        <w:numPr>
          <w:ilvl w:val="0"/>
          <w:numId w:val="6"/>
        </w:numPr>
        <w:contextualSpacing w:val="0"/>
        <w:rPr>
          <w:rFonts w:ascii="Times New Roman" w:hAnsi="Times New Roman"/>
          <w:sz w:val="24"/>
          <w:szCs w:val="24"/>
        </w:rPr>
      </w:pPr>
      <w:r w:rsidRPr="007E0081">
        <w:rPr>
          <w:rFonts w:ascii="Times New Roman" w:hAnsi="Times New Roman"/>
          <w:sz w:val="24"/>
          <w:szCs w:val="24"/>
        </w:rPr>
        <w:t>Preliminary discussion of the FY202</w:t>
      </w:r>
      <w:r w:rsidR="00EB0BE8">
        <w:rPr>
          <w:rFonts w:ascii="Times New Roman" w:hAnsi="Times New Roman"/>
          <w:sz w:val="24"/>
          <w:szCs w:val="24"/>
        </w:rPr>
        <w:t>7</w:t>
      </w:r>
      <w:r w:rsidRPr="007E0081">
        <w:rPr>
          <w:rFonts w:ascii="Times New Roman" w:hAnsi="Times New Roman"/>
          <w:sz w:val="24"/>
          <w:szCs w:val="24"/>
        </w:rPr>
        <w:t xml:space="preserve"> Legislative Agenda</w:t>
      </w:r>
      <w:r>
        <w:rPr>
          <w:rFonts w:ascii="Times New Roman" w:hAnsi="Times New Roman"/>
          <w:sz w:val="24"/>
          <w:szCs w:val="24"/>
        </w:rPr>
        <w:t xml:space="preserve"> </w:t>
      </w:r>
      <w:r w:rsidR="002F6E9A">
        <w:rPr>
          <w:rFonts w:ascii="Times New Roman" w:hAnsi="Times New Roman"/>
          <w:sz w:val="24"/>
          <w:szCs w:val="24"/>
        </w:rPr>
        <w:t xml:space="preserve"> </w:t>
      </w:r>
    </w:p>
    <w:p w14:paraId="3C3C7FF6" w14:textId="77777777" w:rsidR="007E0081" w:rsidRPr="007E0081" w:rsidRDefault="007E0081" w:rsidP="007E0081">
      <w:pPr>
        <w:pStyle w:val="ListParagraph"/>
        <w:contextualSpacing w:val="0"/>
        <w:rPr>
          <w:rFonts w:ascii="Times New Roman" w:hAnsi="Times New Roman"/>
          <w:sz w:val="24"/>
          <w:szCs w:val="24"/>
        </w:rPr>
      </w:pPr>
    </w:p>
    <w:p w14:paraId="7805C825" w14:textId="77777777" w:rsidR="007E0081" w:rsidRPr="007E0081" w:rsidRDefault="007E0081" w:rsidP="007E0081">
      <w:pPr>
        <w:pStyle w:val="ListParagraph"/>
        <w:ind w:firstLine="720"/>
        <w:rPr>
          <w:rFonts w:ascii="Times New Roman" w:hAnsi="Times New Roman"/>
          <w:i/>
          <w:sz w:val="24"/>
          <w:szCs w:val="24"/>
        </w:rPr>
      </w:pPr>
      <w:r w:rsidRPr="007E0081">
        <w:rPr>
          <w:rFonts w:ascii="Times New Roman" w:hAnsi="Times New Roman"/>
          <w:b/>
          <w:i/>
          <w:sz w:val="24"/>
          <w:szCs w:val="24"/>
        </w:rPr>
        <w:t>Speakers:</w:t>
      </w:r>
      <w:r w:rsidRPr="007E0081">
        <w:rPr>
          <w:rFonts w:ascii="Times New Roman" w:hAnsi="Times New Roman"/>
          <w:i/>
          <w:sz w:val="24"/>
          <w:szCs w:val="24"/>
        </w:rPr>
        <w:tab/>
        <w:t>Maureen Amyot, Director</w:t>
      </w:r>
    </w:p>
    <w:p w14:paraId="43CBF6EB" w14:textId="21D1D2E3" w:rsidR="00B92267" w:rsidRDefault="007E0081" w:rsidP="00B92267">
      <w:pPr>
        <w:pStyle w:val="ListParagraph"/>
        <w:ind w:left="2160" w:firstLine="720"/>
        <w:rPr>
          <w:rFonts w:ascii="Times New Roman" w:hAnsi="Times New Roman"/>
          <w:i/>
          <w:sz w:val="24"/>
          <w:szCs w:val="24"/>
        </w:rPr>
      </w:pPr>
      <w:r w:rsidRPr="007E0081">
        <w:rPr>
          <w:rFonts w:ascii="Times New Roman" w:hAnsi="Times New Roman"/>
          <w:i/>
          <w:sz w:val="24"/>
          <w:szCs w:val="24"/>
        </w:rPr>
        <w:t>Rob Favini, Government Liaison</w:t>
      </w:r>
    </w:p>
    <w:p w14:paraId="0E3DCAAD" w14:textId="77777777" w:rsidR="00B92267" w:rsidRDefault="00B92267" w:rsidP="00B92267">
      <w:pPr>
        <w:pStyle w:val="ListParagraph"/>
        <w:ind w:left="2160" w:firstLine="720"/>
        <w:rPr>
          <w:rFonts w:ascii="Times New Roman" w:hAnsi="Times New Roman"/>
          <w:i/>
          <w:sz w:val="24"/>
          <w:szCs w:val="24"/>
        </w:rPr>
      </w:pPr>
    </w:p>
    <w:p w14:paraId="44606B1B" w14:textId="1605A1F4" w:rsidR="00B92267" w:rsidRPr="00B92267" w:rsidRDefault="00B92267" w:rsidP="00B92267">
      <w:pPr>
        <w:spacing w:after="0"/>
        <w:rPr>
          <w:rFonts w:ascii="Times New Roman" w:hAnsi="Times New Roman"/>
          <w:b/>
          <w:bCs/>
          <w:i/>
          <w:sz w:val="24"/>
          <w:szCs w:val="24"/>
        </w:rPr>
      </w:pPr>
      <w:r>
        <w:rPr>
          <w:rFonts w:ascii="Times New Roman" w:hAnsi="Times New Roman"/>
          <w:i/>
          <w:sz w:val="24"/>
          <w:szCs w:val="24"/>
        </w:rPr>
        <w:tab/>
      </w:r>
      <w:r>
        <w:rPr>
          <w:rFonts w:ascii="Times New Roman" w:hAnsi="Times New Roman"/>
          <w:i/>
          <w:sz w:val="24"/>
          <w:szCs w:val="24"/>
        </w:rPr>
        <w:tab/>
      </w:r>
      <w:r w:rsidRPr="00B92267">
        <w:rPr>
          <w:rFonts w:ascii="Times New Roman" w:hAnsi="Times New Roman"/>
          <w:b/>
          <w:bCs/>
          <w:i/>
          <w:sz w:val="24"/>
          <w:szCs w:val="24"/>
        </w:rPr>
        <w:t>Groups invited to speak:</w:t>
      </w:r>
    </w:p>
    <w:p w14:paraId="5FA1D330" w14:textId="08B2A9ED" w:rsidR="00B92267" w:rsidRDefault="00B92267" w:rsidP="00B92267">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Massachusetts Library System (MLS)</w:t>
      </w:r>
    </w:p>
    <w:p w14:paraId="75D3E576" w14:textId="472B3773" w:rsidR="00B92267" w:rsidRDefault="00B92267" w:rsidP="00B92267">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Library for the Commonwealth (LFC)</w:t>
      </w:r>
    </w:p>
    <w:p w14:paraId="394A0037" w14:textId="73381879" w:rsidR="00B92267" w:rsidRDefault="00B92267" w:rsidP="00B92267">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Library Networks</w:t>
      </w:r>
    </w:p>
    <w:p w14:paraId="5A73C832" w14:textId="2250151D" w:rsidR="00B92267" w:rsidRDefault="00B92267" w:rsidP="00B92267">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Perkins Library, Watertown</w:t>
      </w:r>
    </w:p>
    <w:p w14:paraId="103060D2" w14:textId="37C972DB" w:rsidR="00B92267" w:rsidRDefault="00B92267" w:rsidP="00B92267">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Worcester Talking Book Library</w:t>
      </w:r>
    </w:p>
    <w:p w14:paraId="1A81D7F3" w14:textId="3B7C4C33" w:rsidR="00B92267" w:rsidRDefault="00B92267" w:rsidP="00B92267">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Western Mass Library Association (WMLA)</w:t>
      </w:r>
    </w:p>
    <w:p w14:paraId="12427FB1" w14:textId="60BB44CF" w:rsidR="004D47A4" w:rsidRDefault="00B92267" w:rsidP="006777F4">
      <w:pPr>
        <w:spacing w:after="0"/>
        <w:rPr>
          <w:rFonts w:ascii="Times New Roman" w:hAnsi="Times New Roman"/>
          <w:i/>
          <w:sz w:val="24"/>
          <w:szCs w:val="24"/>
        </w:rPr>
      </w:pPr>
      <w:r>
        <w:rPr>
          <w:rFonts w:ascii="Times New Roman" w:hAnsi="Times New Roman"/>
          <w:i/>
          <w:sz w:val="24"/>
          <w:szCs w:val="24"/>
        </w:rPr>
        <w:lastRenderedPageBreak/>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Central Mass Library Association (CMLA) </w:t>
      </w:r>
    </w:p>
    <w:p w14:paraId="6765BE01" w14:textId="1612EA6D" w:rsidR="00BE4FE8" w:rsidRDefault="00BE4FE8" w:rsidP="006777F4">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Massachusetts Center for the Book</w:t>
      </w:r>
    </w:p>
    <w:p w14:paraId="293CDA8C" w14:textId="57317436" w:rsidR="00BE4FE8" w:rsidRDefault="00BE4FE8" w:rsidP="006777F4">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Massachusetts Library Association (MLA)</w:t>
      </w:r>
    </w:p>
    <w:p w14:paraId="10E6E777" w14:textId="314D1C8E" w:rsidR="00BE4FE8" w:rsidRDefault="00BE4FE8" w:rsidP="006777F4">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School Library Association </w:t>
      </w:r>
    </w:p>
    <w:p w14:paraId="0F131B1A" w14:textId="77777777" w:rsidR="00BE4FE8" w:rsidRPr="006777F4" w:rsidRDefault="00BE4FE8" w:rsidP="006777F4">
      <w:pPr>
        <w:spacing w:after="0"/>
        <w:rPr>
          <w:rFonts w:ascii="Times New Roman" w:hAnsi="Times New Roman"/>
          <w:i/>
          <w:sz w:val="24"/>
          <w:szCs w:val="24"/>
        </w:rPr>
      </w:pPr>
    </w:p>
    <w:p w14:paraId="0833216D" w14:textId="11858A6B" w:rsidR="00777D82" w:rsidRDefault="00777D82"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from the Massachusetts Library System (MLS) </w:t>
      </w:r>
    </w:p>
    <w:p w14:paraId="3EAC2E3E" w14:textId="77777777" w:rsidR="00777D82" w:rsidRDefault="00777D82" w:rsidP="00777D82">
      <w:pPr>
        <w:pStyle w:val="ListParagraph"/>
        <w:contextualSpacing w:val="0"/>
        <w:rPr>
          <w:rFonts w:ascii="Times New Roman" w:hAnsi="Times New Roman"/>
          <w:sz w:val="24"/>
          <w:szCs w:val="24"/>
        </w:rPr>
      </w:pPr>
    </w:p>
    <w:p w14:paraId="33F66DBC" w14:textId="2FE022CD" w:rsidR="00777D82" w:rsidRPr="002E3DD2" w:rsidRDefault="00777D82" w:rsidP="00777D8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Sarah Sogigian, Executive Director</w:t>
      </w:r>
      <w:r w:rsidRPr="002E3DD2">
        <w:rPr>
          <w:rFonts w:ascii="Times New Roman" w:hAnsi="Times New Roman"/>
          <w:i/>
          <w:iCs/>
          <w:sz w:val="24"/>
          <w:szCs w:val="24"/>
        </w:rPr>
        <w:t xml:space="preserve">       </w:t>
      </w:r>
    </w:p>
    <w:p w14:paraId="023E8810" w14:textId="7F438103" w:rsidR="00777D82" w:rsidRPr="00777D8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Massachusetts Library System (MLS)</w:t>
      </w:r>
    </w:p>
    <w:p w14:paraId="3F66E74E" w14:textId="77777777" w:rsidR="004D47A4" w:rsidRPr="00B92267" w:rsidRDefault="004D47A4" w:rsidP="00B92267">
      <w:pPr>
        <w:rPr>
          <w:rFonts w:ascii="Times New Roman" w:hAnsi="Times New Roman"/>
          <w:sz w:val="24"/>
          <w:szCs w:val="24"/>
        </w:rPr>
      </w:pPr>
    </w:p>
    <w:p w14:paraId="19682502" w14:textId="429C7B4D"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p>
    <w:p w14:paraId="426D1472" w14:textId="1DA0C637" w:rsidR="00A75F17" w:rsidRPr="00F80BB1" w:rsidRDefault="00A75F17" w:rsidP="00F80BB1">
      <w:pPr>
        <w:rPr>
          <w:rFonts w:ascii="Times New Roman" w:hAnsi="Times New Roman"/>
          <w:sz w:val="24"/>
          <w:szCs w:val="24"/>
        </w:rPr>
      </w:pPr>
    </w:p>
    <w:p w14:paraId="704A5F40" w14:textId="69401AF7"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Pr="00254DD5" w:rsidRDefault="005F0581" w:rsidP="00254DD5">
      <w:pPr>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Pr="00530AD8" w:rsidRDefault="005F0581" w:rsidP="005F0581">
      <w:pPr>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31572AF1" w14:textId="77777777" w:rsidR="004D47A4" w:rsidRDefault="004D47A4" w:rsidP="00A8159C">
      <w:pPr>
        <w:rPr>
          <w:rFonts w:ascii="Times New Roman" w:hAnsi="Times New Roman" w:cs="Times New Roman"/>
          <w:b/>
          <w:bCs/>
          <w:caps/>
          <w:sz w:val="24"/>
          <w:szCs w:val="24"/>
        </w:rPr>
      </w:pPr>
    </w:p>
    <w:p w14:paraId="2DA86703" w14:textId="77777777" w:rsidR="004D47A4" w:rsidRDefault="004D47A4" w:rsidP="00A8159C">
      <w:pPr>
        <w:rPr>
          <w:rFonts w:ascii="Times New Roman" w:hAnsi="Times New Roman" w:cs="Times New Roman"/>
          <w:b/>
          <w:bCs/>
          <w:caps/>
          <w:sz w:val="24"/>
          <w:szCs w:val="24"/>
        </w:rPr>
      </w:pPr>
    </w:p>
    <w:p w14:paraId="6AA8A423" w14:textId="77777777" w:rsidR="004D47A4" w:rsidRDefault="004D47A4" w:rsidP="00A8159C">
      <w:pPr>
        <w:rPr>
          <w:rFonts w:ascii="Times New Roman" w:hAnsi="Times New Roman" w:cs="Times New Roman"/>
          <w:b/>
          <w:bCs/>
          <w:caps/>
          <w:sz w:val="24"/>
          <w:szCs w:val="24"/>
        </w:rPr>
      </w:pPr>
    </w:p>
    <w:p w14:paraId="3DE3BCB0" w14:textId="77777777" w:rsidR="004D47A4" w:rsidRDefault="004D47A4" w:rsidP="00A8159C">
      <w:pPr>
        <w:rPr>
          <w:rFonts w:ascii="Times New Roman" w:hAnsi="Times New Roman" w:cs="Times New Roman"/>
          <w:b/>
          <w:bCs/>
          <w:caps/>
          <w:sz w:val="24"/>
          <w:szCs w:val="24"/>
        </w:rPr>
      </w:pPr>
    </w:p>
    <w:p w14:paraId="460E10E6" w14:textId="77777777" w:rsidR="004D47A4" w:rsidRDefault="004D47A4" w:rsidP="00A8159C">
      <w:pPr>
        <w:rPr>
          <w:rFonts w:ascii="Times New Roman" w:hAnsi="Times New Roman" w:cs="Times New Roman"/>
          <w:b/>
          <w:bCs/>
          <w:caps/>
          <w:sz w:val="24"/>
          <w:szCs w:val="24"/>
        </w:rPr>
      </w:pPr>
    </w:p>
    <w:p w14:paraId="5546A4B0" w14:textId="77777777" w:rsidR="004D47A4" w:rsidRDefault="004D47A4" w:rsidP="00A8159C">
      <w:pPr>
        <w:rPr>
          <w:rFonts w:ascii="Times New Roman" w:hAnsi="Times New Roman" w:cs="Times New Roman"/>
          <w:b/>
          <w:bCs/>
          <w:caps/>
          <w:sz w:val="24"/>
          <w:szCs w:val="24"/>
        </w:rPr>
      </w:pPr>
    </w:p>
    <w:p w14:paraId="46C84828" w14:textId="77777777" w:rsidR="004D47A4" w:rsidRDefault="004D47A4" w:rsidP="00A8159C">
      <w:pPr>
        <w:rPr>
          <w:rFonts w:ascii="Times New Roman" w:hAnsi="Times New Roman" w:cs="Times New Roman"/>
          <w:b/>
          <w:bCs/>
          <w:caps/>
          <w:sz w:val="24"/>
          <w:szCs w:val="24"/>
        </w:rPr>
      </w:pPr>
    </w:p>
    <w:p w14:paraId="63BCE195" w14:textId="77777777" w:rsidR="004D47A4" w:rsidRDefault="004D47A4" w:rsidP="00A8159C">
      <w:pPr>
        <w:rPr>
          <w:rFonts w:ascii="Times New Roman" w:hAnsi="Times New Roman" w:cs="Times New Roman"/>
          <w:b/>
          <w:bCs/>
          <w:caps/>
          <w:sz w:val="24"/>
          <w:szCs w:val="24"/>
        </w:rPr>
      </w:pPr>
    </w:p>
    <w:p w14:paraId="574733BB" w14:textId="77777777" w:rsidR="004D47A4" w:rsidRDefault="004D47A4" w:rsidP="00A8159C">
      <w:pPr>
        <w:rPr>
          <w:rFonts w:ascii="Times New Roman" w:hAnsi="Times New Roman" w:cs="Times New Roman"/>
          <w:b/>
          <w:bCs/>
          <w:caps/>
          <w:sz w:val="24"/>
          <w:szCs w:val="24"/>
        </w:rPr>
      </w:pPr>
    </w:p>
    <w:p w14:paraId="3D24AB5A" w14:textId="77777777" w:rsidR="002F6E9A" w:rsidRDefault="002F6E9A" w:rsidP="00A8159C">
      <w:pPr>
        <w:rPr>
          <w:rFonts w:ascii="Times New Roman" w:hAnsi="Times New Roman" w:cs="Times New Roman"/>
          <w:b/>
          <w:bCs/>
          <w:caps/>
          <w:sz w:val="24"/>
          <w:szCs w:val="24"/>
        </w:rPr>
      </w:pPr>
    </w:p>
    <w:p w14:paraId="32D31BC1" w14:textId="77777777" w:rsidR="004D47A4" w:rsidRDefault="004D47A4" w:rsidP="00A8159C">
      <w:pPr>
        <w:rPr>
          <w:rFonts w:ascii="Times New Roman" w:hAnsi="Times New Roman" w:cs="Times New Roman"/>
          <w:b/>
          <w:bCs/>
          <w:caps/>
          <w:sz w:val="24"/>
          <w:szCs w:val="24"/>
        </w:rPr>
      </w:pPr>
    </w:p>
    <w:p w14:paraId="0FEFD87F" w14:textId="77777777" w:rsidR="004D47A4" w:rsidRDefault="004D47A4" w:rsidP="00A8159C">
      <w:pPr>
        <w:rPr>
          <w:rFonts w:ascii="Times New Roman" w:hAnsi="Times New Roman" w:cs="Times New Roman"/>
          <w:b/>
          <w:bCs/>
          <w:caps/>
          <w:sz w:val="24"/>
          <w:szCs w:val="24"/>
        </w:rPr>
      </w:pPr>
    </w:p>
    <w:p w14:paraId="1E89EE3D" w14:textId="67DC77E1" w:rsidR="00AC5BE6" w:rsidRPr="00530AD8" w:rsidRDefault="00EA6B8A"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1"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22"/>
  </w:num>
  <w:num w:numId="2" w16cid:durableId="124572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2"/>
  </w:num>
  <w:num w:numId="4" w16cid:durableId="404106192">
    <w:abstractNumId w:val="8"/>
  </w:num>
  <w:num w:numId="5" w16cid:durableId="2136217529">
    <w:abstractNumId w:val="17"/>
  </w:num>
  <w:num w:numId="6" w16cid:durableId="60251373">
    <w:abstractNumId w:val="22"/>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5"/>
  </w:num>
  <w:num w:numId="13" w16cid:durableId="1068773590">
    <w:abstractNumId w:val="21"/>
  </w:num>
  <w:num w:numId="14" w16cid:durableId="408578487">
    <w:abstractNumId w:val="19"/>
  </w:num>
  <w:num w:numId="15" w16cid:durableId="228880978">
    <w:abstractNumId w:val="1"/>
  </w:num>
  <w:num w:numId="16" w16cid:durableId="2103523601">
    <w:abstractNumId w:val="27"/>
  </w:num>
  <w:num w:numId="17" w16cid:durableId="706103285">
    <w:abstractNumId w:val="4"/>
  </w:num>
  <w:num w:numId="18" w16cid:durableId="1554120766">
    <w:abstractNumId w:val="32"/>
  </w:num>
  <w:num w:numId="19" w16cid:durableId="1854565762">
    <w:abstractNumId w:val="30"/>
  </w:num>
  <w:num w:numId="20" w16cid:durableId="962660294">
    <w:abstractNumId w:val="3"/>
  </w:num>
  <w:num w:numId="21" w16cid:durableId="359546540">
    <w:abstractNumId w:val="9"/>
  </w:num>
  <w:num w:numId="22" w16cid:durableId="1346593924">
    <w:abstractNumId w:val="33"/>
  </w:num>
  <w:num w:numId="23" w16cid:durableId="1163011903">
    <w:abstractNumId w:val="0"/>
  </w:num>
  <w:num w:numId="24" w16cid:durableId="1986855090">
    <w:abstractNumId w:val="28"/>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6"/>
  </w:num>
  <w:num w:numId="28" w16cid:durableId="162222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23"/>
  </w:num>
  <w:num w:numId="32" w16cid:durableId="1931812315">
    <w:abstractNumId w:val="18"/>
  </w:num>
  <w:num w:numId="33" w16cid:durableId="1968975518">
    <w:abstractNumId w:val="24"/>
  </w:num>
  <w:num w:numId="34" w16cid:durableId="798455736">
    <w:abstractNumId w:val="15"/>
  </w:num>
  <w:num w:numId="35" w16cid:durableId="1495681736">
    <w:abstractNumId w:val="11"/>
  </w:num>
  <w:num w:numId="36" w16cid:durableId="1066220845">
    <w:abstractNumId w:val="12"/>
  </w:num>
  <w:num w:numId="37" w16cid:durableId="834344935">
    <w:abstractNumId w:val="13"/>
  </w:num>
  <w:num w:numId="38" w16cid:durableId="644167590">
    <w:abstractNumId w:val="14"/>
  </w:num>
  <w:num w:numId="39" w16cid:durableId="825976324">
    <w:abstractNumId w:val="31"/>
  </w:num>
  <w:num w:numId="40" w16cid:durableId="6430048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0114"/>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B6E65"/>
    <w:rsid w:val="000C249A"/>
    <w:rsid w:val="000C2889"/>
    <w:rsid w:val="000C55B5"/>
    <w:rsid w:val="000D4867"/>
    <w:rsid w:val="000E1E81"/>
    <w:rsid w:val="000F19CF"/>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430CB"/>
    <w:rsid w:val="00243E82"/>
    <w:rsid w:val="00246D6D"/>
    <w:rsid w:val="00252F87"/>
    <w:rsid w:val="00254DD5"/>
    <w:rsid w:val="00256AB2"/>
    <w:rsid w:val="00264853"/>
    <w:rsid w:val="00267A9E"/>
    <w:rsid w:val="00267FC4"/>
    <w:rsid w:val="00287C67"/>
    <w:rsid w:val="00291026"/>
    <w:rsid w:val="002961C6"/>
    <w:rsid w:val="00296770"/>
    <w:rsid w:val="00296B6A"/>
    <w:rsid w:val="00297077"/>
    <w:rsid w:val="00297086"/>
    <w:rsid w:val="002A405E"/>
    <w:rsid w:val="002A4B8A"/>
    <w:rsid w:val="002A5EDC"/>
    <w:rsid w:val="002B0F2F"/>
    <w:rsid w:val="002B1A00"/>
    <w:rsid w:val="002B2776"/>
    <w:rsid w:val="002B2F39"/>
    <w:rsid w:val="002C7264"/>
    <w:rsid w:val="002C77D1"/>
    <w:rsid w:val="002D5E0E"/>
    <w:rsid w:val="002D687F"/>
    <w:rsid w:val="002E09A8"/>
    <w:rsid w:val="002E3DD2"/>
    <w:rsid w:val="002E6C6C"/>
    <w:rsid w:val="002F3582"/>
    <w:rsid w:val="002F5255"/>
    <w:rsid w:val="002F5C93"/>
    <w:rsid w:val="002F6E9A"/>
    <w:rsid w:val="0032141F"/>
    <w:rsid w:val="0032266F"/>
    <w:rsid w:val="003307EE"/>
    <w:rsid w:val="00333AC9"/>
    <w:rsid w:val="00344B13"/>
    <w:rsid w:val="0034512A"/>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B0BA7"/>
    <w:rsid w:val="003B6F4A"/>
    <w:rsid w:val="003C5BBE"/>
    <w:rsid w:val="003C7C59"/>
    <w:rsid w:val="003E29CE"/>
    <w:rsid w:val="003E43A6"/>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D11C7"/>
    <w:rsid w:val="004D3425"/>
    <w:rsid w:val="004D47A4"/>
    <w:rsid w:val="004E11DC"/>
    <w:rsid w:val="004E2461"/>
    <w:rsid w:val="004E420A"/>
    <w:rsid w:val="004F0B7D"/>
    <w:rsid w:val="004F6347"/>
    <w:rsid w:val="004F7CDD"/>
    <w:rsid w:val="00502D61"/>
    <w:rsid w:val="0051324F"/>
    <w:rsid w:val="00530AD8"/>
    <w:rsid w:val="005336A5"/>
    <w:rsid w:val="00542196"/>
    <w:rsid w:val="0054354A"/>
    <w:rsid w:val="00543C7E"/>
    <w:rsid w:val="00546FD4"/>
    <w:rsid w:val="00551177"/>
    <w:rsid w:val="00553F8D"/>
    <w:rsid w:val="00554A42"/>
    <w:rsid w:val="005639D4"/>
    <w:rsid w:val="00564437"/>
    <w:rsid w:val="00567385"/>
    <w:rsid w:val="005767A8"/>
    <w:rsid w:val="005A3657"/>
    <w:rsid w:val="005A3D7A"/>
    <w:rsid w:val="005A405E"/>
    <w:rsid w:val="005A7482"/>
    <w:rsid w:val="005A7A10"/>
    <w:rsid w:val="005B0F2C"/>
    <w:rsid w:val="005B345B"/>
    <w:rsid w:val="005B4044"/>
    <w:rsid w:val="005B66AE"/>
    <w:rsid w:val="005C178E"/>
    <w:rsid w:val="005D2CE8"/>
    <w:rsid w:val="005E2013"/>
    <w:rsid w:val="005E29ED"/>
    <w:rsid w:val="005E32DB"/>
    <w:rsid w:val="005F0581"/>
    <w:rsid w:val="00602D4E"/>
    <w:rsid w:val="0062362D"/>
    <w:rsid w:val="00625357"/>
    <w:rsid w:val="0062701E"/>
    <w:rsid w:val="006356DE"/>
    <w:rsid w:val="00635FEA"/>
    <w:rsid w:val="00636BA0"/>
    <w:rsid w:val="0064373E"/>
    <w:rsid w:val="006513BC"/>
    <w:rsid w:val="0065185D"/>
    <w:rsid w:val="00657AA7"/>
    <w:rsid w:val="006619B4"/>
    <w:rsid w:val="006719C7"/>
    <w:rsid w:val="006743A5"/>
    <w:rsid w:val="006777F4"/>
    <w:rsid w:val="0068301F"/>
    <w:rsid w:val="0068461B"/>
    <w:rsid w:val="00684C10"/>
    <w:rsid w:val="00694141"/>
    <w:rsid w:val="00694BE1"/>
    <w:rsid w:val="00696303"/>
    <w:rsid w:val="006A5537"/>
    <w:rsid w:val="006B2B4F"/>
    <w:rsid w:val="006B3DA1"/>
    <w:rsid w:val="006B6C6E"/>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5078"/>
    <w:rsid w:val="007366C1"/>
    <w:rsid w:val="0074060B"/>
    <w:rsid w:val="00742ED8"/>
    <w:rsid w:val="0074522A"/>
    <w:rsid w:val="00753AB6"/>
    <w:rsid w:val="00762DD5"/>
    <w:rsid w:val="00770319"/>
    <w:rsid w:val="007723D9"/>
    <w:rsid w:val="00772F8D"/>
    <w:rsid w:val="00776280"/>
    <w:rsid w:val="00777D82"/>
    <w:rsid w:val="00782134"/>
    <w:rsid w:val="007840C2"/>
    <w:rsid w:val="00796BA6"/>
    <w:rsid w:val="007A1106"/>
    <w:rsid w:val="007A1BBB"/>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E66FB"/>
    <w:rsid w:val="008E7573"/>
    <w:rsid w:val="008F38EE"/>
    <w:rsid w:val="008F57AD"/>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A0F55"/>
    <w:rsid w:val="009A56F0"/>
    <w:rsid w:val="009A77E7"/>
    <w:rsid w:val="009B0EA0"/>
    <w:rsid w:val="009C1233"/>
    <w:rsid w:val="009C3F6C"/>
    <w:rsid w:val="009D147A"/>
    <w:rsid w:val="009D1685"/>
    <w:rsid w:val="009D4459"/>
    <w:rsid w:val="009D4CBB"/>
    <w:rsid w:val="009E6554"/>
    <w:rsid w:val="00A00AE1"/>
    <w:rsid w:val="00A15939"/>
    <w:rsid w:val="00A22A5A"/>
    <w:rsid w:val="00A25B7C"/>
    <w:rsid w:val="00A270F9"/>
    <w:rsid w:val="00A33539"/>
    <w:rsid w:val="00A36D4E"/>
    <w:rsid w:val="00A37AB0"/>
    <w:rsid w:val="00A41162"/>
    <w:rsid w:val="00A4293D"/>
    <w:rsid w:val="00A451FA"/>
    <w:rsid w:val="00A47E97"/>
    <w:rsid w:val="00A57E71"/>
    <w:rsid w:val="00A67830"/>
    <w:rsid w:val="00A75F17"/>
    <w:rsid w:val="00A7705A"/>
    <w:rsid w:val="00A772A3"/>
    <w:rsid w:val="00A8159C"/>
    <w:rsid w:val="00A87FB4"/>
    <w:rsid w:val="00A91728"/>
    <w:rsid w:val="00A935C8"/>
    <w:rsid w:val="00AA40B2"/>
    <w:rsid w:val="00AC0C2A"/>
    <w:rsid w:val="00AC11C9"/>
    <w:rsid w:val="00AC5BE6"/>
    <w:rsid w:val="00AD6EAF"/>
    <w:rsid w:val="00AE46DA"/>
    <w:rsid w:val="00AE6448"/>
    <w:rsid w:val="00AF5EE0"/>
    <w:rsid w:val="00B02E74"/>
    <w:rsid w:val="00B05682"/>
    <w:rsid w:val="00B10A52"/>
    <w:rsid w:val="00B126A9"/>
    <w:rsid w:val="00B205FA"/>
    <w:rsid w:val="00B23606"/>
    <w:rsid w:val="00B249A3"/>
    <w:rsid w:val="00B2578D"/>
    <w:rsid w:val="00B37F5E"/>
    <w:rsid w:val="00B40AE4"/>
    <w:rsid w:val="00B45958"/>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706C"/>
    <w:rsid w:val="00D773DE"/>
    <w:rsid w:val="00D80FF4"/>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B0BE8"/>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5CFC"/>
    <w:rsid w:val="00F76119"/>
    <w:rsid w:val="00F80BB1"/>
    <w:rsid w:val="00F85F41"/>
    <w:rsid w:val="00F8729D"/>
    <w:rsid w:val="00F918E3"/>
    <w:rsid w:val="00F9695D"/>
    <w:rsid w:val="00FA0A23"/>
    <w:rsid w:val="00FA368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wtPuWgKBQJ6B4ZuSfUN7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FY2026_August_7_MBLC_Agenda</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FY2026_August_7_MBLC_Agenda</dc:title>
  <dc:subject/>
  <dc:creator>Masse, Rachel (BLC)</dc:creator>
  <cp:keywords/>
  <dc:description/>
  <cp:lastModifiedBy>Masse, Rachel (BLC)</cp:lastModifiedBy>
  <cp:revision>15</cp:revision>
  <cp:lastPrinted>2025-07-28T16:15:00Z</cp:lastPrinted>
  <dcterms:created xsi:type="dcterms:W3CDTF">2025-07-10T14:45:00Z</dcterms:created>
  <dcterms:modified xsi:type="dcterms:W3CDTF">2025-07-29T19:15:00Z</dcterms:modified>
</cp:coreProperties>
</file>