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C6D4667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1B04D1">
        <w:rPr>
          <w:rFonts w:ascii="Times New Roman" w:hAnsi="Times New Roman" w:cs="Times New Roman"/>
          <w:b/>
          <w:bCs/>
          <w:sz w:val="28"/>
          <w:szCs w:val="28"/>
        </w:rPr>
        <w:t>December 7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451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15004F47" w:rsidR="00FC1501" w:rsidRPr="008B621A" w:rsidRDefault="001B04D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MBLC Offices, Boston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DC3D6E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p w14:paraId="1609A4C5" w14:textId="72612DA6" w:rsidR="00BA02C5" w:rsidRPr="00BA02C5" w:rsidRDefault="001B04D1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915126"/>
            <w:r w:rsidRPr="001B04D1">
              <w:rPr>
                <w:rFonts w:ascii="Times New Roman" w:hAnsi="Times New Roman" w:cs="Times New Roman"/>
                <w:sz w:val="24"/>
                <w:szCs w:val="24"/>
              </w:rPr>
              <w:t>https://us02web.zoom.us/j/84433730266?pwd=MklrS1hGZVZDUXRtTDF0R2NtdjFvQT09</w:t>
            </w:r>
          </w:p>
          <w:p w14:paraId="7CD4F496" w14:textId="3BE8F885" w:rsidR="00BA02C5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C5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B04D1" w:rsidRPr="001B04D1">
              <w:rPr>
                <w:rFonts w:ascii="Times New Roman" w:hAnsi="Times New Roman" w:cs="Times New Roman"/>
                <w:sz w:val="24"/>
                <w:szCs w:val="24"/>
              </w:rPr>
              <w:t>844 3373 0266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A02C5">
              <w:rPr>
                <w:rFonts w:ascii="Times New Roman" w:hAnsi="Times New Roman" w:cs="Times New Roman"/>
                <w:sz w:val="24"/>
                <w:szCs w:val="24"/>
              </w:rPr>
              <w:t xml:space="preserve">Passcode: </w:t>
            </w:r>
            <w:r w:rsidR="001B04D1" w:rsidRPr="001B04D1">
              <w:rPr>
                <w:rFonts w:ascii="Times New Roman" w:hAnsi="Times New Roman" w:cs="Times New Roman"/>
                <w:sz w:val="24"/>
                <w:szCs w:val="24"/>
              </w:rPr>
              <w:t>606554</w:t>
            </w:r>
          </w:p>
          <w:p w14:paraId="7F561B83" w14:textId="0CAC6074" w:rsidR="00EA2A8C" w:rsidRPr="00BA02C5" w:rsidRDefault="0034512A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6E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DC3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4D1" w:rsidRPr="001B04D1">
              <w:rPr>
                <w:rFonts w:ascii="Times New Roman" w:hAnsi="Times New Roman" w:cs="Times New Roman"/>
                <w:sz w:val="24"/>
                <w:szCs w:val="24"/>
              </w:rPr>
              <w:t>844 3373 0266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57A7345A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1B04D1">
        <w:rPr>
          <w:rFonts w:ascii="Times New Roman" w:hAnsi="Times New Roman"/>
          <w:sz w:val="24"/>
          <w:szCs w:val="24"/>
        </w:rPr>
        <w:t>November 2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BF22B6">
        <w:rPr>
          <w:rFonts w:ascii="Times New Roman" w:hAnsi="Times New Roman"/>
          <w:sz w:val="24"/>
          <w:szCs w:val="24"/>
        </w:rPr>
        <w:t>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8CA4106" w14:textId="77777777" w:rsidR="001B04D1" w:rsidRPr="008B621A" w:rsidRDefault="001B04D1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0F3D1ED3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2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 w:rsidR="001B04D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December 1, 2023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0F3D1ED3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872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Friday, </w:t>
                      </w:r>
                      <w:r w:rsidR="001B04D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December 1, 2023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Pr="008D4E76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Pr="00B514F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E53E5B3" w14:textId="4AF3589A" w:rsidR="000A0891" w:rsidRDefault="00074D0F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1B04D1">
        <w:rPr>
          <w:rFonts w:ascii="Times New Roman" w:hAnsi="Times New Roman" w:cs="Times New Roman"/>
          <w:i/>
          <w:sz w:val="24"/>
          <w:szCs w:val="24"/>
        </w:rPr>
        <w:t>Rob Favini,</w:t>
      </w:r>
      <w:r w:rsidR="008F38EE">
        <w:rPr>
          <w:rFonts w:ascii="Times New Roman" w:hAnsi="Times New Roman" w:cs="Times New Roman"/>
          <w:i/>
          <w:sz w:val="24"/>
          <w:szCs w:val="24"/>
        </w:rPr>
        <w:t xml:space="preserve"> Government Liaison</w:t>
      </w:r>
    </w:p>
    <w:p w14:paraId="58913074" w14:textId="77777777" w:rsidR="00457DE8" w:rsidRPr="00457DE8" w:rsidRDefault="00457DE8" w:rsidP="00457DE8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E9F315F" w14:textId="434F943C" w:rsidR="00E47295" w:rsidRPr="00B72E1D" w:rsidRDefault="00B72E1D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E47295">
        <w:rPr>
          <w:rFonts w:ascii="Times New Roman" w:hAnsi="Times New Roman"/>
          <w:sz w:val="24"/>
          <w:szCs w:val="24"/>
        </w:rPr>
        <w:t xml:space="preserve"> of </w:t>
      </w:r>
      <w:r w:rsidR="00BA02C5">
        <w:rPr>
          <w:rFonts w:ascii="Times New Roman" w:hAnsi="Times New Roman"/>
          <w:sz w:val="24"/>
          <w:szCs w:val="24"/>
        </w:rPr>
        <w:t>municipalities meeting the requirements for the FY2024 State Aid to Public Libraries based on eligibility established in FY2024 for the Municipal Appropriation Requirement and in F</w:t>
      </w:r>
      <w:r w:rsidR="001A4A87">
        <w:rPr>
          <w:rFonts w:ascii="Times New Roman" w:hAnsi="Times New Roman"/>
          <w:sz w:val="24"/>
          <w:szCs w:val="24"/>
        </w:rPr>
        <w:t>Y</w:t>
      </w:r>
      <w:r w:rsidR="00BA02C5">
        <w:rPr>
          <w:rFonts w:ascii="Times New Roman" w:hAnsi="Times New Roman"/>
          <w:sz w:val="24"/>
          <w:szCs w:val="24"/>
        </w:rPr>
        <w:t xml:space="preserve">2023 for the minimum standards </w:t>
      </w:r>
      <w:r w:rsidRPr="00B72E1D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A7C74FE" w14:textId="77777777" w:rsidR="00A772A3" w:rsidRDefault="00A772A3" w:rsidP="00A772A3">
      <w:pPr>
        <w:pStyle w:val="ListParagraph"/>
        <w:rPr>
          <w:rFonts w:ascii="Times New Roman" w:hAnsi="Times New Roman"/>
          <w:sz w:val="24"/>
          <w:szCs w:val="24"/>
        </w:rPr>
      </w:pPr>
    </w:p>
    <w:p w14:paraId="1878943D" w14:textId="5F2EEFD4" w:rsidR="00A772A3" w:rsidRPr="001B04D1" w:rsidRDefault="00A772A3" w:rsidP="001B04D1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="00BA02C5"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  <w:r w:rsidRPr="001B04D1">
        <w:rPr>
          <w:rFonts w:ascii="Times New Roman" w:hAnsi="Times New Roman"/>
          <w:b/>
          <w:i/>
          <w:sz w:val="24"/>
          <w:szCs w:val="24"/>
        </w:rPr>
        <w:tab/>
      </w:r>
      <w:r w:rsidRPr="001B04D1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6B7CF57D" w14:textId="77777777" w:rsidR="008D253D" w:rsidRDefault="008D253D" w:rsidP="008D253D">
      <w:pPr>
        <w:pStyle w:val="ListParagraph"/>
        <w:spacing w:line="240" w:lineRule="auto"/>
        <w:contextualSpacing w:val="0"/>
        <w:rPr>
          <w:rFonts w:ascii="Times New Roman" w:hAnsi="Times New Roman"/>
          <w:sz w:val="24"/>
        </w:rPr>
      </w:pPr>
    </w:p>
    <w:p w14:paraId="735CE9CF" w14:textId="13B0293E" w:rsidR="00B72E1D" w:rsidRPr="0002683B" w:rsidRDefault="00B72E1D" w:rsidP="00B72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Consideration of </w:t>
      </w:r>
      <w:r w:rsidR="00BA02C5">
        <w:rPr>
          <w:rFonts w:ascii="Times New Roman" w:hAnsi="Times New Roman"/>
          <w:color w:val="000000"/>
          <w:sz w:val="24"/>
          <w:szCs w:val="24"/>
        </w:rPr>
        <w:t>appointment</w:t>
      </w:r>
      <w:r w:rsidR="001B04D1">
        <w:rPr>
          <w:rFonts w:ascii="Times New Roman" w:hAnsi="Times New Roman"/>
          <w:color w:val="000000"/>
          <w:sz w:val="24"/>
          <w:szCs w:val="24"/>
        </w:rPr>
        <w:t xml:space="preserve"> and reappointment</w:t>
      </w:r>
      <w:r w:rsidR="0054354A">
        <w:rPr>
          <w:rFonts w:ascii="Times New Roman" w:hAnsi="Times New Roman"/>
          <w:color w:val="000000"/>
          <w:sz w:val="24"/>
          <w:szCs w:val="24"/>
        </w:rPr>
        <w:t>s</w:t>
      </w:r>
      <w:r w:rsidR="00BA02C5">
        <w:rPr>
          <w:rFonts w:ascii="Times New Roman" w:hAnsi="Times New Roman"/>
          <w:color w:val="000000"/>
          <w:sz w:val="24"/>
          <w:szCs w:val="24"/>
        </w:rPr>
        <w:t xml:space="preserve"> to the </w:t>
      </w:r>
      <w:r w:rsidR="001B04D1">
        <w:rPr>
          <w:rFonts w:ascii="Times New Roman" w:hAnsi="Times New Roman"/>
          <w:color w:val="000000"/>
          <w:sz w:val="24"/>
          <w:szCs w:val="24"/>
        </w:rPr>
        <w:t>Statewide PR Committee</w:t>
      </w:r>
      <w:r w:rsidR="000268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683B" w:rsidRPr="0002683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C946603" w14:textId="77777777" w:rsidR="00B72E1D" w:rsidRPr="00B72E1D" w:rsidRDefault="00B72E1D" w:rsidP="00B72E1D">
      <w:pPr>
        <w:pStyle w:val="ListParagrap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60A3CD0A" w14:textId="26B393A6" w:rsidR="00457DE8" w:rsidRDefault="00B72E1D" w:rsidP="001B04D1">
      <w:pPr>
        <w:spacing w:after="0"/>
        <w:ind w:left="720"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Speaker: </w:t>
      </w:r>
      <w:r w:rsidR="001B04D1">
        <w:rPr>
          <w:rFonts w:ascii="Times New Roman" w:hAnsi="Times New Roman"/>
          <w:i/>
          <w:sz w:val="24"/>
          <w:szCs w:val="24"/>
        </w:rPr>
        <w:t>Celeste Bruno, Communications Director</w:t>
      </w:r>
      <w:r w:rsidR="00BA02C5">
        <w:rPr>
          <w:rFonts w:ascii="Times New Roman" w:hAnsi="Times New Roman"/>
          <w:i/>
          <w:sz w:val="24"/>
          <w:szCs w:val="24"/>
        </w:rPr>
        <w:t xml:space="preserve"> </w:t>
      </w:r>
      <w:r w:rsidR="00BA02C5" w:rsidRPr="008B621A">
        <w:rPr>
          <w:rFonts w:ascii="Times New Roman" w:hAnsi="Times New Roman"/>
          <w:i/>
          <w:sz w:val="24"/>
          <w:szCs w:val="24"/>
        </w:rPr>
        <w:t xml:space="preserve"> </w:t>
      </w:r>
    </w:p>
    <w:p w14:paraId="33392D83" w14:textId="77777777" w:rsidR="001B04D1" w:rsidRPr="001B04D1" w:rsidRDefault="001B04D1" w:rsidP="001B04D1">
      <w:pPr>
        <w:spacing w:after="0"/>
        <w:ind w:left="720"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D5FE5A6" w14:textId="5B6B8FA7" w:rsidR="00D2497B" w:rsidRDefault="00D2497B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4CF254CC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7D5638">
        <w:rPr>
          <w:rFonts w:ascii="Times New Roman" w:hAnsi="Times New Roman" w:cs="Times New Roman"/>
          <w:i/>
          <w:color w:val="000000"/>
          <w:sz w:val="24"/>
          <w:szCs w:val="24"/>
        </w:rPr>
        <w:t>Scott Kehoe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7D5638">
        <w:rPr>
          <w:rFonts w:ascii="Times New Roman" w:hAnsi="Times New Roman" w:cs="Times New Roman"/>
          <w:i/>
          <w:color w:val="000000"/>
          <w:sz w:val="24"/>
          <w:szCs w:val="24"/>
        </w:rPr>
        <w:t>Senior Manager for Resource Sharing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248D2F70" w14:textId="77777777" w:rsidR="000A0891" w:rsidRDefault="000A0891" w:rsidP="000A08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801041" w14:textId="77777777" w:rsidR="000A0891" w:rsidRPr="00077143" w:rsidRDefault="000A0891" w:rsidP="000A0891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1EFC8AF8" w14:textId="77777777" w:rsidR="000A0891" w:rsidRDefault="000A0891" w:rsidP="000A0891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96C2196" w14:textId="01E7FBEC" w:rsidR="000A0891" w:rsidRPr="0047707B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130F957D" w14:textId="77777777" w:rsidR="00DC3D6E" w:rsidRDefault="00DC3D6E" w:rsidP="00E4729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E0A2F"/>
    <w:multiLevelType w:val="hybridMultilevel"/>
    <w:tmpl w:val="9B86095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0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4"/>
  </w:num>
  <w:num w:numId="2" w16cid:durableId="1245725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4"/>
  </w:num>
  <w:num w:numId="4" w16cid:durableId="404106192">
    <w:abstractNumId w:val="7"/>
  </w:num>
  <w:num w:numId="5" w16cid:durableId="2136217529">
    <w:abstractNumId w:val="11"/>
  </w:num>
  <w:num w:numId="6" w16cid:durableId="60251373">
    <w:abstractNumId w:val="14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5"/>
  </w:num>
  <w:num w:numId="13" w16cid:durableId="1068773590">
    <w:abstractNumId w:val="13"/>
  </w:num>
  <w:num w:numId="14" w16cid:durableId="408578487">
    <w:abstractNumId w:val="12"/>
  </w:num>
  <w:num w:numId="15" w16cid:durableId="228880978">
    <w:abstractNumId w:val="1"/>
  </w:num>
  <w:num w:numId="16" w16cid:durableId="2103523601">
    <w:abstractNumId w:val="17"/>
  </w:num>
  <w:num w:numId="17" w16cid:durableId="706103285">
    <w:abstractNumId w:val="4"/>
  </w:num>
  <w:num w:numId="18" w16cid:durableId="1554120766">
    <w:abstractNumId w:val="20"/>
  </w:num>
  <w:num w:numId="19" w16cid:durableId="1854565762">
    <w:abstractNumId w:val="19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21"/>
  </w:num>
  <w:num w:numId="23" w16cid:durableId="1163011903">
    <w:abstractNumId w:val="0"/>
  </w:num>
  <w:num w:numId="24" w16cid:durableId="1986855090">
    <w:abstractNumId w:val="18"/>
  </w:num>
  <w:num w:numId="25" w16cid:durableId="1689287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9"/>
  </w:num>
  <w:num w:numId="27" w16cid:durableId="670379498">
    <w:abstractNumId w:val="16"/>
  </w:num>
  <w:num w:numId="28" w16cid:durableId="1622222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B04D1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44B13"/>
    <w:rsid w:val="0034512A"/>
    <w:rsid w:val="00346A42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D5638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A3B"/>
    <w:rsid w:val="00BC3811"/>
    <w:rsid w:val="00BC5BA7"/>
    <w:rsid w:val="00BD54A9"/>
    <w:rsid w:val="00BD6793"/>
    <w:rsid w:val="00BD79A4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FY2024_November_2_MBLC_Agenda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FY2024_December_7_MBLC_Agenda</dc:title>
  <dc:subject/>
  <dc:creator>Masse, Rachel (BLC)</dc:creator>
  <cp:keywords/>
  <dc:description/>
  <cp:lastModifiedBy>Masse, Rachel (BLC)</cp:lastModifiedBy>
  <cp:revision>6</cp:revision>
  <cp:lastPrinted>2023-10-24T16:30:00Z</cp:lastPrinted>
  <dcterms:created xsi:type="dcterms:W3CDTF">2023-11-28T13:40:00Z</dcterms:created>
  <dcterms:modified xsi:type="dcterms:W3CDTF">2023-11-30T14:42:00Z</dcterms:modified>
</cp:coreProperties>
</file>