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F1DD" w14:textId="132BBC09" w:rsidR="00C0098A" w:rsidRPr="00B61093" w:rsidRDefault="00C0098A" w:rsidP="00C0098A">
      <w:pPr>
        <w:jc w:val="both"/>
        <w:outlineLvl w:val="0"/>
        <w:rPr>
          <w:b/>
          <w:bCs/>
          <w:caps/>
          <w:sz w:val="24"/>
          <w:szCs w:val="24"/>
        </w:rPr>
      </w:pPr>
      <w:r>
        <w:rPr>
          <w:noProof/>
        </w:rPr>
        <w:drawing>
          <wp:anchor distT="0" distB="0" distL="114300" distR="114300" simplePos="0" relativeHeight="251658240" behindDoc="0" locked="0" layoutInCell="1" allowOverlap="1" wp14:anchorId="0FD968C8" wp14:editId="3726405B">
            <wp:simplePos x="0" y="0"/>
            <wp:positionH relativeFrom="margin">
              <wp:align>right</wp:align>
            </wp:positionH>
            <wp:positionV relativeFrom="page">
              <wp:posOffset>76200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7FFC69FF" w14:textId="77777777" w:rsidR="00C0098A" w:rsidRPr="00B61093" w:rsidRDefault="00C0098A" w:rsidP="00C0098A">
      <w:pPr>
        <w:jc w:val="both"/>
        <w:rPr>
          <w:sz w:val="24"/>
          <w:szCs w:val="24"/>
        </w:rPr>
      </w:pPr>
    </w:p>
    <w:p w14:paraId="117B5D1E" w14:textId="77777777" w:rsidR="00C0098A" w:rsidRPr="00B61093" w:rsidRDefault="00C0098A" w:rsidP="00C0098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October 6</w:t>
      </w:r>
      <w:r w:rsidRPr="00B61093">
        <w:rPr>
          <w:sz w:val="24"/>
          <w:szCs w:val="24"/>
        </w:rPr>
        <w:t>, 2022</w:t>
      </w:r>
    </w:p>
    <w:p w14:paraId="44AFF694" w14:textId="77777777" w:rsidR="00C0098A" w:rsidRPr="00B61093" w:rsidRDefault="00C0098A" w:rsidP="00C0098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D936BD3" w14:textId="77777777" w:rsidR="00C0098A" w:rsidRPr="00B61093" w:rsidRDefault="00C0098A" w:rsidP="00C0098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0B9C5240" w14:textId="77777777" w:rsidR="00C0098A" w:rsidRPr="00B61093" w:rsidRDefault="00C0098A" w:rsidP="00C0098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70C1780" w14:textId="77777777" w:rsidR="00C0098A" w:rsidRPr="00B61093" w:rsidRDefault="00C0098A" w:rsidP="00C0098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Grafton Public Library</w:t>
      </w:r>
    </w:p>
    <w:p w14:paraId="75EE5074" w14:textId="77777777" w:rsidR="00C0098A" w:rsidRPr="00B61093" w:rsidRDefault="00C0098A" w:rsidP="00C0098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Grafton</w:t>
      </w:r>
      <w:r w:rsidRPr="00B61093">
        <w:rPr>
          <w:sz w:val="24"/>
          <w:szCs w:val="24"/>
        </w:rPr>
        <w:t xml:space="preserve">, MA  </w:t>
      </w:r>
    </w:p>
    <w:p w14:paraId="529172DE" w14:textId="77777777" w:rsidR="00C0098A" w:rsidRPr="00B61093" w:rsidRDefault="00C0098A" w:rsidP="00C0098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30F08AE3" w14:textId="77777777" w:rsidR="00C0098A" w:rsidRPr="00B61093" w:rsidRDefault="00C0098A" w:rsidP="00C0098A">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3B324E">
        <w:rPr>
          <w:sz w:val="24"/>
          <w:szCs w:val="24"/>
        </w:rPr>
        <w:t>Les Ball</w:t>
      </w:r>
      <w:r w:rsidRPr="00B61093">
        <w:rPr>
          <w:sz w:val="24"/>
          <w:szCs w:val="24"/>
        </w:rPr>
        <w:t xml:space="preserve">; </w:t>
      </w:r>
      <w:r w:rsidRPr="00E16510">
        <w:rPr>
          <w:sz w:val="24"/>
          <w:szCs w:val="24"/>
        </w:rPr>
        <w:t>Vicky Biancolo</w:t>
      </w:r>
      <w:r>
        <w:rPr>
          <w:sz w:val="24"/>
          <w:szCs w:val="24"/>
        </w:rPr>
        <w:t xml:space="preserve">; </w:t>
      </w:r>
      <w:r w:rsidRPr="003B324E">
        <w:rPr>
          <w:sz w:val="24"/>
          <w:szCs w:val="24"/>
        </w:rPr>
        <w:t>Jessica Vilas Novas</w:t>
      </w:r>
    </w:p>
    <w:p w14:paraId="170CF0F2" w14:textId="77777777" w:rsidR="00C0098A" w:rsidRPr="00B61093" w:rsidRDefault="00C0098A" w:rsidP="00C0098A">
      <w:pPr>
        <w:tabs>
          <w:tab w:val="left" w:pos="1080"/>
          <w:tab w:val="left" w:pos="1440"/>
        </w:tabs>
        <w:ind w:left="1440" w:hanging="1440"/>
        <w:jc w:val="both"/>
        <w:rPr>
          <w:sz w:val="24"/>
          <w:szCs w:val="24"/>
        </w:rPr>
      </w:pPr>
    </w:p>
    <w:p w14:paraId="66843C84" w14:textId="77777777" w:rsidR="00C0098A" w:rsidRPr="003B324E" w:rsidRDefault="00C0098A" w:rsidP="00C0098A">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Deb Abraham, Vice Chair; Stacy DeBole, Secretary</w:t>
      </w:r>
      <w:r>
        <w:rPr>
          <w:sz w:val="24"/>
          <w:szCs w:val="24"/>
        </w:rPr>
        <w:t xml:space="preserve">; Mary Ann Cluggish; </w:t>
      </w:r>
      <w:r w:rsidRPr="00B61093">
        <w:rPr>
          <w:sz w:val="24"/>
          <w:szCs w:val="24"/>
        </w:rPr>
        <w:t>George Comeau, Esq.</w:t>
      </w:r>
      <w:r>
        <w:rPr>
          <w:sz w:val="24"/>
          <w:szCs w:val="24"/>
        </w:rPr>
        <w:t xml:space="preserve">; Karen </w:t>
      </w:r>
      <w:r w:rsidRPr="00B61093">
        <w:rPr>
          <w:sz w:val="24"/>
          <w:szCs w:val="24"/>
        </w:rPr>
        <w:t>Traub</w:t>
      </w:r>
    </w:p>
    <w:p w14:paraId="7A129487" w14:textId="77777777" w:rsidR="00C0098A" w:rsidRPr="003B324E" w:rsidRDefault="00C0098A" w:rsidP="00C0098A">
      <w:pPr>
        <w:tabs>
          <w:tab w:val="left" w:pos="1080"/>
          <w:tab w:val="left" w:pos="1440"/>
        </w:tabs>
        <w:jc w:val="both"/>
        <w:rPr>
          <w:sz w:val="24"/>
          <w:szCs w:val="24"/>
        </w:rPr>
      </w:pPr>
    </w:p>
    <w:p w14:paraId="35D8F38F" w14:textId="77777777" w:rsidR="00C0098A" w:rsidRPr="00B61093" w:rsidRDefault="00C0098A" w:rsidP="00C0098A">
      <w:pPr>
        <w:jc w:val="both"/>
        <w:rPr>
          <w:b/>
          <w:sz w:val="24"/>
          <w:szCs w:val="24"/>
        </w:rPr>
      </w:pPr>
      <w:r w:rsidRPr="00B61093">
        <w:rPr>
          <w:b/>
          <w:sz w:val="24"/>
          <w:szCs w:val="24"/>
        </w:rPr>
        <w:t>Staff Present:</w:t>
      </w:r>
    </w:p>
    <w:p w14:paraId="5F0479CF" w14:textId="77777777" w:rsidR="00C0098A" w:rsidRPr="00B61093" w:rsidRDefault="00C0098A" w:rsidP="00C0098A">
      <w:pPr>
        <w:rPr>
          <w:sz w:val="24"/>
          <w:szCs w:val="24"/>
        </w:rPr>
      </w:pPr>
      <w:r w:rsidRPr="00B61093">
        <w:rPr>
          <w:sz w:val="24"/>
          <w:szCs w:val="24"/>
        </w:rPr>
        <w:t xml:space="preserve">James Lonergan, Director; </w:t>
      </w:r>
      <w:r>
        <w:rPr>
          <w:sz w:val="24"/>
          <w:szCs w:val="24"/>
        </w:rPr>
        <w:t xml:space="preserve">Celeste Bruno, Communications Director; </w:t>
      </w:r>
      <w:r w:rsidRPr="00B61093">
        <w:rPr>
          <w:sz w:val="24"/>
          <w:szCs w:val="24"/>
        </w:rPr>
        <w:t>Kate Butler, Electronic Services Specialist; Tracey Dimant, Head of Operations &amp; Budget; Rob Favini, Head of Library Advisory and Development; Rachel Masse, Assistant to the Director</w:t>
      </w:r>
    </w:p>
    <w:p w14:paraId="49C1D144" w14:textId="77777777" w:rsidR="00C0098A" w:rsidRPr="00B61093" w:rsidRDefault="00C0098A" w:rsidP="00C0098A">
      <w:pPr>
        <w:rPr>
          <w:sz w:val="24"/>
          <w:szCs w:val="24"/>
        </w:rPr>
      </w:pPr>
    </w:p>
    <w:p w14:paraId="2B85FA17" w14:textId="77777777" w:rsidR="00C0098A" w:rsidRPr="00B61093" w:rsidRDefault="00C0098A" w:rsidP="00C0098A">
      <w:pPr>
        <w:rPr>
          <w:b/>
          <w:bCs/>
          <w:sz w:val="24"/>
          <w:szCs w:val="24"/>
        </w:rPr>
      </w:pPr>
      <w:r w:rsidRPr="00B61093">
        <w:rPr>
          <w:b/>
          <w:bCs/>
          <w:sz w:val="24"/>
          <w:szCs w:val="24"/>
        </w:rPr>
        <w:t>Staff Zoom:</w:t>
      </w:r>
    </w:p>
    <w:p w14:paraId="4DD81CC5" w14:textId="77777777" w:rsidR="00C0098A" w:rsidRPr="00E16510" w:rsidRDefault="00C0098A" w:rsidP="00C0098A">
      <w:pPr>
        <w:rPr>
          <w:sz w:val="24"/>
          <w:szCs w:val="22"/>
        </w:rPr>
      </w:pPr>
      <w:r>
        <w:rPr>
          <w:sz w:val="24"/>
          <w:szCs w:val="24"/>
        </w:rPr>
        <w:t xml:space="preserve">Maura Deedy, Library Advisory Specialist; Jen Inglis, State Aid Specialist; </w:t>
      </w:r>
      <w:r w:rsidRPr="00E63154">
        <w:rPr>
          <w:sz w:val="24"/>
          <w:szCs w:val="22"/>
        </w:rPr>
        <w:t xml:space="preserve">Paul Kissman, Library Information Systems Specialist; </w:t>
      </w:r>
      <w:r>
        <w:rPr>
          <w:sz w:val="24"/>
          <w:szCs w:val="24"/>
        </w:rPr>
        <w:t xml:space="preserve">Aparna Ramachandran, </w:t>
      </w:r>
      <w:r w:rsidRPr="006D730A">
        <w:rPr>
          <w:color w:val="333333"/>
          <w:sz w:val="24"/>
          <w:szCs w:val="24"/>
          <w:shd w:val="clear" w:color="auto" w:fill="FFFFFF"/>
        </w:rPr>
        <w:t xml:space="preserve">Data Analyst/IT Support Specialist; </w:t>
      </w:r>
      <w:r>
        <w:rPr>
          <w:sz w:val="24"/>
          <w:szCs w:val="24"/>
        </w:rPr>
        <w:t>Lauren Stara, Library Building Specialist; Lillian Sutton, Administrative Assistant</w:t>
      </w:r>
    </w:p>
    <w:p w14:paraId="76D4984A" w14:textId="77777777" w:rsidR="00C0098A" w:rsidRPr="00B61093" w:rsidRDefault="00C0098A" w:rsidP="00C0098A">
      <w:pPr>
        <w:rPr>
          <w:sz w:val="24"/>
          <w:szCs w:val="24"/>
        </w:rPr>
      </w:pPr>
    </w:p>
    <w:p w14:paraId="54E35035" w14:textId="77777777" w:rsidR="00C0098A" w:rsidRDefault="00C0098A" w:rsidP="00C0098A">
      <w:pPr>
        <w:jc w:val="both"/>
        <w:rPr>
          <w:b/>
          <w:sz w:val="24"/>
          <w:szCs w:val="24"/>
        </w:rPr>
      </w:pPr>
      <w:bookmarkStart w:id="0" w:name="_Hlk94777859"/>
      <w:r>
        <w:rPr>
          <w:b/>
          <w:sz w:val="24"/>
          <w:szCs w:val="24"/>
        </w:rPr>
        <w:t>Observers Present:</w:t>
      </w:r>
    </w:p>
    <w:p w14:paraId="2F88EEE0" w14:textId="77777777" w:rsidR="00C0098A" w:rsidRPr="00575B19" w:rsidRDefault="00C0098A" w:rsidP="00C0098A">
      <w:pPr>
        <w:rPr>
          <w:sz w:val="24"/>
          <w:szCs w:val="24"/>
        </w:rPr>
      </w:pPr>
      <w:r>
        <w:rPr>
          <w:sz w:val="24"/>
          <w:szCs w:val="24"/>
        </w:rPr>
        <w:t xml:space="preserve">Heidi Fowler, Reference Librarian, Grafton Public Library; Jeanette Lundgren, Network Administrator, </w:t>
      </w:r>
      <w:r w:rsidRPr="00575B19">
        <w:rPr>
          <w:sz w:val="24"/>
          <w:szCs w:val="24"/>
        </w:rPr>
        <w:t>Sarah Sogigian, Executive Director, Massachusetts Library System (MLS)</w:t>
      </w:r>
    </w:p>
    <w:p w14:paraId="3340D740" w14:textId="77777777" w:rsidR="00C0098A" w:rsidRDefault="00C0098A" w:rsidP="00C0098A">
      <w:pPr>
        <w:jc w:val="both"/>
        <w:rPr>
          <w:b/>
          <w:sz w:val="24"/>
          <w:szCs w:val="24"/>
        </w:rPr>
      </w:pPr>
    </w:p>
    <w:p w14:paraId="598E7DDA" w14:textId="77777777" w:rsidR="00C0098A" w:rsidRPr="00B61093" w:rsidRDefault="00C0098A" w:rsidP="00C0098A">
      <w:pPr>
        <w:jc w:val="both"/>
        <w:rPr>
          <w:b/>
          <w:sz w:val="24"/>
          <w:szCs w:val="24"/>
        </w:rPr>
      </w:pPr>
      <w:r w:rsidRPr="00B61093">
        <w:rPr>
          <w:b/>
          <w:sz w:val="24"/>
          <w:szCs w:val="24"/>
        </w:rPr>
        <w:t>Observers Zoom:</w:t>
      </w:r>
    </w:p>
    <w:p w14:paraId="4A7EF899" w14:textId="77777777" w:rsidR="00C0098A" w:rsidRDefault="00C0098A" w:rsidP="00C0098A">
      <w:pPr>
        <w:rPr>
          <w:sz w:val="24"/>
          <w:szCs w:val="24"/>
        </w:rPr>
      </w:pPr>
      <w:bookmarkStart w:id="1" w:name="_Hlk94777412"/>
      <w:bookmarkEnd w:id="0"/>
      <w:r w:rsidRPr="00575B19">
        <w:rPr>
          <w:sz w:val="24"/>
          <w:szCs w:val="24"/>
        </w:rPr>
        <w:t>Eileen Chandler, Administrator, Cape Libraries Automated Materials Sharing Network (CLAMS)</w:t>
      </w:r>
      <w:r>
        <w:rPr>
          <w:sz w:val="24"/>
          <w:szCs w:val="24"/>
        </w:rPr>
        <w:t xml:space="preserve">; </w:t>
      </w:r>
      <w:bookmarkEnd w:id="1"/>
      <w:r>
        <w:rPr>
          <w:sz w:val="24"/>
          <w:szCs w:val="24"/>
        </w:rPr>
        <w:t xml:space="preserve">Ron Gagnon, </w:t>
      </w:r>
      <w:r w:rsidRPr="00575B19">
        <w:rPr>
          <w:sz w:val="24"/>
          <w:szCs w:val="24"/>
        </w:rPr>
        <w:t>Executive Director, North of Boston Library Exchange (NOBLE)</w:t>
      </w:r>
      <w:r>
        <w:rPr>
          <w:sz w:val="24"/>
          <w:szCs w:val="24"/>
        </w:rPr>
        <w:t>; Sharon Shaloo, Executive Director, Massachusetts Center for the Book</w:t>
      </w:r>
    </w:p>
    <w:p w14:paraId="0413EEB6" w14:textId="77777777" w:rsidR="00C0098A" w:rsidRPr="00AD29F3" w:rsidRDefault="00C0098A" w:rsidP="00C0098A">
      <w:pPr>
        <w:rPr>
          <w:sz w:val="24"/>
          <w:szCs w:val="24"/>
        </w:rPr>
      </w:pPr>
    </w:p>
    <w:p w14:paraId="0BB96987" w14:textId="77777777" w:rsidR="00C0098A" w:rsidRPr="00B61093" w:rsidRDefault="00C0098A" w:rsidP="00C0098A">
      <w:pPr>
        <w:jc w:val="both"/>
        <w:rPr>
          <w:b/>
          <w:sz w:val="24"/>
          <w:szCs w:val="24"/>
        </w:rPr>
      </w:pPr>
      <w:r w:rsidRPr="00B61093">
        <w:rPr>
          <w:b/>
          <w:sz w:val="24"/>
          <w:szCs w:val="24"/>
        </w:rPr>
        <w:t xml:space="preserve">Meeting called to order by Chair </w:t>
      </w:r>
      <w:r>
        <w:rPr>
          <w:b/>
          <w:sz w:val="24"/>
          <w:szCs w:val="24"/>
        </w:rPr>
        <w:t>Conrad</w:t>
      </w:r>
    </w:p>
    <w:p w14:paraId="6312165D" w14:textId="77777777" w:rsidR="00C0098A" w:rsidRPr="00B61093" w:rsidRDefault="00C0098A" w:rsidP="00C0098A">
      <w:pPr>
        <w:rPr>
          <w:sz w:val="24"/>
          <w:szCs w:val="24"/>
        </w:rPr>
      </w:pPr>
      <w:r w:rsidRPr="00B61093">
        <w:rPr>
          <w:sz w:val="24"/>
          <w:szCs w:val="24"/>
        </w:rPr>
        <w:t xml:space="preserve">Chair </w:t>
      </w:r>
      <w:r>
        <w:rPr>
          <w:sz w:val="24"/>
          <w:szCs w:val="24"/>
        </w:rPr>
        <w:t>Conrad</w:t>
      </w:r>
      <w:r w:rsidRPr="00B61093">
        <w:rPr>
          <w:sz w:val="24"/>
          <w:szCs w:val="24"/>
        </w:rPr>
        <w:t xml:space="preserve"> called the meeting to order at 10:00 A.M. </w:t>
      </w:r>
    </w:p>
    <w:p w14:paraId="47F0E213" w14:textId="77777777" w:rsidR="00C0098A" w:rsidRPr="00B61093" w:rsidRDefault="00C0098A" w:rsidP="00C0098A">
      <w:pPr>
        <w:rPr>
          <w:sz w:val="24"/>
          <w:szCs w:val="24"/>
        </w:rPr>
      </w:pPr>
    </w:p>
    <w:p w14:paraId="7F1DC924" w14:textId="77777777" w:rsidR="00C0098A" w:rsidRPr="00B61093" w:rsidRDefault="00C0098A" w:rsidP="00C0098A">
      <w:pPr>
        <w:rPr>
          <w:b/>
          <w:bCs/>
          <w:sz w:val="24"/>
          <w:szCs w:val="24"/>
        </w:rPr>
      </w:pPr>
      <w:r w:rsidRPr="00B61093">
        <w:rPr>
          <w:b/>
          <w:bCs/>
          <w:sz w:val="24"/>
          <w:szCs w:val="24"/>
        </w:rPr>
        <w:t>Roll Call of Commissioners</w:t>
      </w:r>
    </w:p>
    <w:p w14:paraId="34BA6CE7" w14:textId="77777777" w:rsidR="00C0098A" w:rsidRPr="00B61093" w:rsidRDefault="00C0098A" w:rsidP="00C0098A">
      <w:pPr>
        <w:rPr>
          <w:sz w:val="24"/>
          <w:szCs w:val="24"/>
        </w:rPr>
      </w:pPr>
    </w:p>
    <w:p w14:paraId="6EF0B973" w14:textId="77777777" w:rsidR="00C0098A" w:rsidRPr="00B61093" w:rsidRDefault="00C0098A" w:rsidP="00C0098A">
      <w:pPr>
        <w:rPr>
          <w:sz w:val="24"/>
          <w:szCs w:val="24"/>
        </w:rPr>
      </w:pPr>
      <w:r w:rsidRPr="00B61093">
        <w:rPr>
          <w:sz w:val="24"/>
          <w:szCs w:val="24"/>
        </w:rPr>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24076152" w14:textId="77777777" w:rsidR="00C0098A" w:rsidRDefault="00C0098A" w:rsidP="00C0098A">
      <w:pPr>
        <w:rPr>
          <w:sz w:val="24"/>
          <w:szCs w:val="24"/>
        </w:rPr>
      </w:pPr>
    </w:p>
    <w:p w14:paraId="68B6E1E7" w14:textId="77777777" w:rsidR="00C0098A" w:rsidRDefault="00C0098A" w:rsidP="00C0098A">
      <w:pPr>
        <w:rPr>
          <w:sz w:val="24"/>
          <w:szCs w:val="24"/>
        </w:rPr>
      </w:pPr>
    </w:p>
    <w:p w14:paraId="4B0554E7" w14:textId="77777777" w:rsidR="00C0098A" w:rsidRPr="00B61093" w:rsidRDefault="00C0098A" w:rsidP="00C0098A">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C0098A" w:rsidRPr="00B61093" w14:paraId="3C975861" w14:textId="77777777" w:rsidTr="007C38A1">
        <w:trPr>
          <w:trHeight w:val="432"/>
        </w:trPr>
        <w:tc>
          <w:tcPr>
            <w:tcW w:w="3467" w:type="dxa"/>
            <w:vAlign w:val="center"/>
          </w:tcPr>
          <w:p w14:paraId="2696F0AB" w14:textId="77777777" w:rsidR="00C0098A" w:rsidRPr="00B61093" w:rsidRDefault="00C0098A" w:rsidP="007C38A1">
            <w:pPr>
              <w:rPr>
                <w:sz w:val="24"/>
                <w:szCs w:val="24"/>
              </w:rPr>
            </w:pPr>
            <w:r w:rsidRPr="00B61093">
              <w:rPr>
                <w:sz w:val="24"/>
                <w:szCs w:val="24"/>
              </w:rPr>
              <w:t>Commissioner Abraham- Present</w:t>
            </w:r>
            <w:r>
              <w:rPr>
                <w:sz w:val="24"/>
                <w:szCs w:val="24"/>
              </w:rPr>
              <w:t xml:space="preserve"> Zoom </w:t>
            </w:r>
          </w:p>
        </w:tc>
        <w:tc>
          <w:tcPr>
            <w:tcW w:w="3456" w:type="dxa"/>
            <w:vAlign w:val="center"/>
          </w:tcPr>
          <w:p w14:paraId="079BA64B" w14:textId="77777777" w:rsidR="00C0098A" w:rsidRPr="00B61093" w:rsidRDefault="00C0098A" w:rsidP="007C38A1">
            <w:pPr>
              <w:rPr>
                <w:sz w:val="24"/>
                <w:szCs w:val="24"/>
              </w:rPr>
            </w:pPr>
            <w:r w:rsidRPr="00B61093">
              <w:rPr>
                <w:sz w:val="24"/>
                <w:szCs w:val="24"/>
              </w:rPr>
              <w:t>Commissioner Cluggish- Present</w:t>
            </w:r>
            <w:r>
              <w:rPr>
                <w:sz w:val="24"/>
                <w:szCs w:val="24"/>
              </w:rPr>
              <w:t xml:space="preserve"> Zoom</w:t>
            </w:r>
          </w:p>
        </w:tc>
        <w:tc>
          <w:tcPr>
            <w:tcW w:w="3600" w:type="dxa"/>
            <w:vAlign w:val="center"/>
          </w:tcPr>
          <w:p w14:paraId="79473A5F" w14:textId="77777777" w:rsidR="00C0098A" w:rsidRPr="00B61093" w:rsidRDefault="00C0098A" w:rsidP="007C38A1">
            <w:pPr>
              <w:rPr>
                <w:sz w:val="24"/>
                <w:szCs w:val="24"/>
              </w:rPr>
            </w:pPr>
            <w:r w:rsidRPr="00B61093">
              <w:rPr>
                <w:sz w:val="24"/>
                <w:szCs w:val="24"/>
              </w:rPr>
              <w:t>Commissioner DeBole- Present</w:t>
            </w:r>
            <w:r>
              <w:rPr>
                <w:sz w:val="24"/>
                <w:szCs w:val="24"/>
              </w:rPr>
              <w:t xml:space="preserve"> Zoom </w:t>
            </w:r>
          </w:p>
        </w:tc>
      </w:tr>
      <w:tr w:rsidR="00C0098A" w:rsidRPr="00B61093" w14:paraId="29F3B9C7" w14:textId="77777777" w:rsidTr="007C38A1">
        <w:trPr>
          <w:trHeight w:val="432"/>
        </w:trPr>
        <w:tc>
          <w:tcPr>
            <w:tcW w:w="3467" w:type="dxa"/>
            <w:vAlign w:val="center"/>
          </w:tcPr>
          <w:p w14:paraId="15266379" w14:textId="77777777" w:rsidR="00C0098A" w:rsidRPr="00B61093" w:rsidRDefault="00C0098A" w:rsidP="007C38A1">
            <w:pPr>
              <w:rPr>
                <w:sz w:val="24"/>
                <w:szCs w:val="24"/>
              </w:rPr>
            </w:pPr>
            <w:r w:rsidRPr="00B61093">
              <w:rPr>
                <w:sz w:val="24"/>
                <w:szCs w:val="24"/>
              </w:rPr>
              <w:t xml:space="preserve">Commissioner Ball- </w:t>
            </w:r>
            <w:r>
              <w:rPr>
                <w:sz w:val="24"/>
                <w:szCs w:val="24"/>
              </w:rPr>
              <w:t>Present</w:t>
            </w:r>
          </w:p>
        </w:tc>
        <w:tc>
          <w:tcPr>
            <w:tcW w:w="3456" w:type="dxa"/>
            <w:vAlign w:val="center"/>
          </w:tcPr>
          <w:p w14:paraId="7CC2D173" w14:textId="77777777" w:rsidR="00C0098A" w:rsidRPr="00B61093" w:rsidRDefault="00C0098A" w:rsidP="007C38A1">
            <w:pPr>
              <w:rPr>
                <w:sz w:val="24"/>
                <w:szCs w:val="24"/>
              </w:rPr>
            </w:pPr>
            <w:r w:rsidRPr="00B61093">
              <w:rPr>
                <w:sz w:val="24"/>
                <w:szCs w:val="24"/>
              </w:rPr>
              <w:t>Commissioner Comeau- Present</w:t>
            </w:r>
            <w:r>
              <w:rPr>
                <w:sz w:val="24"/>
                <w:szCs w:val="24"/>
              </w:rPr>
              <w:t xml:space="preserve"> Zoom</w:t>
            </w:r>
            <w:r w:rsidRPr="00B61093">
              <w:rPr>
                <w:sz w:val="24"/>
                <w:szCs w:val="24"/>
              </w:rPr>
              <w:t xml:space="preserve"> </w:t>
            </w:r>
          </w:p>
        </w:tc>
        <w:tc>
          <w:tcPr>
            <w:tcW w:w="3600" w:type="dxa"/>
            <w:vAlign w:val="center"/>
          </w:tcPr>
          <w:p w14:paraId="58EA2754" w14:textId="77777777" w:rsidR="00C0098A" w:rsidRPr="00B61093" w:rsidRDefault="00C0098A" w:rsidP="007C38A1">
            <w:pPr>
              <w:rPr>
                <w:sz w:val="24"/>
                <w:szCs w:val="24"/>
              </w:rPr>
            </w:pPr>
            <w:r w:rsidRPr="00B61093">
              <w:rPr>
                <w:sz w:val="24"/>
                <w:szCs w:val="24"/>
              </w:rPr>
              <w:t>Commissioner Traub- Present</w:t>
            </w:r>
            <w:r>
              <w:rPr>
                <w:sz w:val="24"/>
                <w:szCs w:val="24"/>
              </w:rPr>
              <w:t xml:space="preserve"> Zoom</w:t>
            </w:r>
          </w:p>
        </w:tc>
      </w:tr>
      <w:tr w:rsidR="00C0098A" w:rsidRPr="00B61093" w14:paraId="07AD50CF" w14:textId="77777777" w:rsidTr="007C38A1">
        <w:trPr>
          <w:trHeight w:val="432"/>
        </w:trPr>
        <w:tc>
          <w:tcPr>
            <w:tcW w:w="3467" w:type="dxa"/>
            <w:vAlign w:val="center"/>
          </w:tcPr>
          <w:p w14:paraId="062ACF3A" w14:textId="77777777" w:rsidR="00C0098A" w:rsidRPr="00B61093" w:rsidRDefault="00C0098A" w:rsidP="007C38A1">
            <w:pPr>
              <w:rPr>
                <w:sz w:val="24"/>
                <w:szCs w:val="24"/>
              </w:rPr>
            </w:pPr>
            <w:r w:rsidRPr="00B61093">
              <w:rPr>
                <w:sz w:val="24"/>
                <w:szCs w:val="24"/>
              </w:rPr>
              <w:t xml:space="preserve">Commissioner Biancolo- </w:t>
            </w:r>
            <w:r>
              <w:rPr>
                <w:sz w:val="24"/>
                <w:szCs w:val="24"/>
              </w:rPr>
              <w:t>Present</w:t>
            </w:r>
          </w:p>
        </w:tc>
        <w:tc>
          <w:tcPr>
            <w:tcW w:w="3456" w:type="dxa"/>
            <w:vAlign w:val="center"/>
          </w:tcPr>
          <w:p w14:paraId="335CA5EF" w14:textId="77777777" w:rsidR="00C0098A" w:rsidRPr="00B61093" w:rsidRDefault="00C0098A" w:rsidP="007C38A1">
            <w:pPr>
              <w:rPr>
                <w:sz w:val="24"/>
                <w:szCs w:val="24"/>
              </w:rPr>
            </w:pPr>
            <w:r w:rsidRPr="00B61093">
              <w:rPr>
                <w:sz w:val="24"/>
                <w:szCs w:val="24"/>
              </w:rPr>
              <w:t xml:space="preserve">Commissioner Conrad- Present </w:t>
            </w:r>
          </w:p>
        </w:tc>
        <w:tc>
          <w:tcPr>
            <w:tcW w:w="3600" w:type="dxa"/>
            <w:vAlign w:val="center"/>
          </w:tcPr>
          <w:p w14:paraId="04568EB4" w14:textId="77777777" w:rsidR="00C0098A" w:rsidRPr="00B61093" w:rsidRDefault="00C0098A" w:rsidP="007C38A1">
            <w:pPr>
              <w:rPr>
                <w:sz w:val="24"/>
                <w:szCs w:val="24"/>
              </w:rPr>
            </w:pPr>
            <w:r w:rsidRPr="00B61093">
              <w:rPr>
                <w:sz w:val="24"/>
                <w:szCs w:val="24"/>
              </w:rPr>
              <w:t xml:space="preserve">Commissioner Vilas Novas- </w:t>
            </w:r>
            <w:r>
              <w:rPr>
                <w:sz w:val="24"/>
                <w:szCs w:val="24"/>
              </w:rPr>
              <w:t>Present</w:t>
            </w:r>
          </w:p>
        </w:tc>
      </w:tr>
    </w:tbl>
    <w:p w14:paraId="1F01B845" w14:textId="77777777" w:rsidR="00C0098A" w:rsidRPr="00B61093" w:rsidRDefault="00C0098A" w:rsidP="00C0098A">
      <w:pPr>
        <w:rPr>
          <w:sz w:val="24"/>
          <w:szCs w:val="24"/>
        </w:rPr>
      </w:pPr>
    </w:p>
    <w:p w14:paraId="2006E2D8" w14:textId="77777777" w:rsidR="00C0098A" w:rsidRPr="00B61093" w:rsidRDefault="00C0098A" w:rsidP="00C0098A">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3393FA7" w14:textId="77777777" w:rsidR="00C0098A" w:rsidRPr="00B61093" w:rsidRDefault="00C0098A" w:rsidP="00C0098A">
      <w:pPr>
        <w:outlineLvl w:val="0"/>
        <w:rPr>
          <w:sz w:val="24"/>
          <w:szCs w:val="24"/>
        </w:rPr>
      </w:pPr>
    </w:p>
    <w:p w14:paraId="064BB294" w14:textId="77777777" w:rsidR="00C0098A" w:rsidRPr="00EE0CE0" w:rsidRDefault="00C0098A" w:rsidP="00C0098A">
      <w:pPr>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#2</w:t>
      </w:r>
      <w:r>
        <w:rPr>
          <w:sz w:val="24"/>
          <w:szCs w:val="24"/>
        </w:rPr>
        <w:t>-</w:t>
      </w:r>
      <w:r w:rsidRPr="00F77950">
        <w:rPr>
          <w:sz w:val="24"/>
          <w:szCs w:val="24"/>
        </w:rPr>
        <w:t xml:space="preserve"> Approval of minutes</w:t>
      </w:r>
      <w:r>
        <w:rPr>
          <w:sz w:val="24"/>
          <w:szCs w:val="24"/>
        </w:rPr>
        <w:t xml:space="preserve">; #7 </w:t>
      </w:r>
      <w:r w:rsidRPr="00EE0CE0">
        <w:rPr>
          <w:sz w:val="24"/>
          <w:szCs w:val="24"/>
        </w:rPr>
        <w:t>Consideration of Network Grant Awards under account 7000-9506</w:t>
      </w:r>
      <w:r>
        <w:rPr>
          <w:sz w:val="24"/>
          <w:szCs w:val="24"/>
        </w:rPr>
        <w:t xml:space="preserve">; #8 </w:t>
      </w:r>
      <w:r w:rsidRPr="00EE0CE0">
        <w:rPr>
          <w:sz w:val="24"/>
          <w:szCs w:val="24"/>
        </w:rPr>
        <w:t>Consideration of approval for the Library eBooks and Audiobooks (LEA) Content Grants</w:t>
      </w:r>
      <w:r>
        <w:rPr>
          <w:sz w:val="24"/>
          <w:szCs w:val="24"/>
        </w:rPr>
        <w:t xml:space="preserve">; #9 </w:t>
      </w:r>
      <w:r w:rsidRPr="00EE0CE0">
        <w:rPr>
          <w:sz w:val="24"/>
          <w:szCs w:val="24"/>
        </w:rPr>
        <w:t xml:space="preserve">Consideration of appointments to the State Advisory Council on Libraries (SACL) Committee     </w:t>
      </w:r>
    </w:p>
    <w:p w14:paraId="210E8121" w14:textId="77777777" w:rsidR="00C0098A" w:rsidRPr="00B61093" w:rsidRDefault="00C0098A" w:rsidP="00C0098A">
      <w:pPr>
        <w:widowControl/>
        <w:autoSpaceDE/>
        <w:autoSpaceDN/>
        <w:adjustRightInd/>
        <w:spacing w:line="276" w:lineRule="auto"/>
        <w:contextualSpacing/>
        <w:rPr>
          <w:sz w:val="24"/>
          <w:szCs w:val="24"/>
        </w:rPr>
      </w:pPr>
      <w:r>
        <w:rPr>
          <w:sz w:val="24"/>
          <w:szCs w:val="24"/>
        </w:rPr>
        <w:t xml:space="preserve">and </w:t>
      </w:r>
      <w:r w:rsidRPr="00F77950">
        <w:rPr>
          <w:sz w:val="24"/>
          <w:szCs w:val="24"/>
        </w:rPr>
        <w:t>#</w:t>
      </w:r>
      <w:r>
        <w:rPr>
          <w:sz w:val="24"/>
          <w:szCs w:val="24"/>
        </w:rPr>
        <w:t>15</w:t>
      </w:r>
      <w:r w:rsidRPr="00F77950">
        <w:rPr>
          <w:sz w:val="24"/>
          <w:szCs w:val="24"/>
        </w:rPr>
        <w:t xml:space="preserve"> </w:t>
      </w:r>
      <w:r>
        <w:rPr>
          <w:sz w:val="24"/>
          <w:szCs w:val="24"/>
        </w:rPr>
        <w:t>adjournment</w:t>
      </w:r>
      <w:r w:rsidRPr="007D590C">
        <w:rPr>
          <w:sz w:val="24"/>
          <w:szCs w:val="24"/>
        </w:rPr>
        <w:t>.</w:t>
      </w:r>
      <w:r>
        <w:rPr>
          <w:sz w:val="24"/>
          <w:szCs w:val="24"/>
        </w:rPr>
        <w:t xml:space="preserve"> </w:t>
      </w:r>
      <w:r w:rsidRPr="00B61093">
        <w:rPr>
          <w:sz w:val="24"/>
          <w:szCs w:val="24"/>
        </w:rPr>
        <w:t xml:space="preserve">Commissioner </w:t>
      </w:r>
      <w:r>
        <w:rPr>
          <w:sz w:val="24"/>
          <w:szCs w:val="24"/>
        </w:rPr>
        <w:t>Ball</w:t>
      </w:r>
      <w:r w:rsidRPr="00B61093">
        <w:rPr>
          <w:sz w:val="24"/>
          <w:szCs w:val="24"/>
        </w:rPr>
        <w:t xml:space="preserve"> seconded. </w:t>
      </w:r>
    </w:p>
    <w:p w14:paraId="447C8CA8" w14:textId="77777777" w:rsidR="00C0098A" w:rsidRPr="00B61093" w:rsidRDefault="00C0098A" w:rsidP="00C0098A">
      <w:pPr>
        <w:rPr>
          <w:sz w:val="24"/>
          <w:szCs w:val="24"/>
        </w:rPr>
      </w:pPr>
    </w:p>
    <w:p w14:paraId="792CCF50" w14:textId="77777777" w:rsidR="00C0098A" w:rsidRPr="00B61093" w:rsidRDefault="00C0098A" w:rsidP="00C0098A">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471A1870" w14:textId="77777777" w:rsidR="00C0098A" w:rsidRPr="00B61093" w:rsidRDefault="00C0098A" w:rsidP="00C0098A">
      <w:pPr>
        <w:rPr>
          <w:sz w:val="24"/>
          <w:szCs w:val="24"/>
        </w:rPr>
      </w:pPr>
    </w:p>
    <w:tbl>
      <w:tblPr>
        <w:tblStyle w:val="TableGrid"/>
        <w:tblW w:w="10104" w:type="dxa"/>
        <w:tblLook w:val="04A0" w:firstRow="1" w:lastRow="0" w:firstColumn="1" w:lastColumn="0" w:noHBand="0" w:noVBand="1"/>
      </w:tblPr>
      <w:tblGrid>
        <w:gridCol w:w="3192"/>
        <w:gridCol w:w="3312"/>
        <w:gridCol w:w="3600"/>
      </w:tblGrid>
      <w:tr w:rsidR="00C0098A" w:rsidRPr="00B61093" w14:paraId="0821DB14" w14:textId="77777777" w:rsidTr="007C38A1">
        <w:trPr>
          <w:trHeight w:val="432"/>
        </w:trPr>
        <w:tc>
          <w:tcPr>
            <w:tcW w:w="3192" w:type="dxa"/>
            <w:vAlign w:val="center"/>
          </w:tcPr>
          <w:p w14:paraId="4F285B93" w14:textId="77777777" w:rsidR="00C0098A" w:rsidRPr="00B61093" w:rsidRDefault="00C0098A" w:rsidP="007C38A1">
            <w:pPr>
              <w:rPr>
                <w:sz w:val="24"/>
                <w:szCs w:val="24"/>
              </w:rPr>
            </w:pPr>
            <w:bookmarkStart w:id="2" w:name="_Hlk109674584"/>
            <w:r w:rsidRPr="00B61093">
              <w:rPr>
                <w:sz w:val="24"/>
                <w:szCs w:val="24"/>
              </w:rPr>
              <w:t>Commissioner Abraham- Yes</w:t>
            </w:r>
          </w:p>
        </w:tc>
        <w:tc>
          <w:tcPr>
            <w:tcW w:w="3312" w:type="dxa"/>
            <w:vAlign w:val="center"/>
          </w:tcPr>
          <w:p w14:paraId="5A4DFCE7" w14:textId="77777777" w:rsidR="00C0098A" w:rsidRPr="00B61093" w:rsidRDefault="00C0098A" w:rsidP="007C38A1">
            <w:pPr>
              <w:rPr>
                <w:sz w:val="24"/>
                <w:szCs w:val="24"/>
              </w:rPr>
            </w:pPr>
            <w:r w:rsidRPr="00B61093">
              <w:rPr>
                <w:sz w:val="24"/>
                <w:szCs w:val="24"/>
              </w:rPr>
              <w:t>Commissioner Cluggish- Yes</w:t>
            </w:r>
          </w:p>
        </w:tc>
        <w:tc>
          <w:tcPr>
            <w:tcW w:w="3600" w:type="dxa"/>
            <w:vAlign w:val="center"/>
          </w:tcPr>
          <w:p w14:paraId="7CEC1656" w14:textId="77777777" w:rsidR="00C0098A" w:rsidRPr="00B61093" w:rsidRDefault="00C0098A" w:rsidP="007C38A1">
            <w:pPr>
              <w:rPr>
                <w:sz w:val="24"/>
                <w:szCs w:val="24"/>
              </w:rPr>
            </w:pPr>
            <w:r w:rsidRPr="00B61093">
              <w:rPr>
                <w:sz w:val="24"/>
                <w:szCs w:val="24"/>
              </w:rPr>
              <w:t>Commissioner DeBole- Yes</w:t>
            </w:r>
          </w:p>
        </w:tc>
      </w:tr>
      <w:tr w:rsidR="00C0098A" w:rsidRPr="00B61093" w14:paraId="502358CF" w14:textId="77777777" w:rsidTr="007C38A1">
        <w:trPr>
          <w:trHeight w:val="432"/>
        </w:trPr>
        <w:tc>
          <w:tcPr>
            <w:tcW w:w="3192" w:type="dxa"/>
            <w:vAlign w:val="center"/>
          </w:tcPr>
          <w:p w14:paraId="15DE4F3B" w14:textId="77777777" w:rsidR="00C0098A" w:rsidRPr="00B61093" w:rsidRDefault="00C0098A" w:rsidP="007C38A1">
            <w:pPr>
              <w:rPr>
                <w:sz w:val="24"/>
                <w:szCs w:val="24"/>
              </w:rPr>
            </w:pPr>
            <w:r w:rsidRPr="00B61093">
              <w:rPr>
                <w:sz w:val="24"/>
                <w:szCs w:val="24"/>
              </w:rPr>
              <w:t>Commissioner Ball-</w:t>
            </w:r>
            <w:r>
              <w:rPr>
                <w:sz w:val="24"/>
                <w:szCs w:val="24"/>
              </w:rPr>
              <w:t xml:space="preserve"> Yes</w:t>
            </w:r>
          </w:p>
        </w:tc>
        <w:tc>
          <w:tcPr>
            <w:tcW w:w="3312" w:type="dxa"/>
            <w:vAlign w:val="center"/>
          </w:tcPr>
          <w:p w14:paraId="0C92506C" w14:textId="77777777" w:rsidR="00C0098A" w:rsidRPr="00B61093" w:rsidRDefault="00C0098A" w:rsidP="007C38A1">
            <w:pPr>
              <w:rPr>
                <w:sz w:val="24"/>
                <w:szCs w:val="24"/>
              </w:rPr>
            </w:pPr>
            <w:r w:rsidRPr="00B61093">
              <w:rPr>
                <w:sz w:val="24"/>
                <w:szCs w:val="24"/>
              </w:rPr>
              <w:t>Commissioner Comeau- Yes</w:t>
            </w:r>
          </w:p>
        </w:tc>
        <w:tc>
          <w:tcPr>
            <w:tcW w:w="3600" w:type="dxa"/>
            <w:vAlign w:val="center"/>
          </w:tcPr>
          <w:p w14:paraId="6423E55F" w14:textId="77777777" w:rsidR="00C0098A" w:rsidRPr="00B61093" w:rsidRDefault="00C0098A" w:rsidP="007C38A1">
            <w:pPr>
              <w:rPr>
                <w:sz w:val="24"/>
                <w:szCs w:val="24"/>
              </w:rPr>
            </w:pPr>
            <w:r w:rsidRPr="00B61093">
              <w:rPr>
                <w:sz w:val="24"/>
                <w:szCs w:val="24"/>
              </w:rPr>
              <w:t>Commissioner Traub- Yes</w:t>
            </w:r>
          </w:p>
        </w:tc>
      </w:tr>
      <w:tr w:rsidR="00C0098A" w:rsidRPr="00B61093" w14:paraId="4F8089E4" w14:textId="77777777" w:rsidTr="007C38A1">
        <w:trPr>
          <w:trHeight w:val="432"/>
        </w:trPr>
        <w:tc>
          <w:tcPr>
            <w:tcW w:w="3192" w:type="dxa"/>
            <w:vAlign w:val="center"/>
          </w:tcPr>
          <w:p w14:paraId="7712DB3B" w14:textId="77777777" w:rsidR="00C0098A" w:rsidRPr="00B61093" w:rsidRDefault="00C0098A" w:rsidP="007C38A1">
            <w:pPr>
              <w:rPr>
                <w:sz w:val="24"/>
                <w:szCs w:val="24"/>
              </w:rPr>
            </w:pPr>
            <w:r w:rsidRPr="00B61093">
              <w:rPr>
                <w:sz w:val="24"/>
                <w:szCs w:val="24"/>
              </w:rPr>
              <w:t xml:space="preserve">Commissioner Biancolo- </w:t>
            </w:r>
            <w:r>
              <w:rPr>
                <w:sz w:val="24"/>
                <w:szCs w:val="24"/>
              </w:rPr>
              <w:t>Yes</w:t>
            </w:r>
          </w:p>
        </w:tc>
        <w:tc>
          <w:tcPr>
            <w:tcW w:w="3312" w:type="dxa"/>
            <w:vAlign w:val="center"/>
          </w:tcPr>
          <w:p w14:paraId="29716510" w14:textId="77777777" w:rsidR="00C0098A" w:rsidRPr="00B61093" w:rsidRDefault="00C0098A" w:rsidP="007C38A1">
            <w:pPr>
              <w:rPr>
                <w:sz w:val="24"/>
                <w:szCs w:val="24"/>
              </w:rPr>
            </w:pPr>
            <w:r w:rsidRPr="00B61093">
              <w:rPr>
                <w:sz w:val="24"/>
                <w:szCs w:val="24"/>
              </w:rPr>
              <w:t>Commissioner Conrad- Yes</w:t>
            </w:r>
          </w:p>
        </w:tc>
        <w:tc>
          <w:tcPr>
            <w:tcW w:w="3600" w:type="dxa"/>
            <w:vAlign w:val="center"/>
          </w:tcPr>
          <w:p w14:paraId="7E3EEFC0" w14:textId="77777777" w:rsidR="00C0098A" w:rsidRPr="00B61093" w:rsidRDefault="00C0098A" w:rsidP="007C38A1">
            <w:pPr>
              <w:rPr>
                <w:sz w:val="24"/>
                <w:szCs w:val="24"/>
              </w:rPr>
            </w:pPr>
            <w:r w:rsidRPr="00B61093">
              <w:rPr>
                <w:sz w:val="24"/>
                <w:szCs w:val="24"/>
              </w:rPr>
              <w:t xml:space="preserve">Commissioner Vilas Novas- </w:t>
            </w:r>
            <w:r>
              <w:rPr>
                <w:sz w:val="24"/>
                <w:szCs w:val="24"/>
              </w:rPr>
              <w:t>Yes</w:t>
            </w:r>
          </w:p>
        </w:tc>
      </w:tr>
      <w:bookmarkEnd w:id="2"/>
    </w:tbl>
    <w:p w14:paraId="1136D476" w14:textId="77777777" w:rsidR="00C0098A" w:rsidRPr="00B61093" w:rsidRDefault="00C0098A" w:rsidP="00C0098A">
      <w:pPr>
        <w:jc w:val="both"/>
        <w:rPr>
          <w:sz w:val="24"/>
          <w:szCs w:val="24"/>
        </w:rPr>
      </w:pPr>
    </w:p>
    <w:p w14:paraId="7F81642B" w14:textId="77777777" w:rsidR="00C0098A" w:rsidRPr="00B61093" w:rsidRDefault="00C0098A" w:rsidP="00C0098A">
      <w:pPr>
        <w:rPr>
          <w:b/>
          <w:bCs/>
          <w:sz w:val="24"/>
          <w:szCs w:val="24"/>
          <w:u w:val="single"/>
        </w:rPr>
      </w:pPr>
      <w:r w:rsidRPr="00B61093">
        <w:rPr>
          <w:b/>
          <w:bCs/>
          <w:sz w:val="24"/>
          <w:szCs w:val="24"/>
          <w:u w:val="single"/>
        </w:rPr>
        <w:t xml:space="preserve">The motion passed. </w:t>
      </w:r>
    </w:p>
    <w:p w14:paraId="21ECB365" w14:textId="77777777" w:rsidR="00C0098A" w:rsidRPr="00B61093" w:rsidRDefault="00C0098A" w:rsidP="00C0098A">
      <w:pPr>
        <w:outlineLvl w:val="0"/>
        <w:rPr>
          <w:b/>
          <w:caps/>
          <w:sz w:val="24"/>
          <w:szCs w:val="24"/>
        </w:rPr>
      </w:pPr>
    </w:p>
    <w:p w14:paraId="10AAE137" w14:textId="77777777" w:rsidR="00C0098A" w:rsidRPr="00B61093" w:rsidRDefault="00C0098A" w:rsidP="00C0098A">
      <w:pPr>
        <w:outlineLvl w:val="0"/>
        <w:rPr>
          <w:b/>
          <w:caps/>
          <w:sz w:val="24"/>
          <w:szCs w:val="24"/>
        </w:rPr>
      </w:pPr>
      <w:r w:rsidRPr="00B61093">
        <w:rPr>
          <w:b/>
          <w:caps/>
          <w:sz w:val="24"/>
          <w:szCs w:val="24"/>
        </w:rPr>
        <w:t xml:space="preserve">Approval of Minutes from the regular monthly meeting: </w:t>
      </w:r>
    </w:p>
    <w:p w14:paraId="068EC550" w14:textId="77777777" w:rsidR="00C0098A" w:rsidRPr="00B61093" w:rsidRDefault="00C0098A" w:rsidP="00C0098A">
      <w:pPr>
        <w:outlineLvl w:val="0"/>
        <w:rPr>
          <w:b/>
          <w:caps/>
          <w:sz w:val="24"/>
          <w:szCs w:val="24"/>
        </w:rPr>
      </w:pPr>
      <w:r>
        <w:rPr>
          <w:b/>
          <w:caps/>
          <w:sz w:val="24"/>
          <w:szCs w:val="24"/>
        </w:rPr>
        <w:t>September 1</w:t>
      </w:r>
      <w:r w:rsidRPr="00B61093">
        <w:rPr>
          <w:b/>
          <w:caps/>
          <w:sz w:val="24"/>
          <w:szCs w:val="24"/>
        </w:rPr>
        <w:t>, 2022</w:t>
      </w:r>
    </w:p>
    <w:p w14:paraId="2E3448BC" w14:textId="77777777" w:rsidR="00C0098A" w:rsidRPr="00B61093" w:rsidRDefault="00C0098A" w:rsidP="00C0098A">
      <w:pPr>
        <w:outlineLvl w:val="0"/>
        <w:rPr>
          <w:bCs/>
          <w:sz w:val="24"/>
          <w:szCs w:val="24"/>
        </w:rPr>
      </w:pPr>
    </w:p>
    <w:p w14:paraId="26D71064" w14:textId="77777777" w:rsidR="00C0098A" w:rsidRPr="00B61093" w:rsidRDefault="00C0098A" w:rsidP="00C0098A">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September 1</w:t>
      </w:r>
      <w:r w:rsidRPr="00B61093">
        <w:rPr>
          <w:sz w:val="24"/>
          <w:szCs w:val="24"/>
        </w:rPr>
        <w:t xml:space="preserve">, 2022 Monthly Meeting. </w:t>
      </w:r>
    </w:p>
    <w:p w14:paraId="239C99BB" w14:textId="77777777" w:rsidR="00C0098A" w:rsidRPr="00B61093" w:rsidRDefault="00C0098A" w:rsidP="00C0098A">
      <w:pPr>
        <w:rPr>
          <w:sz w:val="24"/>
          <w:szCs w:val="24"/>
        </w:rPr>
      </w:pPr>
    </w:p>
    <w:p w14:paraId="49C266C3" w14:textId="77777777" w:rsidR="00C0098A" w:rsidRPr="00B61093" w:rsidRDefault="00C0098A" w:rsidP="00C0098A">
      <w:pPr>
        <w:rPr>
          <w:sz w:val="24"/>
          <w:szCs w:val="24"/>
          <w:u w:val="single"/>
        </w:rPr>
      </w:pPr>
      <w:r w:rsidRPr="00B61093">
        <w:rPr>
          <w:sz w:val="24"/>
          <w:szCs w:val="24"/>
        </w:rPr>
        <w:t xml:space="preserve">Commissioner </w:t>
      </w:r>
      <w:r>
        <w:rPr>
          <w:sz w:val="24"/>
          <w:szCs w:val="24"/>
        </w:rPr>
        <w:t>Ball</w:t>
      </w:r>
      <w:r w:rsidRPr="00B61093">
        <w:rPr>
          <w:sz w:val="24"/>
          <w:szCs w:val="24"/>
        </w:rPr>
        <w:t xml:space="preserve"> moved and Commissioner </w:t>
      </w:r>
      <w:r>
        <w:rPr>
          <w:sz w:val="24"/>
          <w:szCs w:val="24"/>
        </w:rPr>
        <w:t xml:space="preserve">Comeau </w:t>
      </w:r>
      <w:r w:rsidRPr="00B61093">
        <w:rPr>
          <w:sz w:val="24"/>
          <w:szCs w:val="24"/>
        </w:rPr>
        <w:t xml:space="preserve">seconded </w:t>
      </w:r>
      <w:r w:rsidRPr="00B61093">
        <w:rPr>
          <w:sz w:val="24"/>
          <w:szCs w:val="24"/>
          <w:u w:val="single"/>
        </w:rPr>
        <w:t xml:space="preserve">to approve the minutes from the </w:t>
      </w:r>
      <w:r>
        <w:rPr>
          <w:sz w:val="24"/>
          <w:szCs w:val="24"/>
          <w:u w:val="single"/>
        </w:rPr>
        <w:t>September 1</w:t>
      </w:r>
      <w:r w:rsidRPr="00B61093">
        <w:rPr>
          <w:sz w:val="24"/>
          <w:szCs w:val="24"/>
          <w:u w:val="single"/>
        </w:rPr>
        <w:t>, 2022, Regular Monthly Meeting with minor edits.</w:t>
      </w:r>
    </w:p>
    <w:p w14:paraId="41ED19C9" w14:textId="77777777" w:rsidR="00C0098A" w:rsidRPr="00B61093" w:rsidRDefault="00C0098A" w:rsidP="00C0098A">
      <w:pPr>
        <w:rPr>
          <w:sz w:val="24"/>
          <w:szCs w:val="24"/>
        </w:rPr>
      </w:pPr>
    </w:p>
    <w:p w14:paraId="400310C8" w14:textId="77777777" w:rsidR="00C0098A" w:rsidRDefault="00C0098A" w:rsidP="00C0098A">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50A79D8D" w14:textId="77777777" w:rsidR="00C0098A" w:rsidRPr="00F77950" w:rsidRDefault="00C0098A" w:rsidP="00C0098A">
      <w:pPr>
        <w:rPr>
          <w:b/>
          <w:bCs/>
          <w:sz w:val="24"/>
          <w:szCs w:val="24"/>
        </w:rPr>
      </w:pPr>
    </w:p>
    <w:p w14:paraId="4953FC58" w14:textId="77777777" w:rsidR="00C0098A" w:rsidRPr="00B61093" w:rsidRDefault="00C0098A" w:rsidP="00C0098A">
      <w:pPr>
        <w:outlineLvl w:val="0"/>
        <w:rPr>
          <w:b/>
          <w:caps/>
          <w:sz w:val="24"/>
          <w:szCs w:val="24"/>
        </w:rPr>
      </w:pPr>
      <w:r w:rsidRPr="00B61093">
        <w:rPr>
          <w:b/>
          <w:caps/>
          <w:sz w:val="24"/>
          <w:szCs w:val="24"/>
        </w:rPr>
        <w:t>Chair’s Report</w:t>
      </w:r>
    </w:p>
    <w:p w14:paraId="360498CE" w14:textId="77777777" w:rsidR="00C0098A" w:rsidRPr="00B61093" w:rsidRDefault="00C0098A" w:rsidP="00C0098A">
      <w:pPr>
        <w:rPr>
          <w:sz w:val="24"/>
          <w:szCs w:val="24"/>
        </w:rPr>
      </w:pPr>
    </w:p>
    <w:p w14:paraId="6966F2B2" w14:textId="77777777" w:rsidR="00C0098A" w:rsidRPr="00B61093" w:rsidRDefault="00C0098A" w:rsidP="00C0098A">
      <w:pPr>
        <w:outlineLvl w:val="0"/>
        <w:rPr>
          <w:sz w:val="24"/>
          <w:szCs w:val="24"/>
        </w:rPr>
      </w:pPr>
      <w:r w:rsidRPr="00B61093">
        <w:rPr>
          <w:sz w:val="24"/>
          <w:szCs w:val="24"/>
        </w:rPr>
        <w:t>Chair C</w:t>
      </w:r>
      <w:r>
        <w:rPr>
          <w:sz w:val="24"/>
          <w:szCs w:val="24"/>
        </w:rPr>
        <w:t>onrad</w:t>
      </w:r>
      <w:r w:rsidRPr="00B61093">
        <w:rPr>
          <w:sz w:val="24"/>
          <w:szCs w:val="24"/>
        </w:rPr>
        <w:t xml:space="preserve"> presented the following report:</w:t>
      </w:r>
    </w:p>
    <w:p w14:paraId="2D798B07" w14:textId="77777777" w:rsidR="00C0098A" w:rsidRPr="00B61093" w:rsidRDefault="00C0098A" w:rsidP="00C0098A">
      <w:pPr>
        <w:outlineLvl w:val="0"/>
        <w:rPr>
          <w:sz w:val="24"/>
          <w:szCs w:val="24"/>
        </w:rPr>
      </w:pPr>
    </w:p>
    <w:p w14:paraId="2AD768C1" w14:textId="77777777" w:rsidR="00C0098A" w:rsidRDefault="00C0098A" w:rsidP="00C0098A">
      <w:pPr>
        <w:rPr>
          <w:sz w:val="24"/>
          <w:szCs w:val="24"/>
        </w:rPr>
      </w:pPr>
      <w:r w:rsidRPr="00204787">
        <w:rPr>
          <w:sz w:val="24"/>
          <w:szCs w:val="24"/>
        </w:rPr>
        <w:t xml:space="preserve">As a member of the Board of Library Commissioners, I consider myself extremely fortunate to </w:t>
      </w:r>
      <w:r w:rsidRPr="00204787">
        <w:rPr>
          <w:sz w:val="24"/>
          <w:szCs w:val="24"/>
        </w:rPr>
        <w:lastRenderedPageBreak/>
        <w:t xml:space="preserve">work with so many people committed to supporting libraries throughout the Commonwealth to ensure they can meet the needs of all residents.  This past month I attended a meeting of the Massachusetts Library Association Legislative Committee. During which the members discussed advocacy efforts that will take place in support of the 2024 Legislative Agenda by sponsoring statewide and local legislative events.   Committee members also discussed the reintroduction of the library eBook bill sponsored by Representative Balzer during the past legislative session.  </w:t>
      </w:r>
    </w:p>
    <w:p w14:paraId="24DA8C75" w14:textId="77777777" w:rsidR="00C0098A" w:rsidRDefault="00C0098A" w:rsidP="00C0098A">
      <w:pPr>
        <w:rPr>
          <w:sz w:val="24"/>
          <w:szCs w:val="24"/>
        </w:rPr>
      </w:pPr>
      <w:r w:rsidRPr="00204787">
        <w:rPr>
          <w:sz w:val="24"/>
          <w:szCs w:val="24"/>
        </w:rPr>
        <w:t>This particular piece of legislation addressed the lack of regulation that exists in the eBook market today for libraries and consortia purchasing downloadable eBooks and audiobooks for patrons. The MLA Legislative Committee will be reforming its working group with the goal of working with Rep. Balzer to write a piece of legislation that addresses the barriers that publishers have erected to prevent libraries from being able to offer this service at costs that are sustainable.    Other states have attempted draft legislation that address these problems (Maryland and New York in particular) but their efforts have failed to date.  Maryland passed a bill that was later rescinded under threat of a lawsuit and New York’s bill was vetoed by the Governor following a coordinated effort by publishers to stop its adoption.  This month I also attended a presentation sponsored by the Digital Public Library of American where representatives from these states discussed the roadblocks they faced and how they plan to regroup and try again.  And just this past week a group called Fight for the Future published an open letter signed by hundreds of authors speaking out on behalf of libraries.  This letter supports the concept that libraries should be able to purchase digital titles at reasonable costs on a perpetual basis and that the recent movement to vilify or control libraries must end.</w:t>
      </w:r>
    </w:p>
    <w:p w14:paraId="6F4B1DE5" w14:textId="77777777" w:rsidR="00C0098A" w:rsidRPr="00204787" w:rsidRDefault="00C0098A" w:rsidP="00C0098A">
      <w:pPr>
        <w:rPr>
          <w:sz w:val="24"/>
          <w:szCs w:val="24"/>
        </w:rPr>
      </w:pPr>
    </w:p>
    <w:p w14:paraId="2FC6DFA4" w14:textId="77777777" w:rsidR="00C0098A" w:rsidRDefault="00C0098A" w:rsidP="00C0098A">
      <w:pPr>
        <w:rPr>
          <w:sz w:val="24"/>
          <w:szCs w:val="24"/>
        </w:rPr>
      </w:pPr>
      <w:r w:rsidRPr="00204787">
        <w:rPr>
          <w:sz w:val="24"/>
          <w:szCs w:val="24"/>
        </w:rPr>
        <w:t>The MLA Legislative Committee, along with other partners, will also be working to help libraries respond to and prepare for challenges to libraries &amp; library workers.</w:t>
      </w:r>
    </w:p>
    <w:p w14:paraId="7B7E5D62" w14:textId="77777777" w:rsidR="00C0098A" w:rsidRPr="00204787" w:rsidRDefault="00C0098A" w:rsidP="00C0098A">
      <w:pPr>
        <w:rPr>
          <w:sz w:val="24"/>
          <w:szCs w:val="24"/>
        </w:rPr>
      </w:pPr>
    </w:p>
    <w:p w14:paraId="39D16B64" w14:textId="77777777" w:rsidR="00C0098A" w:rsidRPr="00204787" w:rsidRDefault="00C0098A" w:rsidP="00C0098A">
      <w:pPr>
        <w:rPr>
          <w:sz w:val="24"/>
          <w:szCs w:val="24"/>
        </w:rPr>
      </w:pPr>
      <w:r w:rsidRPr="00204787">
        <w:rPr>
          <w:sz w:val="24"/>
          <w:szCs w:val="24"/>
        </w:rPr>
        <w:t>The Board of Library Commissioners relies heavily on the work of MLA and its working committees to advocate for its programs.  I would like to remind the Commissioners that MLA is very dependent upon member dues to support its operations.  Rachel sent out an email to all of you this past month regarding reimbursement for payment of MLA dues and I hope that you all take advantage of that offer.</w:t>
      </w:r>
    </w:p>
    <w:p w14:paraId="3211BFA9" w14:textId="77777777" w:rsidR="00C0098A" w:rsidRPr="00204787" w:rsidRDefault="00C0098A" w:rsidP="00C0098A">
      <w:pPr>
        <w:rPr>
          <w:sz w:val="24"/>
          <w:szCs w:val="24"/>
        </w:rPr>
      </w:pPr>
    </w:p>
    <w:p w14:paraId="6DF2722F" w14:textId="77777777" w:rsidR="00C0098A" w:rsidRDefault="00C0098A" w:rsidP="00C0098A">
      <w:pPr>
        <w:rPr>
          <w:sz w:val="24"/>
          <w:szCs w:val="24"/>
        </w:rPr>
      </w:pPr>
      <w:r w:rsidRPr="00204787">
        <w:rPr>
          <w:sz w:val="24"/>
          <w:szCs w:val="24"/>
        </w:rPr>
        <w:t xml:space="preserve">During the past month I also attended a meeting of MBLC staff members and state reps and senators or their aides to discuss how best to address the shortfalls between escalating rising costs and construction grant awards made by the MBLC.  James is going to discuss this meeting in greater detail, but I felt the meeting was productive and perhaps even educational for some of those in attendance.  </w:t>
      </w:r>
    </w:p>
    <w:p w14:paraId="09137355" w14:textId="77777777" w:rsidR="00C0098A" w:rsidRPr="00204787" w:rsidRDefault="00C0098A" w:rsidP="00C0098A">
      <w:pPr>
        <w:rPr>
          <w:sz w:val="24"/>
          <w:szCs w:val="24"/>
        </w:rPr>
      </w:pPr>
    </w:p>
    <w:p w14:paraId="4A3C39E7" w14:textId="77777777" w:rsidR="00C0098A" w:rsidRPr="00410D84" w:rsidRDefault="00C0098A" w:rsidP="00C0098A">
      <w:pPr>
        <w:rPr>
          <w:sz w:val="24"/>
          <w:szCs w:val="24"/>
        </w:rPr>
      </w:pPr>
      <w:r w:rsidRPr="00204787">
        <w:rPr>
          <w:sz w:val="24"/>
          <w:szCs w:val="24"/>
        </w:rPr>
        <w:t>And, finally, a reminder that there will be hearings in early November to discuss the proposed changes in regulations governing the next construction grant round.  The Commissioners will be approving the proposed changes at our December meeting and then efforts will begin to advocate for funding a new bond authorization.</w:t>
      </w:r>
    </w:p>
    <w:p w14:paraId="03862B56" w14:textId="77777777" w:rsidR="00C0098A" w:rsidRPr="00B61093" w:rsidRDefault="00C0098A" w:rsidP="00C0098A">
      <w:pPr>
        <w:outlineLvl w:val="0"/>
        <w:rPr>
          <w:sz w:val="24"/>
          <w:szCs w:val="24"/>
        </w:rPr>
      </w:pPr>
    </w:p>
    <w:p w14:paraId="4D39429B" w14:textId="77777777" w:rsidR="00C0098A" w:rsidRPr="00B61093" w:rsidRDefault="00C0098A" w:rsidP="00C0098A">
      <w:pPr>
        <w:rPr>
          <w:b/>
          <w:bCs/>
          <w:caps/>
          <w:sz w:val="24"/>
          <w:szCs w:val="24"/>
        </w:rPr>
      </w:pPr>
      <w:r w:rsidRPr="00B61093">
        <w:rPr>
          <w:b/>
          <w:bCs/>
          <w:caps/>
          <w:sz w:val="24"/>
          <w:szCs w:val="24"/>
        </w:rPr>
        <w:t xml:space="preserve">Commissioner Activities </w:t>
      </w:r>
      <w:r w:rsidRPr="00B61093">
        <w:rPr>
          <w:sz w:val="24"/>
          <w:szCs w:val="24"/>
        </w:rPr>
        <w:t xml:space="preserve"> </w:t>
      </w:r>
    </w:p>
    <w:p w14:paraId="28BD0F46" w14:textId="77777777" w:rsidR="00C0098A" w:rsidRPr="00B61093" w:rsidRDefault="00C0098A" w:rsidP="00C0098A">
      <w:pPr>
        <w:rPr>
          <w:sz w:val="24"/>
          <w:szCs w:val="24"/>
        </w:rPr>
      </w:pPr>
    </w:p>
    <w:p w14:paraId="77FFB789" w14:textId="77777777" w:rsidR="00C0098A" w:rsidRPr="00B61093" w:rsidRDefault="00C0098A" w:rsidP="00C0098A">
      <w:pPr>
        <w:rPr>
          <w:b/>
          <w:bCs/>
          <w:sz w:val="24"/>
          <w:szCs w:val="24"/>
        </w:rPr>
      </w:pPr>
      <w:r w:rsidRPr="00B61093">
        <w:rPr>
          <w:b/>
          <w:bCs/>
          <w:sz w:val="24"/>
          <w:szCs w:val="24"/>
        </w:rPr>
        <w:t>Commissioner Abraham</w:t>
      </w:r>
    </w:p>
    <w:p w14:paraId="2830EB12" w14:textId="77777777" w:rsidR="00C0098A" w:rsidRPr="00B61093" w:rsidRDefault="00C0098A" w:rsidP="00C0098A">
      <w:pPr>
        <w:pStyle w:val="NormalWeb"/>
        <w:numPr>
          <w:ilvl w:val="0"/>
          <w:numId w:val="3"/>
        </w:numPr>
        <w:spacing w:before="0" w:beforeAutospacing="0" w:after="0" w:afterAutospacing="0"/>
      </w:pPr>
      <w:r>
        <w:t>September 22- Attended PR Committee Meeting</w:t>
      </w:r>
    </w:p>
    <w:p w14:paraId="77B6E561" w14:textId="77777777" w:rsidR="00C0098A" w:rsidRDefault="00C0098A" w:rsidP="00C0098A">
      <w:pPr>
        <w:pStyle w:val="ListParagraph"/>
        <w:numPr>
          <w:ilvl w:val="0"/>
          <w:numId w:val="3"/>
        </w:numPr>
        <w:rPr>
          <w:sz w:val="24"/>
          <w:szCs w:val="24"/>
        </w:rPr>
      </w:pPr>
      <w:r>
        <w:rPr>
          <w:sz w:val="24"/>
          <w:szCs w:val="24"/>
        </w:rPr>
        <w:lastRenderedPageBreak/>
        <w:t xml:space="preserve">September 27- Participated in Executive Committee Meeting </w:t>
      </w:r>
    </w:p>
    <w:p w14:paraId="3E8AC442" w14:textId="77777777" w:rsidR="00C0098A" w:rsidRPr="002B166E" w:rsidRDefault="00C0098A" w:rsidP="00C0098A">
      <w:pPr>
        <w:pStyle w:val="ListParagraph"/>
        <w:numPr>
          <w:ilvl w:val="0"/>
          <w:numId w:val="3"/>
        </w:numPr>
        <w:rPr>
          <w:sz w:val="24"/>
          <w:szCs w:val="24"/>
        </w:rPr>
      </w:pPr>
      <w:r>
        <w:rPr>
          <w:sz w:val="24"/>
          <w:szCs w:val="24"/>
        </w:rPr>
        <w:t xml:space="preserve">September 27- Attended Perkins webinar </w:t>
      </w:r>
    </w:p>
    <w:p w14:paraId="6C97E1EE" w14:textId="77777777" w:rsidR="00C0098A" w:rsidRDefault="00C0098A" w:rsidP="00C0098A">
      <w:pPr>
        <w:widowControl/>
        <w:autoSpaceDE/>
        <w:autoSpaceDN/>
        <w:adjustRightInd/>
        <w:contextualSpacing/>
        <w:rPr>
          <w:b/>
          <w:bCs/>
          <w:sz w:val="24"/>
          <w:szCs w:val="24"/>
        </w:rPr>
      </w:pPr>
    </w:p>
    <w:p w14:paraId="19C34C04" w14:textId="77777777" w:rsidR="00C0098A" w:rsidRDefault="00C0098A" w:rsidP="00C0098A">
      <w:pPr>
        <w:widowControl/>
        <w:autoSpaceDE/>
        <w:autoSpaceDN/>
        <w:adjustRightInd/>
        <w:contextualSpacing/>
        <w:rPr>
          <w:b/>
          <w:bCs/>
          <w:sz w:val="24"/>
          <w:szCs w:val="24"/>
        </w:rPr>
      </w:pPr>
      <w:r>
        <w:rPr>
          <w:b/>
          <w:bCs/>
          <w:sz w:val="24"/>
          <w:szCs w:val="24"/>
        </w:rPr>
        <w:t>Commissioner Ball</w:t>
      </w:r>
    </w:p>
    <w:p w14:paraId="7448064C" w14:textId="77777777" w:rsidR="00C0098A" w:rsidRPr="00F36A04" w:rsidRDefault="00C0098A" w:rsidP="00C0098A">
      <w:pPr>
        <w:pStyle w:val="ListParagraph"/>
        <w:widowControl/>
        <w:numPr>
          <w:ilvl w:val="0"/>
          <w:numId w:val="9"/>
        </w:numPr>
        <w:autoSpaceDE/>
        <w:autoSpaceDN/>
        <w:adjustRightInd/>
        <w:contextualSpacing/>
        <w:rPr>
          <w:b/>
          <w:bCs/>
          <w:sz w:val="24"/>
          <w:szCs w:val="24"/>
        </w:rPr>
      </w:pPr>
      <w:r>
        <w:rPr>
          <w:sz w:val="24"/>
          <w:szCs w:val="24"/>
        </w:rPr>
        <w:t xml:space="preserve">Working with the Scituate Library about the future of the library </w:t>
      </w:r>
    </w:p>
    <w:p w14:paraId="0A269171" w14:textId="77777777" w:rsidR="00C0098A" w:rsidRPr="00F36A04" w:rsidRDefault="00C0098A" w:rsidP="00C0098A">
      <w:pPr>
        <w:pStyle w:val="ListParagraph"/>
        <w:widowControl/>
        <w:autoSpaceDE/>
        <w:autoSpaceDN/>
        <w:adjustRightInd/>
        <w:contextualSpacing/>
        <w:rPr>
          <w:b/>
          <w:bCs/>
          <w:sz w:val="24"/>
          <w:szCs w:val="24"/>
        </w:rPr>
      </w:pPr>
    </w:p>
    <w:p w14:paraId="04A64B09" w14:textId="77777777" w:rsidR="00C0098A" w:rsidRPr="00353F34" w:rsidRDefault="00C0098A" w:rsidP="00C0098A">
      <w:pPr>
        <w:widowControl/>
        <w:autoSpaceDE/>
        <w:autoSpaceDN/>
        <w:adjustRightInd/>
        <w:contextualSpacing/>
        <w:rPr>
          <w:b/>
          <w:bCs/>
          <w:sz w:val="24"/>
          <w:szCs w:val="24"/>
        </w:rPr>
      </w:pPr>
      <w:r w:rsidRPr="00353F34">
        <w:rPr>
          <w:b/>
          <w:bCs/>
          <w:sz w:val="24"/>
          <w:szCs w:val="24"/>
        </w:rPr>
        <w:t>Commissioner Biancolo</w:t>
      </w:r>
    </w:p>
    <w:p w14:paraId="7A994779" w14:textId="77777777" w:rsidR="00C0098A" w:rsidRPr="00353F34" w:rsidRDefault="00C0098A" w:rsidP="00C0098A">
      <w:pPr>
        <w:pStyle w:val="ListParagraph"/>
        <w:widowControl/>
        <w:numPr>
          <w:ilvl w:val="0"/>
          <w:numId w:val="9"/>
        </w:numPr>
        <w:autoSpaceDE/>
        <w:autoSpaceDN/>
        <w:adjustRightInd/>
        <w:contextualSpacing/>
        <w:rPr>
          <w:sz w:val="24"/>
          <w:szCs w:val="24"/>
        </w:rPr>
      </w:pPr>
      <w:r w:rsidRPr="00353F34">
        <w:rPr>
          <w:sz w:val="24"/>
          <w:szCs w:val="24"/>
        </w:rPr>
        <w:t xml:space="preserve">September 15- </w:t>
      </w:r>
      <w:r>
        <w:rPr>
          <w:sz w:val="24"/>
          <w:szCs w:val="24"/>
        </w:rPr>
        <w:t xml:space="preserve">Attended </w:t>
      </w:r>
      <w:r w:rsidRPr="00353F34">
        <w:rPr>
          <w:sz w:val="24"/>
          <w:szCs w:val="24"/>
        </w:rPr>
        <w:t xml:space="preserve">CMLA Annual Meeting </w:t>
      </w:r>
    </w:p>
    <w:p w14:paraId="6557D76E" w14:textId="77777777" w:rsidR="00C0098A" w:rsidRPr="00353F34" w:rsidRDefault="00C0098A" w:rsidP="00C0098A">
      <w:pPr>
        <w:pStyle w:val="ListParagraph"/>
        <w:widowControl/>
        <w:autoSpaceDE/>
        <w:autoSpaceDN/>
        <w:adjustRightInd/>
        <w:contextualSpacing/>
        <w:rPr>
          <w:b/>
          <w:bCs/>
          <w:sz w:val="24"/>
          <w:szCs w:val="24"/>
        </w:rPr>
      </w:pPr>
    </w:p>
    <w:p w14:paraId="75F07525" w14:textId="77777777" w:rsidR="00C0098A" w:rsidRDefault="00C0098A" w:rsidP="00C0098A">
      <w:pPr>
        <w:widowControl/>
        <w:autoSpaceDE/>
        <w:autoSpaceDN/>
        <w:adjustRightInd/>
        <w:contextualSpacing/>
        <w:rPr>
          <w:b/>
          <w:bCs/>
          <w:sz w:val="24"/>
          <w:szCs w:val="24"/>
        </w:rPr>
      </w:pPr>
      <w:r>
        <w:rPr>
          <w:b/>
          <w:bCs/>
          <w:sz w:val="24"/>
          <w:szCs w:val="24"/>
        </w:rPr>
        <w:t>Commissioner Cluggish</w:t>
      </w:r>
    </w:p>
    <w:p w14:paraId="24CAF2A5" w14:textId="77777777" w:rsidR="00C0098A" w:rsidRPr="00353F34" w:rsidRDefault="00C0098A" w:rsidP="00C0098A">
      <w:pPr>
        <w:pStyle w:val="ListParagraph"/>
        <w:numPr>
          <w:ilvl w:val="0"/>
          <w:numId w:val="6"/>
        </w:numPr>
        <w:rPr>
          <w:b/>
          <w:bCs/>
          <w:sz w:val="24"/>
          <w:szCs w:val="24"/>
        </w:rPr>
      </w:pPr>
      <w:r w:rsidRPr="00353F34">
        <w:rPr>
          <w:sz w:val="24"/>
          <w:szCs w:val="24"/>
        </w:rPr>
        <w:t>September 22- Attended PR Committee Meeting</w:t>
      </w:r>
    </w:p>
    <w:p w14:paraId="18CB747E" w14:textId="77777777" w:rsidR="00C0098A" w:rsidRPr="00353F34" w:rsidRDefault="00C0098A" w:rsidP="00C0098A">
      <w:pPr>
        <w:pStyle w:val="ListParagraph"/>
        <w:numPr>
          <w:ilvl w:val="0"/>
          <w:numId w:val="6"/>
        </w:numPr>
        <w:rPr>
          <w:b/>
          <w:bCs/>
          <w:sz w:val="24"/>
          <w:szCs w:val="24"/>
        </w:rPr>
      </w:pPr>
      <w:r w:rsidRPr="00353F34">
        <w:rPr>
          <w:sz w:val="24"/>
          <w:szCs w:val="24"/>
        </w:rPr>
        <w:t xml:space="preserve">September 23- </w:t>
      </w:r>
      <w:r>
        <w:rPr>
          <w:sz w:val="24"/>
          <w:szCs w:val="24"/>
        </w:rPr>
        <w:t xml:space="preserve">Participated in MLA Legislative Committee Meeting </w:t>
      </w:r>
    </w:p>
    <w:p w14:paraId="5040C35D" w14:textId="77777777" w:rsidR="00C0098A" w:rsidRDefault="00C0098A" w:rsidP="00C0098A">
      <w:pPr>
        <w:widowControl/>
        <w:autoSpaceDE/>
        <w:autoSpaceDN/>
        <w:adjustRightInd/>
        <w:contextualSpacing/>
        <w:rPr>
          <w:b/>
          <w:bCs/>
          <w:sz w:val="24"/>
          <w:szCs w:val="24"/>
        </w:rPr>
      </w:pPr>
    </w:p>
    <w:p w14:paraId="5F93AC76" w14:textId="77777777" w:rsidR="00C0098A" w:rsidRDefault="00C0098A" w:rsidP="00C0098A">
      <w:pPr>
        <w:widowControl/>
        <w:autoSpaceDE/>
        <w:autoSpaceDN/>
        <w:adjustRightInd/>
        <w:contextualSpacing/>
        <w:rPr>
          <w:b/>
          <w:bCs/>
          <w:sz w:val="24"/>
          <w:szCs w:val="24"/>
        </w:rPr>
      </w:pPr>
      <w:r>
        <w:rPr>
          <w:b/>
          <w:bCs/>
          <w:sz w:val="24"/>
          <w:szCs w:val="24"/>
        </w:rPr>
        <w:t>Commissioner DeBole</w:t>
      </w:r>
    </w:p>
    <w:p w14:paraId="3F4C175D" w14:textId="77777777" w:rsidR="00C0098A" w:rsidRPr="00353F34" w:rsidRDefault="00C0098A" w:rsidP="00C0098A">
      <w:pPr>
        <w:pStyle w:val="ListParagraph"/>
        <w:numPr>
          <w:ilvl w:val="0"/>
          <w:numId w:val="3"/>
        </w:numPr>
        <w:rPr>
          <w:sz w:val="24"/>
          <w:szCs w:val="24"/>
        </w:rPr>
      </w:pPr>
      <w:r>
        <w:rPr>
          <w:sz w:val="24"/>
          <w:szCs w:val="24"/>
        </w:rPr>
        <w:t xml:space="preserve">September 27- Participated in Executive Committee Meeting </w:t>
      </w:r>
    </w:p>
    <w:p w14:paraId="65292539" w14:textId="77777777" w:rsidR="00C0098A" w:rsidRDefault="00C0098A" w:rsidP="00C0098A">
      <w:pPr>
        <w:widowControl/>
        <w:autoSpaceDE/>
        <w:autoSpaceDN/>
        <w:adjustRightInd/>
        <w:contextualSpacing/>
        <w:rPr>
          <w:b/>
          <w:bCs/>
          <w:sz w:val="24"/>
          <w:szCs w:val="24"/>
        </w:rPr>
      </w:pPr>
    </w:p>
    <w:p w14:paraId="7685DEC2" w14:textId="77777777" w:rsidR="00C0098A" w:rsidRPr="00B61093" w:rsidRDefault="00C0098A" w:rsidP="00C0098A">
      <w:pPr>
        <w:widowControl/>
        <w:autoSpaceDE/>
        <w:autoSpaceDN/>
        <w:adjustRightInd/>
        <w:contextualSpacing/>
        <w:rPr>
          <w:b/>
          <w:bCs/>
          <w:sz w:val="24"/>
          <w:szCs w:val="24"/>
        </w:rPr>
      </w:pPr>
      <w:r w:rsidRPr="00B61093">
        <w:rPr>
          <w:b/>
          <w:bCs/>
          <w:sz w:val="24"/>
          <w:szCs w:val="24"/>
        </w:rPr>
        <w:t>Commissioner Traub</w:t>
      </w:r>
    </w:p>
    <w:p w14:paraId="08BFBDA1" w14:textId="77777777" w:rsidR="00C0098A" w:rsidRPr="00353F34" w:rsidRDefault="00C0098A" w:rsidP="00C0098A">
      <w:pPr>
        <w:pStyle w:val="ListParagraph"/>
        <w:numPr>
          <w:ilvl w:val="0"/>
          <w:numId w:val="3"/>
        </w:numPr>
        <w:rPr>
          <w:sz w:val="24"/>
          <w:szCs w:val="24"/>
        </w:rPr>
      </w:pPr>
      <w:r w:rsidRPr="00353F34">
        <w:rPr>
          <w:sz w:val="24"/>
          <w:szCs w:val="24"/>
        </w:rPr>
        <w:t>September 12</w:t>
      </w:r>
      <w:r>
        <w:rPr>
          <w:sz w:val="24"/>
          <w:szCs w:val="24"/>
        </w:rPr>
        <w:t xml:space="preserve">- </w:t>
      </w:r>
      <w:r w:rsidRPr="00353F34">
        <w:rPr>
          <w:sz w:val="24"/>
          <w:szCs w:val="24"/>
        </w:rPr>
        <w:t>MLS Executive Board meeting Northampton</w:t>
      </w:r>
    </w:p>
    <w:p w14:paraId="3EDA746C" w14:textId="77777777" w:rsidR="00C0098A" w:rsidRPr="00353F34" w:rsidRDefault="00C0098A" w:rsidP="00C0098A">
      <w:pPr>
        <w:pStyle w:val="ListParagraph"/>
        <w:numPr>
          <w:ilvl w:val="0"/>
          <w:numId w:val="3"/>
        </w:numPr>
        <w:rPr>
          <w:sz w:val="24"/>
          <w:szCs w:val="24"/>
        </w:rPr>
      </w:pPr>
      <w:r w:rsidRPr="00353F34">
        <w:rPr>
          <w:sz w:val="24"/>
          <w:szCs w:val="24"/>
        </w:rPr>
        <w:t>Sept</w:t>
      </w:r>
      <w:r>
        <w:rPr>
          <w:sz w:val="24"/>
          <w:szCs w:val="24"/>
        </w:rPr>
        <w:t>ember</w:t>
      </w:r>
      <w:r w:rsidRPr="00353F34">
        <w:rPr>
          <w:sz w:val="24"/>
          <w:szCs w:val="24"/>
        </w:rPr>
        <w:t xml:space="preserve"> 13</w:t>
      </w:r>
      <w:r>
        <w:rPr>
          <w:sz w:val="24"/>
          <w:szCs w:val="24"/>
        </w:rPr>
        <w:t>-</w:t>
      </w:r>
      <w:r w:rsidRPr="00353F34">
        <w:rPr>
          <w:sz w:val="24"/>
          <w:szCs w:val="24"/>
        </w:rPr>
        <w:t xml:space="preserve"> Friends Coffee Hour Virtual</w:t>
      </w:r>
    </w:p>
    <w:p w14:paraId="5DB13025" w14:textId="77777777" w:rsidR="00C0098A" w:rsidRPr="00353F34" w:rsidRDefault="00C0098A" w:rsidP="00C0098A">
      <w:pPr>
        <w:pStyle w:val="ListParagraph"/>
        <w:numPr>
          <w:ilvl w:val="0"/>
          <w:numId w:val="3"/>
        </w:numPr>
        <w:rPr>
          <w:sz w:val="24"/>
          <w:szCs w:val="24"/>
        </w:rPr>
      </w:pPr>
      <w:r w:rsidRPr="00353F34">
        <w:rPr>
          <w:sz w:val="24"/>
          <w:szCs w:val="24"/>
        </w:rPr>
        <w:t>Sept</w:t>
      </w:r>
      <w:r>
        <w:rPr>
          <w:sz w:val="24"/>
          <w:szCs w:val="24"/>
        </w:rPr>
        <w:t>ember</w:t>
      </w:r>
      <w:r w:rsidRPr="00353F34">
        <w:rPr>
          <w:sz w:val="24"/>
          <w:szCs w:val="24"/>
        </w:rPr>
        <w:t xml:space="preserve"> 13</w:t>
      </w:r>
      <w:r>
        <w:rPr>
          <w:sz w:val="24"/>
          <w:szCs w:val="24"/>
        </w:rPr>
        <w:t xml:space="preserve">- </w:t>
      </w:r>
      <w:r w:rsidRPr="00353F34">
        <w:rPr>
          <w:sz w:val="24"/>
          <w:szCs w:val="24"/>
        </w:rPr>
        <w:t>New Salem Library Director</w:t>
      </w:r>
      <w:r>
        <w:rPr>
          <w:sz w:val="24"/>
          <w:szCs w:val="24"/>
        </w:rPr>
        <w:t xml:space="preserve">; </w:t>
      </w:r>
      <w:r w:rsidRPr="00353F34">
        <w:rPr>
          <w:sz w:val="24"/>
          <w:szCs w:val="24"/>
        </w:rPr>
        <w:t>Welcome and Open House</w:t>
      </w:r>
    </w:p>
    <w:p w14:paraId="7190DE45" w14:textId="77777777" w:rsidR="00C0098A" w:rsidRPr="0032335A" w:rsidRDefault="00C0098A" w:rsidP="00C0098A">
      <w:pPr>
        <w:pStyle w:val="ListParagraph"/>
        <w:numPr>
          <w:ilvl w:val="0"/>
          <w:numId w:val="3"/>
        </w:numPr>
        <w:rPr>
          <w:sz w:val="24"/>
          <w:szCs w:val="24"/>
        </w:rPr>
      </w:pPr>
      <w:r w:rsidRPr="0032335A">
        <w:rPr>
          <w:sz w:val="24"/>
          <w:szCs w:val="24"/>
        </w:rPr>
        <w:t>Sept</w:t>
      </w:r>
      <w:r>
        <w:rPr>
          <w:sz w:val="24"/>
          <w:szCs w:val="24"/>
        </w:rPr>
        <w:t>ember</w:t>
      </w:r>
      <w:r w:rsidRPr="0032335A">
        <w:rPr>
          <w:sz w:val="24"/>
          <w:szCs w:val="24"/>
        </w:rPr>
        <w:t xml:space="preserve"> 14</w:t>
      </w:r>
      <w:r>
        <w:rPr>
          <w:sz w:val="24"/>
          <w:szCs w:val="24"/>
        </w:rPr>
        <w:t>-</w:t>
      </w:r>
      <w:r w:rsidRPr="0032335A">
        <w:rPr>
          <w:sz w:val="24"/>
          <w:szCs w:val="24"/>
        </w:rPr>
        <w:t xml:space="preserve"> WMLA Board Meeting Virtual</w:t>
      </w:r>
    </w:p>
    <w:p w14:paraId="5DABED4F" w14:textId="77777777" w:rsidR="00C0098A" w:rsidRPr="0032335A" w:rsidRDefault="00C0098A" w:rsidP="00C0098A">
      <w:pPr>
        <w:pStyle w:val="ListParagraph"/>
        <w:numPr>
          <w:ilvl w:val="0"/>
          <w:numId w:val="3"/>
        </w:numPr>
        <w:rPr>
          <w:sz w:val="24"/>
          <w:szCs w:val="24"/>
        </w:rPr>
      </w:pPr>
      <w:r w:rsidRPr="0032335A">
        <w:rPr>
          <w:sz w:val="24"/>
          <w:szCs w:val="24"/>
        </w:rPr>
        <w:t>Sept</w:t>
      </w:r>
      <w:r>
        <w:rPr>
          <w:sz w:val="24"/>
          <w:szCs w:val="24"/>
        </w:rPr>
        <w:t>ember</w:t>
      </w:r>
      <w:r w:rsidRPr="0032335A">
        <w:rPr>
          <w:sz w:val="24"/>
          <w:szCs w:val="24"/>
        </w:rPr>
        <w:t xml:space="preserve"> 14</w:t>
      </w:r>
      <w:r>
        <w:rPr>
          <w:sz w:val="24"/>
          <w:szCs w:val="24"/>
        </w:rPr>
        <w:t>-</w:t>
      </w:r>
      <w:r w:rsidRPr="0032335A">
        <w:rPr>
          <w:sz w:val="24"/>
          <w:szCs w:val="24"/>
        </w:rPr>
        <w:t xml:space="preserve"> Athol Public Library visit with Senator Jo Comerford</w:t>
      </w:r>
    </w:p>
    <w:p w14:paraId="27BBCD70" w14:textId="77777777" w:rsidR="00C0098A" w:rsidRPr="0032335A" w:rsidRDefault="00C0098A" w:rsidP="00C0098A">
      <w:pPr>
        <w:pStyle w:val="ListParagraph"/>
        <w:numPr>
          <w:ilvl w:val="0"/>
          <w:numId w:val="3"/>
        </w:numPr>
        <w:rPr>
          <w:sz w:val="24"/>
          <w:szCs w:val="24"/>
        </w:rPr>
      </w:pPr>
      <w:r w:rsidRPr="0032335A">
        <w:rPr>
          <w:sz w:val="24"/>
          <w:szCs w:val="24"/>
        </w:rPr>
        <w:t>Sept</w:t>
      </w:r>
      <w:r>
        <w:rPr>
          <w:sz w:val="24"/>
          <w:szCs w:val="24"/>
        </w:rPr>
        <w:t>ember</w:t>
      </w:r>
      <w:r w:rsidRPr="0032335A">
        <w:rPr>
          <w:sz w:val="24"/>
          <w:szCs w:val="24"/>
        </w:rPr>
        <w:t xml:space="preserve"> 22</w:t>
      </w:r>
      <w:r>
        <w:rPr>
          <w:sz w:val="24"/>
          <w:szCs w:val="24"/>
        </w:rPr>
        <w:t>-</w:t>
      </w:r>
      <w:r w:rsidRPr="0032335A">
        <w:rPr>
          <w:sz w:val="24"/>
          <w:szCs w:val="24"/>
        </w:rPr>
        <w:t xml:space="preserve"> MBLC PR Committee meeting</w:t>
      </w:r>
    </w:p>
    <w:p w14:paraId="6AC4FE14" w14:textId="77777777" w:rsidR="00C0098A" w:rsidRDefault="00C0098A" w:rsidP="00C0098A">
      <w:pPr>
        <w:jc w:val="both"/>
        <w:rPr>
          <w:b/>
          <w:sz w:val="24"/>
          <w:szCs w:val="24"/>
        </w:rPr>
      </w:pPr>
    </w:p>
    <w:p w14:paraId="22542E8B" w14:textId="77777777" w:rsidR="00C0098A" w:rsidRDefault="00C0098A" w:rsidP="00C0098A">
      <w:pPr>
        <w:jc w:val="both"/>
        <w:rPr>
          <w:b/>
          <w:sz w:val="24"/>
          <w:szCs w:val="24"/>
        </w:rPr>
      </w:pPr>
      <w:r>
        <w:rPr>
          <w:b/>
          <w:sz w:val="24"/>
          <w:szCs w:val="24"/>
        </w:rPr>
        <w:t>Commissioner Vilas Novas</w:t>
      </w:r>
    </w:p>
    <w:p w14:paraId="128A45EB" w14:textId="77777777" w:rsidR="00C0098A" w:rsidRPr="009E0495" w:rsidRDefault="00C0098A" w:rsidP="00C0098A">
      <w:pPr>
        <w:pStyle w:val="ListParagraph"/>
        <w:numPr>
          <w:ilvl w:val="0"/>
          <w:numId w:val="10"/>
        </w:numPr>
        <w:jc w:val="both"/>
        <w:rPr>
          <w:bCs/>
          <w:sz w:val="24"/>
          <w:szCs w:val="24"/>
        </w:rPr>
      </w:pPr>
      <w:r>
        <w:rPr>
          <w:bCs/>
          <w:sz w:val="24"/>
          <w:szCs w:val="24"/>
        </w:rPr>
        <w:t xml:space="preserve">September 15- Attended State Aid Workshop </w:t>
      </w:r>
    </w:p>
    <w:p w14:paraId="5DA8FD6B" w14:textId="77777777" w:rsidR="00C0098A" w:rsidRPr="009E0495" w:rsidRDefault="00C0098A" w:rsidP="00C0098A">
      <w:pPr>
        <w:pStyle w:val="ListParagraph"/>
        <w:jc w:val="both"/>
        <w:rPr>
          <w:b/>
          <w:sz w:val="24"/>
          <w:szCs w:val="24"/>
        </w:rPr>
      </w:pPr>
    </w:p>
    <w:p w14:paraId="370EE2CA" w14:textId="77777777" w:rsidR="00C0098A" w:rsidRPr="00B61093" w:rsidRDefault="00C0098A" w:rsidP="00C0098A">
      <w:pPr>
        <w:jc w:val="both"/>
        <w:rPr>
          <w:b/>
          <w:sz w:val="24"/>
          <w:szCs w:val="24"/>
        </w:rPr>
      </w:pPr>
      <w:r w:rsidRPr="00B61093">
        <w:rPr>
          <w:b/>
          <w:sz w:val="24"/>
          <w:szCs w:val="24"/>
        </w:rPr>
        <w:t>DIRECTOR’S REPORT</w:t>
      </w:r>
    </w:p>
    <w:p w14:paraId="511F2EF5" w14:textId="77777777" w:rsidR="00C0098A" w:rsidRPr="00B61093" w:rsidRDefault="00C0098A" w:rsidP="00C0098A">
      <w:pPr>
        <w:jc w:val="both"/>
        <w:rPr>
          <w:b/>
          <w:sz w:val="24"/>
          <w:szCs w:val="24"/>
        </w:rPr>
      </w:pPr>
    </w:p>
    <w:p w14:paraId="34594319" w14:textId="77777777" w:rsidR="00C0098A" w:rsidRPr="00B61093" w:rsidRDefault="00C0098A" w:rsidP="00C0098A">
      <w:pPr>
        <w:jc w:val="both"/>
        <w:outlineLvl w:val="0"/>
        <w:rPr>
          <w:sz w:val="24"/>
          <w:szCs w:val="24"/>
        </w:rPr>
      </w:pPr>
      <w:r w:rsidRPr="00B61093">
        <w:rPr>
          <w:sz w:val="24"/>
          <w:szCs w:val="24"/>
        </w:rPr>
        <w:t xml:space="preserve">Director Lonergan presented the following report: </w:t>
      </w:r>
    </w:p>
    <w:p w14:paraId="5F6FE49B" w14:textId="77777777" w:rsidR="00C0098A" w:rsidRPr="00612DAB" w:rsidRDefault="00C0098A" w:rsidP="00C0098A">
      <w:pPr>
        <w:rPr>
          <w:sz w:val="24"/>
          <w:szCs w:val="24"/>
        </w:rPr>
      </w:pPr>
    </w:p>
    <w:p w14:paraId="62A1F5EF" w14:textId="77777777" w:rsidR="00C0098A" w:rsidRPr="00612DAB" w:rsidRDefault="00C0098A" w:rsidP="00C0098A">
      <w:pPr>
        <w:rPr>
          <w:sz w:val="24"/>
          <w:szCs w:val="24"/>
        </w:rPr>
      </w:pPr>
      <w:r w:rsidRPr="00612DAB">
        <w:rPr>
          <w:sz w:val="24"/>
          <w:szCs w:val="24"/>
        </w:rPr>
        <w:t>Meetings/activities highlights since the last monthly Board meeting:</w:t>
      </w:r>
    </w:p>
    <w:p w14:paraId="7A64B3AD" w14:textId="77777777" w:rsidR="00C0098A" w:rsidRPr="00612DAB" w:rsidRDefault="00C0098A" w:rsidP="00C0098A">
      <w:pPr>
        <w:rPr>
          <w:sz w:val="24"/>
          <w:szCs w:val="24"/>
        </w:rPr>
      </w:pPr>
    </w:p>
    <w:p w14:paraId="044DFC99"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8— COSLA EDI Working Group meeting, virtual</w:t>
      </w:r>
    </w:p>
    <w:p w14:paraId="3EE019BA"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12—State Aid Workshop, virtual</w:t>
      </w:r>
    </w:p>
    <w:p w14:paraId="3647CB7D"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12—MLS Executive Board meeting, virtual</w:t>
      </w:r>
    </w:p>
    <w:p w14:paraId="7B5648DB"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14—COSLINE meeting, virtual</w:t>
      </w:r>
    </w:p>
    <w:p w14:paraId="38360095"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 xml:space="preserve">September 15—Central MA Library Advocates Annual Meeting, virtual </w:t>
      </w:r>
    </w:p>
    <w:p w14:paraId="0AC113E5"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20—CW MARS Users Council, virtual</w:t>
      </w:r>
    </w:p>
    <w:p w14:paraId="2C2501C6"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20—Green Communities Grant Announcement, MA Dept. of Energy Resources, Melrose Public Library</w:t>
      </w:r>
    </w:p>
    <w:p w14:paraId="22C1CAA5"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21—Mass. Broadband Institute/MBLC meeting, virtual</w:t>
      </w:r>
    </w:p>
    <w:p w14:paraId="7F87DAE1"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21—Minuteman Network Membership Committee, virtual</w:t>
      </w:r>
    </w:p>
    <w:p w14:paraId="19E4D9C2"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21—Legislators and MBLC Construction Costs meeting, virtual</w:t>
      </w:r>
    </w:p>
    <w:p w14:paraId="7B82B03B"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 xml:space="preserve">September 22—Zoom meeting with Jackson Dyal, new A&amp;F budget analyst </w:t>
      </w:r>
    </w:p>
    <w:p w14:paraId="5FAFAF95"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lastRenderedPageBreak/>
        <w:t>September 23— MLA Legislative Committee meeting, virtual</w:t>
      </w:r>
    </w:p>
    <w:p w14:paraId="71EFD38C"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23—Office of Economic Empowerment and Libraries webinar</w:t>
      </w:r>
    </w:p>
    <w:p w14:paraId="18939BB2"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27—"Collaborating for Access: The Outlook for Library Ebook Legislation” webinar, sponsored by DPLA, COSLA, ReadersFirst</w:t>
      </w:r>
    </w:p>
    <w:p w14:paraId="71C8BCA0"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27—“Inclusive Language Skills with Perkins Access” webinar</w:t>
      </w:r>
    </w:p>
    <w:p w14:paraId="3CF93279"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28—CLAMS Membership meeting, virtual</w:t>
      </w:r>
    </w:p>
    <w:p w14:paraId="3F12189C" w14:textId="77777777" w:rsidR="00C0098A" w:rsidRPr="00612DAB" w:rsidRDefault="00C0098A" w:rsidP="00C0098A">
      <w:pPr>
        <w:pStyle w:val="ListParagraph"/>
        <w:widowControl/>
        <w:numPr>
          <w:ilvl w:val="0"/>
          <w:numId w:val="19"/>
        </w:numPr>
        <w:autoSpaceDE/>
        <w:autoSpaceDN/>
        <w:adjustRightInd/>
        <w:contextualSpacing/>
        <w:rPr>
          <w:sz w:val="24"/>
          <w:szCs w:val="24"/>
        </w:rPr>
      </w:pPr>
      <w:r w:rsidRPr="00612DAB">
        <w:rPr>
          <w:sz w:val="24"/>
          <w:szCs w:val="24"/>
        </w:rPr>
        <w:t>September 29—COSLA Member Update, virtual</w:t>
      </w:r>
    </w:p>
    <w:p w14:paraId="3446EB8B" w14:textId="77777777" w:rsidR="00C0098A" w:rsidRDefault="00C0098A" w:rsidP="00C0098A">
      <w:pPr>
        <w:rPr>
          <w:sz w:val="24"/>
          <w:szCs w:val="24"/>
        </w:rPr>
      </w:pPr>
    </w:p>
    <w:p w14:paraId="1FC7094B" w14:textId="77777777" w:rsidR="00C0098A" w:rsidRPr="00612DAB" w:rsidRDefault="00C0098A" w:rsidP="00C0098A">
      <w:pPr>
        <w:rPr>
          <w:sz w:val="24"/>
          <w:szCs w:val="24"/>
        </w:rPr>
      </w:pPr>
      <w:r w:rsidRPr="00612DAB">
        <w:rPr>
          <w:sz w:val="24"/>
          <w:szCs w:val="24"/>
        </w:rPr>
        <w:t xml:space="preserve">New LSTA Five-Year Plan: IMLS has officially approved our new LSTA Five-Year Plan 2023-2027 and it has been posted to our website at: </w:t>
      </w:r>
      <w:hyperlink r:id="rId8" w:history="1">
        <w:r w:rsidRPr="00612DAB">
          <w:rPr>
            <w:rStyle w:val="Hyperlink"/>
            <w:sz w:val="24"/>
            <w:szCs w:val="24"/>
          </w:rPr>
          <w:t>https://mblc.state.ma.us/programs-and-support/lsta-grants/lsta-plan.php</w:t>
        </w:r>
      </w:hyperlink>
    </w:p>
    <w:p w14:paraId="31BC34E6" w14:textId="77777777" w:rsidR="00C0098A" w:rsidRDefault="00C0098A" w:rsidP="00C0098A">
      <w:pPr>
        <w:rPr>
          <w:sz w:val="24"/>
          <w:szCs w:val="24"/>
        </w:rPr>
      </w:pPr>
    </w:p>
    <w:p w14:paraId="1C462D4E" w14:textId="77777777" w:rsidR="00C0098A" w:rsidRPr="00612DAB" w:rsidRDefault="00C0098A" w:rsidP="00C0098A">
      <w:pPr>
        <w:rPr>
          <w:sz w:val="24"/>
          <w:szCs w:val="24"/>
        </w:rPr>
      </w:pPr>
      <w:r w:rsidRPr="00612DAB">
        <w:rPr>
          <w:sz w:val="24"/>
          <w:szCs w:val="24"/>
        </w:rPr>
        <w:t xml:space="preserve">With the end of federal fiscal year 2022 on 9/30/22, the active phase of the MBLC hotspot program is now over. Paul Kissman sent a survey to the over 200 public libraries that have been circulating over 3,000 hotspots to gather circulation statistics as well as general information on program performance as well as each library’s future plans for lending hotspots. We are also asking for stories about the hotspot lending program that we can share with IMLS.   </w:t>
      </w:r>
    </w:p>
    <w:p w14:paraId="4B44C354" w14:textId="77777777" w:rsidR="00C0098A" w:rsidRDefault="00C0098A" w:rsidP="00C0098A">
      <w:pPr>
        <w:rPr>
          <w:sz w:val="24"/>
          <w:szCs w:val="24"/>
        </w:rPr>
      </w:pPr>
    </w:p>
    <w:p w14:paraId="28065DFC" w14:textId="77777777" w:rsidR="00C0098A" w:rsidRDefault="00C0098A" w:rsidP="00C0098A">
      <w:pPr>
        <w:rPr>
          <w:sz w:val="24"/>
          <w:szCs w:val="24"/>
        </w:rPr>
      </w:pPr>
      <w:r w:rsidRPr="00612DAB">
        <w:rPr>
          <w:sz w:val="24"/>
          <w:szCs w:val="24"/>
        </w:rPr>
        <w:t xml:space="preserve">We have requested and IMLS has granted a three-month extension on the award period of performance for our ARPA funds, which will now end on December 30, 2022. This will allow us to redirect some funding that was recently returned to us from two of our Communities Hard Hit by COVID-19 (CHHBC) grant recipients due to changes in management and other factors not under their control.  </w:t>
      </w:r>
    </w:p>
    <w:p w14:paraId="175058AD" w14:textId="77777777" w:rsidR="00C0098A" w:rsidRPr="00612DAB" w:rsidRDefault="00C0098A" w:rsidP="00C0098A">
      <w:pPr>
        <w:rPr>
          <w:sz w:val="24"/>
          <w:szCs w:val="24"/>
        </w:rPr>
      </w:pPr>
      <w:r w:rsidRPr="00612DAB">
        <w:rPr>
          <w:sz w:val="24"/>
          <w:szCs w:val="24"/>
        </w:rPr>
        <w:t xml:space="preserve">   </w:t>
      </w:r>
    </w:p>
    <w:p w14:paraId="0066AD4F" w14:textId="77777777" w:rsidR="00C0098A" w:rsidRDefault="00C0098A" w:rsidP="00C0098A">
      <w:pPr>
        <w:rPr>
          <w:sz w:val="24"/>
          <w:szCs w:val="24"/>
        </w:rPr>
      </w:pPr>
      <w:r w:rsidRPr="00612DAB">
        <w:rPr>
          <w:sz w:val="24"/>
          <w:szCs w:val="24"/>
        </w:rPr>
        <w:t>MPLCP Legislative Meeting: Sen</w:t>
      </w:r>
      <w:r>
        <w:rPr>
          <w:sz w:val="24"/>
          <w:szCs w:val="24"/>
        </w:rPr>
        <w:t>.</w:t>
      </w:r>
      <w:r w:rsidRPr="00612DAB">
        <w:rPr>
          <w:sz w:val="24"/>
          <w:szCs w:val="24"/>
        </w:rPr>
        <w:t xml:space="preserve"> Comerford and Rep</w:t>
      </w:r>
      <w:r>
        <w:rPr>
          <w:sz w:val="24"/>
          <w:szCs w:val="24"/>
        </w:rPr>
        <w:t>.</w:t>
      </w:r>
      <w:r w:rsidRPr="00612DAB">
        <w:rPr>
          <w:sz w:val="24"/>
          <w:szCs w:val="24"/>
        </w:rPr>
        <w:t xml:space="preserve"> Domb requested a meeting to discuss library building projects and “spiking construction costs.” Chair Conrad, Mary Rose, Lauren, Andrea, and I met on September 21 with legislators and/or staffers from twelve municipalities (Amherst, Brewster, Deerfield, Fitchburg, Gloucester, Lynnfield, Orange, Seekonk, Sharon, Swansea, Westborough, and Westford--please note that seven of these municipalities—Amherst, Deerfield, Gloucester, Orange, Seekonk, Westborough, and Westford--plus Grafton signed on to the letters recently submitted to the Governor and to leadership in the House and Senate requesting state ARPA funding that I reported on during our meeting last month).</w:t>
      </w:r>
    </w:p>
    <w:p w14:paraId="7E13559C" w14:textId="77777777" w:rsidR="00C0098A" w:rsidRPr="00612DAB" w:rsidRDefault="00C0098A" w:rsidP="00C0098A">
      <w:pPr>
        <w:rPr>
          <w:sz w:val="24"/>
          <w:szCs w:val="24"/>
        </w:rPr>
      </w:pPr>
    </w:p>
    <w:p w14:paraId="46C83E6E" w14:textId="77777777" w:rsidR="00C0098A" w:rsidRDefault="00C0098A" w:rsidP="00C0098A">
      <w:pPr>
        <w:rPr>
          <w:sz w:val="24"/>
          <w:szCs w:val="24"/>
        </w:rPr>
      </w:pPr>
      <w:r w:rsidRPr="00612DAB">
        <w:rPr>
          <w:sz w:val="24"/>
          <w:szCs w:val="24"/>
        </w:rPr>
        <w:t>After legislators discussed the community impact of increased construction costs, MBLC staff provided information about how our MPLCP awards are calculated and explained the limits on any changes to our MPLCP awards (current regulations do not allow us to increase our awards and we are limited by our annual cap and our bond authorizations). Sen</w:t>
      </w:r>
      <w:r>
        <w:rPr>
          <w:sz w:val="24"/>
          <w:szCs w:val="24"/>
        </w:rPr>
        <w:t>.</w:t>
      </w:r>
      <w:r w:rsidRPr="00612DAB">
        <w:rPr>
          <w:sz w:val="24"/>
          <w:szCs w:val="24"/>
        </w:rPr>
        <w:t xml:space="preserve"> Tarr suggested that his legislative colleagues investigate the possibility of “pothole” funding for these increased costs, either from ARPA or other state funds that would be separate from MPLCP funds, given the limits on our funding. Andrea and Lauren offered to update the estimated costs that the twelve communities have been using to determine their additional funding request, which is listed as $87.6 million as of 10/4/22: </w:t>
      </w:r>
      <w:hyperlink r:id="rId9" w:history="1">
        <w:r w:rsidRPr="00612DAB">
          <w:rPr>
            <w:rStyle w:val="Hyperlink"/>
            <w:sz w:val="24"/>
            <w:szCs w:val="24"/>
          </w:rPr>
          <w:t>https://act.newmode.net/action/massachusetts-taxpayers-library-construction/take-action-massachusetts-libraries</w:t>
        </w:r>
      </w:hyperlink>
      <w:r w:rsidRPr="00612DAB">
        <w:rPr>
          <w:sz w:val="24"/>
          <w:szCs w:val="24"/>
        </w:rPr>
        <w:t>. They followed up with a detailed spreadsheet on Friday, 9/30 that included three additional projects: Marlborough, Greenfield, and Melrose.</w:t>
      </w:r>
    </w:p>
    <w:p w14:paraId="0B0FD476" w14:textId="77777777" w:rsidR="00C0098A" w:rsidRPr="00612DAB" w:rsidRDefault="00C0098A" w:rsidP="00C0098A">
      <w:pPr>
        <w:rPr>
          <w:sz w:val="24"/>
          <w:szCs w:val="24"/>
        </w:rPr>
      </w:pPr>
    </w:p>
    <w:p w14:paraId="795665D1" w14:textId="77777777" w:rsidR="00C0098A" w:rsidRDefault="00C0098A" w:rsidP="00C0098A">
      <w:pPr>
        <w:rPr>
          <w:sz w:val="24"/>
          <w:szCs w:val="24"/>
        </w:rPr>
      </w:pPr>
      <w:r w:rsidRPr="00612DAB">
        <w:rPr>
          <w:sz w:val="24"/>
          <w:szCs w:val="24"/>
        </w:rPr>
        <w:t xml:space="preserve">Intellectual Freedom Response: MBLC’s outreach efforts to the library community regarding </w:t>
      </w:r>
      <w:r w:rsidRPr="00612DAB">
        <w:rPr>
          <w:sz w:val="24"/>
          <w:szCs w:val="24"/>
        </w:rPr>
        <w:lastRenderedPageBreak/>
        <w:t xml:space="preserve">intellectual freedom and materials challenges continue. Representatives from the MBLC, MLS, and MLA have reviewed outreach efforts and gotten attendee feedback at Network Membership meetings for CW MARS, Minuteman, and CLAMS, and are scheduled to speak at SAILS, NOBLE, OCLN, and possibly MVLC in the coming weeks. Maura Deedy has been speaking on behalf of the MBLC and has been joined by Andrea Fiorillo, the co-chair of MLA’s Intellectual Freedom Committee, and Sarah Sogigian from MLS. </w:t>
      </w:r>
    </w:p>
    <w:p w14:paraId="028CF08D" w14:textId="77777777" w:rsidR="00C0098A" w:rsidRPr="00612DAB" w:rsidRDefault="00C0098A" w:rsidP="00C0098A">
      <w:pPr>
        <w:rPr>
          <w:sz w:val="24"/>
          <w:szCs w:val="24"/>
        </w:rPr>
      </w:pPr>
    </w:p>
    <w:p w14:paraId="73F4FACE" w14:textId="77777777" w:rsidR="00C0098A" w:rsidRDefault="00C0098A" w:rsidP="00C0098A">
      <w:pPr>
        <w:rPr>
          <w:sz w:val="24"/>
          <w:szCs w:val="24"/>
        </w:rPr>
      </w:pPr>
      <w:r w:rsidRPr="00612DAB">
        <w:rPr>
          <w:sz w:val="24"/>
          <w:szCs w:val="24"/>
        </w:rPr>
        <w:t>Shelley Quezada is working with the Framingham Public Library (Christa McAuliffe branch) in partnership with the </w:t>
      </w:r>
      <w:hyperlink r:id="rId10" w:tooltip="https://www.starnetlibraries.org/" w:history="1">
        <w:r w:rsidRPr="00612DAB">
          <w:rPr>
            <w:rStyle w:val="Hyperlink"/>
            <w:sz w:val="24"/>
            <w:szCs w:val="24"/>
          </w:rPr>
          <w:t>STAR Library Network</w:t>
        </w:r>
      </w:hyperlink>
      <w:r w:rsidRPr="00612DAB">
        <w:rPr>
          <w:sz w:val="24"/>
          <w:szCs w:val="24"/>
        </w:rPr>
        <w:t> (based at the </w:t>
      </w:r>
      <w:hyperlink r:id="rId11" w:tooltip="https://ncil.spacescience.org/" w:history="1">
        <w:r w:rsidRPr="00612DAB">
          <w:rPr>
            <w:rStyle w:val="Hyperlink"/>
            <w:sz w:val="24"/>
            <w:szCs w:val="24"/>
          </w:rPr>
          <w:t>National Center for Interactive Learning</w:t>
        </w:r>
      </w:hyperlink>
      <w:r w:rsidRPr="00612DAB">
        <w:rPr>
          <w:sz w:val="24"/>
          <w:szCs w:val="24"/>
        </w:rPr>
        <w:t> at the </w:t>
      </w:r>
      <w:hyperlink r:id="rId12" w:tooltip="https://www.spacescience.org/" w:history="1">
        <w:r w:rsidRPr="00612DAB">
          <w:rPr>
            <w:rStyle w:val="Hyperlink"/>
            <w:sz w:val="24"/>
            <w:szCs w:val="24"/>
          </w:rPr>
          <w:t>Space Science Institute</w:t>
        </w:r>
      </w:hyperlink>
      <w:r w:rsidRPr="00612DAB">
        <w:rPr>
          <w:sz w:val="24"/>
          <w:szCs w:val="24"/>
        </w:rPr>
        <w:t>) to support state and public libraries for the 2023 annular solar eclipse and 2024 total solar eclipse by providing </w:t>
      </w:r>
      <w:hyperlink r:id="rId13" w:tooltip="https://www.starnetlibraries.org/about/our-projects/solar-eclipse-activities-libraries-seal/" w:history="1">
        <w:r w:rsidRPr="00612DAB">
          <w:rPr>
            <w:rStyle w:val="Hyperlink"/>
            <w:sz w:val="24"/>
            <w:szCs w:val="24"/>
          </w:rPr>
          <w:t>solar eclipse glasses</w:t>
        </w:r>
      </w:hyperlink>
      <w:r w:rsidRPr="00612DAB">
        <w:rPr>
          <w:sz w:val="24"/>
          <w:szCs w:val="24"/>
        </w:rPr>
        <w:t>, solar science circulation kits, and in-person and virtual training. Spring, 2023 in-person trainings will consist of workshops to prepare and empower public library staff to facilitate meaningful solar and space science programs for their patrons that build curiosity, knowledge, and inspiration. The program is funded by a grant from the Betty and Gordon Moore Foundation.</w:t>
      </w:r>
    </w:p>
    <w:p w14:paraId="1846A9C6" w14:textId="77777777" w:rsidR="00C0098A" w:rsidRPr="00612DAB" w:rsidRDefault="00C0098A" w:rsidP="00C0098A">
      <w:pPr>
        <w:rPr>
          <w:sz w:val="24"/>
          <w:szCs w:val="24"/>
        </w:rPr>
      </w:pPr>
    </w:p>
    <w:p w14:paraId="69EBE1ED" w14:textId="77777777" w:rsidR="00C0098A" w:rsidRDefault="00C0098A" w:rsidP="00C0098A">
      <w:pPr>
        <w:rPr>
          <w:sz w:val="24"/>
          <w:szCs w:val="24"/>
        </w:rPr>
      </w:pPr>
      <w:r w:rsidRPr="00612DAB">
        <w:rPr>
          <w:sz w:val="24"/>
          <w:szCs w:val="24"/>
        </w:rPr>
        <w:t xml:space="preserve">Shelley has also attended a Mass Department of Public Health workshop introducing the Healthy Outcomes from Positive Experiences (HOPE) project. HOPE represents a paradigm shift in how we see and talk about the positive experiences that support children’s growth and development into healthy, resilient adults. Shelley will continue to attend training sessions in order to become a HOPE facilitator. More information can be found on the project website: </w:t>
      </w:r>
      <w:hyperlink r:id="rId14" w:history="1">
        <w:r w:rsidRPr="00612DAB">
          <w:rPr>
            <w:rStyle w:val="Hyperlink"/>
            <w:sz w:val="24"/>
            <w:szCs w:val="24"/>
          </w:rPr>
          <w:t>https://positiveexperience.org/</w:t>
        </w:r>
      </w:hyperlink>
    </w:p>
    <w:p w14:paraId="19472880" w14:textId="77777777" w:rsidR="00C0098A" w:rsidRPr="00612DAB" w:rsidRDefault="00C0098A" w:rsidP="00C0098A">
      <w:pPr>
        <w:rPr>
          <w:sz w:val="24"/>
          <w:szCs w:val="24"/>
        </w:rPr>
      </w:pPr>
    </w:p>
    <w:p w14:paraId="59E98373" w14:textId="77777777" w:rsidR="00C0098A" w:rsidRDefault="00C0098A" w:rsidP="00C0098A">
      <w:pPr>
        <w:rPr>
          <w:sz w:val="24"/>
          <w:szCs w:val="24"/>
        </w:rPr>
      </w:pPr>
      <w:r w:rsidRPr="00612DAB">
        <w:rPr>
          <w:sz w:val="24"/>
          <w:szCs w:val="24"/>
        </w:rPr>
        <w:t xml:space="preserve">MBLC staff will be attending and presenting at the upcoming 2022 New England Library Association Annual Conference in Manchester, NH., Oct. 23-25. </w:t>
      </w:r>
    </w:p>
    <w:p w14:paraId="6E64C185" w14:textId="77777777" w:rsidR="00C0098A" w:rsidRPr="00612DAB" w:rsidRDefault="00C0098A" w:rsidP="00C0098A">
      <w:pPr>
        <w:rPr>
          <w:sz w:val="24"/>
          <w:szCs w:val="24"/>
        </w:rPr>
      </w:pPr>
    </w:p>
    <w:p w14:paraId="2A60F6FD" w14:textId="77777777" w:rsidR="00C0098A" w:rsidRPr="00612DAB" w:rsidRDefault="00C0098A" w:rsidP="00C0098A">
      <w:pPr>
        <w:rPr>
          <w:sz w:val="24"/>
          <w:szCs w:val="24"/>
        </w:rPr>
      </w:pPr>
      <w:r w:rsidRPr="00612DAB">
        <w:rPr>
          <w:sz w:val="24"/>
          <w:szCs w:val="24"/>
        </w:rPr>
        <w:t>Shelley will be presenting Reimaging School Readiness Toolkit: Exploring New Research-Based Resources with Deborah Dutcher, Library Services Consultant, NH State Library.</w:t>
      </w:r>
    </w:p>
    <w:p w14:paraId="64F0227F" w14:textId="77777777" w:rsidR="00C0098A" w:rsidRDefault="00C0098A" w:rsidP="00C0098A">
      <w:pPr>
        <w:rPr>
          <w:sz w:val="24"/>
          <w:szCs w:val="24"/>
        </w:rPr>
      </w:pPr>
      <w:r w:rsidRPr="00612DAB">
        <w:rPr>
          <w:sz w:val="24"/>
          <w:szCs w:val="24"/>
        </w:rPr>
        <w:t xml:space="preserve">Lauren will present a session titled Healthy Library Buildings, based on the WELL Building Standard (https://www.wellcertified.com/about-iwbi) to help libraries create an environment that promotes occupant health, safety, and choice. </w:t>
      </w:r>
    </w:p>
    <w:p w14:paraId="6B685320" w14:textId="77777777" w:rsidR="00C0098A" w:rsidRPr="00612DAB" w:rsidRDefault="00C0098A" w:rsidP="00C0098A">
      <w:pPr>
        <w:rPr>
          <w:sz w:val="24"/>
          <w:szCs w:val="24"/>
        </w:rPr>
      </w:pPr>
    </w:p>
    <w:p w14:paraId="1C49EF88" w14:textId="77777777" w:rsidR="00C0098A" w:rsidRDefault="00C0098A" w:rsidP="00C0098A">
      <w:pPr>
        <w:rPr>
          <w:sz w:val="24"/>
          <w:szCs w:val="24"/>
        </w:rPr>
      </w:pPr>
      <w:r w:rsidRPr="00612DAB">
        <w:rPr>
          <w:sz w:val="24"/>
          <w:szCs w:val="24"/>
        </w:rPr>
        <w:t>Andrea will join Lauren as part of a panel presenting on libraries and sustainability. They are both contributing authors to the book “Libraries &amp; Sustainability: Programs and Practices for Community Impact,” recently published by ALA Editions.</w:t>
      </w:r>
    </w:p>
    <w:p w14:paraId="5B770674" w14:textId="77777777" w:rsidR="00C0098A" w:rsidRPr="00612DAB" w:rsidRDefault="00C0098A" w:rsidP="00C0098A">
      <w:pPr>
        <w:rPr>
          <w:sz w:val="24"/>
          <w:szCs w:val="24"/>
        </w:rPr>
      </w:pPr>
    </w:p>
    <w:p w14:paraId="003F6603" w14:textId="77777777" w:rsidR="00C0098A" w:rsidRPr="00612DAB" w:rsidRDefault="00C0098A" w:rsidP="00C0098A">
      <w:pPr>
        <w:rPr>
          <w:sz w:val="24"/>
          <w:szCs w:val="24"/>
        </w:rPr>
      </w:pPr>
      <w:r w:rsidRPr="00612DAB">
        <w:rPr>
          <w:sz w:val="24"/>
          <w:szCs w:val="24"/>
        </w:rPr>
        <w:t>Rob will participate on a panel Responding to the Pandemic: IMLS ARPA Funds &amp; Our New England Libraries along with representatives from all the New England state library agencies.</w:t>
      </w:r>
    </w:p>
    <w:p w14:paraId="1B393AB6" w14:textId="77777777" w:rsidR="00C0098A" w:rsidRDefault="00C0098A" w:rsidP="00C0098A">
      <w:pPr>
        <w:rPr>
          <w:sz w:val="24"/>
          <w:szCs w:val="24"/>
        </w:rPr>
      </w:pPr>
      <w:r w:rsidRPr="00612DAB">
        <w:rPr>
          <w:sz w:val="24"/>
          <w:szCs w:val="24"/>
        </w:rPr>
        <w:t xml:space="preserve">Evan presented to the Western Mass Historical Commissions Coalition about COSTEP’s network and emergency preparedness resources, in line with the webinar’s theme, “Resiliency and Historic Preservation.” Recording available: </w:t>
      </w:r>
      <w:hyperlink r:id="rId15" w:history="1">
        <w:r w:rsidRPr="00612DAB">
          <w:rPr>
            <w:rStyle w:val="Hyperlink"/>
            <w:sz w:val="24"/>
            <w:szCs w:val="24"/>
          </w:rPr>
          <w:t>W. MA Historical Commission Coalition | PreservationMA (preservationmass.org)</w:t>
        </w:r>
      </w:hyperlink>
    </w:p>
    <w:p w14:paraId="7D8E25BE" w14:textId="77777777" w:rsidR="00C0098A" w:rsidRPr="00612DAB" w:rsidRDefault="00C0098A" w:rsidP="00C0098A">
      <w:pPr>
        <w:rPr>
          <w:sz w:val="24"/>
          <w:szCs w:val="24"/>
        </w:rPr>
      </w:pPr>
    </w:p>
    <w:p w14:paraId="514AD924" w14:textId="77777777" w:rsidR="00C0098A" w:rsidRPr="00612DAB" w:rsidRDefault="00C0098A" w:rsidP="00C0098A">
      <w:pPr>
        <w:rPr>
          <w:sz w:val="24"/>
          <w:szCs w:val="24"/>
        </w:rPr>
      </w:pPr>
      <w:r w:rsidRPr="00612DAB">
        <w:rPr>
          <w:sz w:val="24"/>
          <w:szCs w:val="24"/>
        </w:rPr>
        <w:t xml:space="preserve">Evan also attended OCLC WebJunction presentation on “Civil Legal Issues of Natural Disasters: Libraries Can Help.” Related to developing resilience in libraries, among library workers, and their communities. </w:t>
      </w:r>
      <w:hyperlink r:id="rId16" w:history="1">
        <w:r w:rsidRPr="00612DAB">
          <w:rPr>
            <w:rStyle w:val="Hyperlink"/>
            <w:sz w:val="24"/>
            <w:szCs w:val="24"/>
          </w:rPr>
          <w:t>Civil Legal Issues of Natural Disasters: Libraries Can Help (webjunction.org)</w:t>
        </w:r>
      </w:hyperlink>
    </w:p>
    <w:p w14:paraId="3F79224E" w14:textId="77777777" w:rsidR="00C0098A" w:rsidRDefault="00C0098A" w:rsidP="00C0098A">
      <w:pPr>
        <w:rPr>
          <w:sz w:val="24"/>
          <w:szCs w:val="24"/>
        </w:rPr>
      </w:pPr>
      <w:r w:rsidRPr="00612DAB">
        <w:rPr>
          <w:sz w:val="24"/>
          <w:szCs w:val="24"/>
        </w:rPr>
        <w:lastRenderedPageBreak/>
        <w:t xml:space="preserve">Rob, Paul, and I met with Josh Eichen from the Mass. Broadband Institute (MBI) on 9/21 to discuss opportunities for the MBLC and the Commonwealth’s libraries and library organizations to provide input into the Digital Equity Act State Plan, to be submitted to the National Telecommunications and Infrastructure Administration (NTIA) in September 2023. MBI is the lead for both the Digital Equity Act (DEA) and the Broadband, Equity, Access and Deployment (BEAD) efforts (both part of the Infrastructure Investment and Jobs Act) in Massachusetts. The MBLC will be a part of a working group being organized by MBI and is coordinating with MBI to offer an information session on opportunities for stakeholder engagement for both programs in early November. DEA State Capacity grants will be available in 2024 “to implement plans and promote digital inclusion” based on state digital equity plans, and competitive grants will be available in 2025. </w:t>
      </w:r>
    </w:p>
    <w:p w14:paraId="2525D737" w14:textId="77777777" w:rsidR="00C0098A" w:rsidRPr="00612DAB" w:rsidRDefault="00C0098A" w:rsidP="00C0098A">
      <w:pPr>
        <w:rPr>
          <w:sz w:val="24"/>
          <w:szCs w:val="24"/>
        </w:rPr>
      </w:pPr>
    </w:p>
    <w:p w14:paraId="37BE1A65" w14:textId="77777777" w:rsidR="00C0098A" w:rsidRDefault="00C0098A" w:rsidP="00C0098A">
      <w:pPr>
        <w:rPr>
          <w:sz w:val="24"/>
          <w:szCs w:val="24"/>
        </w:rPr>
      </w:pPr>
      <w:r w:rsidRPr="00612DAB">
        <w:rPr>
          <w:sz w:val="24"/>
          <w:szCs w:val="24"/>
        </w:rPr>
        <w:t>The Communications Team held a Public Relations Advisory Committee meeting to get feedback and input on the draft content and design for the FY2024 Legislative Agenda. The team estimates the print version will be ready in November and the website in December.</w:t>
      </w:r>
      <w:r w:rsidRPr="00612DAB">
        <w:rPr>
          <w:sz w:val="24"/>
          <w:szCs w:val="24"/>
        </w:rPr>
        <w:br/>
      </w:r>
      <w:r w:rsidRPr="00612DAB">
        <w:rPr>
          <w:sz w:val="24"/>
          <w:szCs w:val="24"/>
        </w:rPr>
        <w:br/>
        <w:t>To get a better understanding of the formal book challenges and informal objections or disruptions happening in Massachusetts libraries, the team sent out a quick survey. Results are as follows: 103 libraries responded, combined formal and informal challenges, objections, disruptions have nearly quadrupled or increased by 290% since 2021, going from combined total in 2021 of 20 to 78 in 2022.</w:t>
      </w:r>
      <w:r w:rsidRPr="00612DAB">
        <w:rPr>
          <w:sz w:val="24"/>
          <w:szCs w:val="24"/>
        </w:rPr>
        <w:br/>
      </w:r>
      <w:r w:rsidRPr="00612DAB">
        <w:rPr>
          <w:sz w:val="24"/>
          <w:szCs w:val="24"/>
        </w:rPr>
        <w:br/>
        <w:t>In 2022: 10 libraries reported 16 formal challenges; 55 libraries reported 62 informal objections/disruptions (estimated count from included comments)</w:t>
      </w:r>
    </w:p>
    <w:p w14:paraId="13075E20" w14:textId="77777777" w:rsidR="00C0098A" w:rsidRPr="00612DAB" w:rsidRDefault="00C0098A" w:rsidP="00C0098A">
      <w:pPr>
        <w:rPr>
          <w:sz w:val="24"/>
          <w:szCs w:val="24"/>
        </w:rPr>
      </w:pPr>
    </w:p>
    <w:p w14:paraId="1CB2A567" w14:textId="77777777" w:rsidR="00C0098A" w:rsidRPr="00612DAB" w:rsidRDefault="00C0098A" w:rsidP="00C0098A">
      <w:pPr>
        <w:rPr>
          <w:sz w:val="24"/>
          <w:szCs w:val="24"/>
        </w:rPr>
      </w:pPr>
      <w:r w:rsidRPr="00612DAB">
        <w:rPr>
          <w:sz w:val="24"/>
          <w:szCs w:val="24"/>
        </w:rPr>
        <w:t>In 2021: 1 library reported 1 formal challenge (Lawn Boy by Jonathan Evison); 12 libraries reported 19 informal objections/disruptions (estimated count from included comments)</w:t>
      </w:r>
    </w:p>
    <w:p w14:paraId="0C80279A" w14:textId="77777777" w:rsidR="00C0098A" w:rsidRDefault="00C0098A" w:rsidP="00C0098A">
      <w:pPr>
        <w:rPr>
          <w:sz w:val="24"/>
          <w:szCs w:val="24"/>
        </w:rPr>
      </w:pPr>
      <w:r w:rsidRPr="00612DAB">
        <w:rPr>
          <w:sz w:val="24"/>
          <w:szCs w:val="24"/>
        </w:rPr>
        <w:t>The team coordinated with our partners at the Office of Economic Empowerment to offer a special workshop just for librarians for Baby Steps, a program that helps new parents save for college; 34 attended.</w:t>
      </w:r>
    </w:p>
    <w:p w14:paraId="2B7C07DA" w14:textId="77777777" w:rsidR="00C0098A" w:rsidRPr="00612DAB" w:rsidRDefault="00C0098A" w:rsidP="00C0098A">
      <w:pPr>
        <w:rPr>
          <w:sz w:val="24"/>
          <w:szCs w:val="24"/>
        </w:rPr>
      </w:pPr>
    </w:p>
    <w:p w14:paraId="504605EB" w14:textId="77777777" w:rsidR="00C0098A" w:rsidRDefault="00C0098A" w:rsidP="00C0098A">
      <w:pPr>
        <w:rPr>
          <w:sz w:val="24"/>
          <w:szCs w:val="24"/>
        </w:rPr>
      </w:pPr>
      <w:r w:rsidRPr="00612DAB">
        <w:rPr>
          <w:sz w:val="24"/>
          <w:szCs w:val="24"/>
        </w:rPr>
        <w:t xml:space="preserve">The Summer Team is collecting and analyzing results from summer 2022. The team visited 13 libraries as part of the Bruins and Pride Partnership; 1500 people attended the visits. The summer challenge wrapped up with fewer libraries participating this year: In 2021, we had 54 libraries register for the summer challenge and in 2022, we had 32. The challenge was designed to help libraries during the pandemic, so the team sees the decline as a positive sign that summer programs are returning to normal. Each summer challenge participants are eligible for Bruins prizes. Prize winners are as follows: Middleborough, Foxboro, Harvard, Needham, Westport, Stoughton, Leominster, Gardner, Tyngsboro, Shirley, Hamilton-Wenham, Wrentham, Bridgewater. </w:t>
      </w:r>
    </w:p>
    <w:p w14:paraId="295DEC67" w14:textId="77777777" w:rsidR="00C0098A" w:rsidRPr="00612DAB" w:rsidRDefault="00C0098A" w:rsidP="00C0098A">
      <w:pPr>
        <w:rPr>
          <w:sz w:val="24"/>
          <w:szCs w:val="24"/>
        </w:rPr>
      </w:pPr>
      <w:r w:rsidRPr="00612DAB">
        <w:rPr>
          <w:sz w:val="24"/>
          <w:szCs w:val="24"/>
        </w:rPr>
        <w:br/>
        <w:t xml:space="preserve">Statewide results come from a survey that MLS sends out, which is due back later this month. </w:t>
      </w:r>
    </w:p>
    <w:p w14:paraId="1342F1B4" w14:textId="77777777" w:rsidR="00C0098A" w:rsidRPr="00612DAB" w:rsidRDefault="00C0098A" w:rsidP="00C0098A">
      <w:pPr>
        <w:rPr>
          <w:sz w:val="24"/>
          <w:szCs w:val="24"/>
        </w:rPr>
      </w:pPr>
      <w:r w:rsidRPr="00612DAB">
        <w:rPr>
          <w:sz w:val="24"/>
          <w:szCs w:val="24"/>
        </w:rPr>
        <w:t>Staff news: Matt Perry left the MBLC last Friday, September 30, for a position at the Department of Conservation and Recreation (DCR), working with their Stewardship Council. Matt worked in communications and outreach for the MBLC for seven years. We thank Matt for his dedicated service to the MBLC and to the Commonwealth’s libraries and wish him well for the future!</w:t>
      </w:r>
    </w:p>
    <w:p w14:paraId="0A3F4868" w14:textId="77777777" w:rsidR="00C0098A" w:rsidRDefault="00C0098A" w:rsidP="00C0098A">
      <w:pPr>
        <w:jc w:val="both"/>
        <w:rPr>
          <w:bCs/>
          <w:sz w:val="24"/>
          <w:szCs w:val="24"/>
        </w:rPr>
      </w:pPr>
    </w:p>
    <w:p w14:paraId="38C9723B" w14:textId="77777777" w:rsidR="00C0098A" w:rsidRDefault="00C0098A" w:rsidP="00C0098A">
      <w:pPr>
        <w:widowControl/>
        <w:autoSpaceDE/>
        <w:autoSpaceDN/>
        <w:adjustRightInd/>
        <w:spacing w:line="276" w:lineRule="auto"/>
        <w:contextualSpacing/>
        <w:rPr>
          <w:b/>
          <w:bCs/>
          <w:caps/>
          <w:sz w:val="24"/>
          <w:szCs w:val="24"/>
        </w:rPr>
      </w:pPr>
    </w:p>
    <w:p w14:paraId="233020F8" w14:textId="77777777" w:rsidR="00C0098A" w:rsidRPr="00933E60" w:rsidRDefault="00C0098A" w:rsidP="00C0098A">
      <w:pPr>
        <w:widowControl/>
        <w:autoSpaceDE/>
        <w:autoSpaceDN/>
        <w:adjustRightInd/>
        <w:rPr>
          <w:b/>
          <w:bCs/>
          <w:i/>
          <w:iCs/>
          <w:caps/>
          <w:sz w:val="24"/>
          <w:szCs w:val="24"/>
        </w:rPr>
      </w:pPr>
      <w:r w:rsidRPr="00933E60">
        <w:rPr>
          <w:b/>
          <w:bCs/>
          <w:caps/>
          <w:sz w:val="24"/>
          <w:szCs w:val="24"/>
        </w:rPr>
        <w:t xml:space="preserve">Consideration of Network Grant Awards under account 7000-9506     </w:t>
      </w:r>
      <w:r w:rsidRPr="00933E60">
        <w:rPr>
          <w:b/>
          <w:bCs/>
          <w:i/>
          <w:iCs/>
          <w:caps/>
          <w:sz w:val="24"/>
          <w:szCs w:val="24"/>
        </w:rPr>
        <w:t xml:space="preserve"> </w:t>
      </w:r>
    </w:p>
    <w:p w14:paraId="086D9447" w14:textId="77777777" w:rsidR="00C0098A" w:rsidRDefault="00C0098A" w:rsidP="00C0098A">
      <w:pPr>
        <w:widowControl/>
        <w:autoSpaceDE/>
        <w:autoSpaceDN/>
        <w:adjustRightInd/>
        <w:rPr>
          <w:b/>
          <w:bCs/>
          <w:i/>
          <w:iCs/>
          <w:sz w:val="24"/>
          <w:szCs w:val="24"/>
        </w:rPr>
      </w:pPr>
    </w:p>
    <w:p w14:paraId="6EDE1486" w14:textId="77777777" w:rsidR="00C0098A" w:rsidRPr="00AE0939" w:rsidRDefault="00C0098A" w:rsidP="00C0098A">
      <w:pPr>
        <w:rPr>
          <w:sz w:val="24"/>
          <w:szCs w:val="24"/>
        </w:rPr>
      </w:pPr>
      <w:r w:rsidRPr="00AE0939">
        <w:rPr>
          <w:sz w:val="24"/>
          <w:szCs w:val="24"/>
        </w:rPr>
        <w:t xml:space="preserve">Paul Kissman, Library Information Systems Specialist presented the grant award recommendations for the following four grants, to be funded out of account 7000-9506, Library Technology and Resource Sharing. </w:t>
      </w:r>
    </w:p>
    <w:p w14:paraId="58C64360" w14:textId="77777777" w:rsidR="00C0098A" w:rsidRPr="00AE0939" w:rsidRDefault="00C0098A" w:rsidP="00C0098A">
      <w:pPr>
        <w:pStyle w:val="ListParagraph"/>
        <w:widowControl/>
        <w:numPr>
          <w:ilvl w:val="0"/>
          <w:numId w:val="21"/>
        </w:numPr>
        <w:autoSpaceDE/>
        <w:autoSpaceDN/>
        <w:adjustRightInd/>
        <w:contextualSpacing/>
        <w:rPr>
          <w:sz w:val="24"/>
          <w:szCs w:val="24"/>
        </w:rPr>
      </w:pPr>
      <w:r w:rsidRPr="00AE0939">
        <w:rPr>
          <w:sz w:val="24"/>
          <w:szCs w:val="24"/>
        </w:rPr>
        <w:t>Small Libraries in Networks ($37</w:t>
      </w:r>
      <w:r>
        <w:rPr>
          <w:sz w:val="24"/>
          <w:szCs w:val="24"/>
        </w:rPr>
        <w:t>8,959</w:t>
      </w:r>
      <w:r w:rsidRPr="00AE0939">
        <w:rPr>
          <w:sz w:val="24"/>
          <w:szCs w:val="24"/>
        </w:rPr>
        <w:t>)</w:t>
      </w:r>
    </w:p>
    <w:p w14:paraId="4913ACE4" w14:textId="77777777" w:rsidR="00C0098A" w:rsidRPr="00AE0939" w:rsidRDefault="00C0098A" w:rsidP="00C0098A">
      <w:pPr>
        <w:pStyle w:val="ListParagraph"/>
        <w:widowControl/>
        <w:numPr>
          <w:ilvl w:val="0"/>
          <w:numId w:val="21"/>
        </w:numPr>
        <w:autoSpaceDE/>
        <w:autoSpaceDN/>
        <w:adjustRightInd/>
        <w:contextualSpacing/>
        <w:rPr>
          <w:sz w:val="24"/>
          <w:szCs w:val="24"/>
        </w:rPr>
      </w:pPr>
      <w:r w:rsidRPr="00AE0939">
        <w:rPr>
          <w:sz w:val="24"/>
          <w:szCs w:val="24"/>
        </w:rPr>
        <w:t>Telecommunications for Resource Sharing ($4</w:t>
      </w:r>
      <w:r>
        <w:rPr>
          <w:sz w:val="24"/>
          <w:szCs w:val="24"/>
        </w:rPr>
        <w:t>30,774</w:t>
      </w:r>
      <w:r w:rsidRPr="00AE0939">
        <w:rPr>
          <w:sz w:val="24"/>
          <w:szCs w:val="24"/>
        </w:rPr>
        <w:t>)</w:t>
      </w:r>
    </w:p>
    <w:p w14:paraId="12DC79B4" w14:textId="77777777" w:rsidR="00C0098A" w:rsidRPr="00AE0939" w:rsidRDefault="00C0098A" w:rsidP="00C0098A">
      <w:pPr>
        <w:pStyle w:val="ListParagraph"/>
        <w:widowControl/>
        <w:numPr>
          <w:ilvl w:val="0"/>
          <w:numId w:val="21"/>
        </w:numPr>
        <w:autoSpaceDE/>
        <w:autoSpaceDN/>
        <w:adjustRightInd/>
        <w:contextualSpacing/>
        <w:rPr>
          <w:sz w:val="24"/>
          <w:szCs w:val="24"/>
        </w:rPr>
      </w:pPr>
      <w:r w:rsidRPr="00AE0939">
        <w:rPr>
          <w:sz w:val="24"/>
          <w:szCs w:val="24"/>
        </w:rPr>
        <w:t>Network Infrastructure ($300,000)</w:t>
      </w:r>
    </w:p>
    <w:p w14:paraId="2F359DD2" w14:textId="77777777" w:rsidR="00C0098A" w:rsidRPr="00AE0939" w:rsidRDefault="00C0098A" w:rsidP="00C0098A">
      <w:pPr>
        <w:pStyle w:val="ListParagraph"/>
        <w:widowControl/>
        <w:numPr>
          <w:ilvl w:val="0"/>
          <w:numId w:val="21"/>
        </w:numPr>
        <w:autoSpaceDE/>
        <w:autoSpaceDN/>
        <w:adjustRightInd/>
        <w:contextualSpacing/>
        <w:rPr>
          <w:sz w:val="24"/>
          <w:szCs w:val="24"/>
        </w:rPr>
      </w:pPr>
      <w:r w:rsidRPr="00AE0939">
        <w:rPr>
          <w:sz w:val="24"/>
          <w:szCs w:val="24"/>
        </w:rPr>
        <w:t>Resource Sharing Program ($1,6</w:t>
      </w:r>
      <w:r>
        <w:rPr>
          <w:sz w:val="24"/>
          <w:szCs w:val="24"/>
        </w:rPr>
        <w:t>86,825</w:t>
      </w:r>
      <w:r w:rsidRPr="00AE0939">
        <w:rPr>
          <w:sz w:val="24"/>
          <w:szCs w:val="24"/>
        </w:rPr>
        <w:t>)</w:t>
      </w:r>
    </w:p>
    <w:p w14:paraId="36F45A4E" w14:textId="77777777" w:rsidR="00C0098A" w:rsidRDefault="00C0098A" w:rsidP="00C0098A">
      <w:pPr>
        <w:widowControl/>
        <w:autoSpaceDE/>
        <w:autoSpaceDN/>
        <w:adjustRightInd/>
        <w:rPr>
          <w:b/>
          <w:bCs/>
          <w:i/>
          <w:iCs/>
          <w:sz w:val="24"/>
          <w:szCs w:val="24"/>
        </w:rPr>
      </w:pPr>
    </w:p>
    <w:p w14:paraId="57393415" w14:textId="77777777" w:rsidR="00C0098A" w:rsidRPr="00957AC5" w:rsidRDefault="00C0098A" w:rsidP="00C0098A">
      <w:pPr>
        <w:pStyle w:val="BodyText"/>
        <w:spacing w:after="0"/>
        <w:jc w:val="left"/>
      </w:pPr>
      <w:r w:rsidRPr="00957AC5">
        <w:t>The total for the four award recommendations is $2,796,391, a $63,304 (2.32%) increase from FY22.  The grant opportunities were approved by the Board at their June 2, 2022, meeting.</w:t>
      </w:r>
    </w:p>
    <w:p w14:paraId="488FE9FD" w14:textId="77777777" w:rsidR="00C0098A" w:rsidRDefault="00C0098A" w:rsidP="00C0098A">
      <w:pPr>
        <w:widowControl/>
        <w:autoSpaceDE/>
        <w:autoSpaceDN/>
        <w:adjustRightInd/>
        <w:rPr>
          <w:b/>
          <w:bCs/>
          <w:sz w:val="24"/>
          <w:szCs w:val="24"/>
        </w:rPr>
      </w:pPr>
    </w:p>
    <w:p w14:paraId="54105903" w14:textId="77777777" w:rsidR="00C0098A" w:rsidRDefault="00C0098A" w:rsidP="00C0098A">
      <w:pPr>
        <w:widowControl/>
        <w:autoSpaceDE/>
        <w:autoSpaceDN/>
        <w:adjustRightInd/>
        <w:rPr>
          <w:b/>
          <w:bCs/>
          <w:sz w:val="24"/>
          <w:szCs w:val="24"/>
        </w:rPr>
      </w:pPr>
      <w:r>
        <w:rPr>
          <w:b/>
          <w:bCs/>
          <w:sz w:val="24"/>
          <w:szCs w:val="24"/>
        </w:rPr>
        <w:t>Small Libraries in Networks</w:t>
      </w:r>
    </w:p>
    <w:p w14:paraId="1233BA95" w14:textId="77777777" w:rsidR="00C0098A" w:rsidRDefault="00C0098A" w:rsidP="00C0098A">
      <w:pPr>
        <w:widowControl/>
        <w:autoSpaceDE/>
        <w:autoSpaceDN/>
        <w:adjustRightInd/>
        <w:rPr>
          <w:b/>
          <w:bCs/>
          <w:sz w:val="24"/>
          <w:szCs w:val="24"/>
        </w:rPr>
      </w:pPr>
    </w:p>
    <w:p w14:paraId="6589AE95"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3E60">
        <w:rPr>
          <w:sz w:val="24"/>
          <w:szCs w:val="24"/>
        </w:rPr>
        <w:t xml:space="preserve">For FY2023, $378,959 from the Library Technology and Resource Sharing Account (7000-9506) will be used to support connectivity and network membership through the Small Library in Networks (SLIN) program for 158 libraries.  </w:t>
      </w:r>
    </w:p>
    <w:p w14:paraId="6DFB7CC4"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3EE67F5"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3E60">
        <w:rPr>
          <w:sz w:val="24"/>
          <w:szCs w:val="24"/>
        </w:rPr>
        <w:t>SLIN grants, though awarded to the network, directly offset the membership cost for eligible member libraries. Each library’s membership offset is calculated from a common base amount ($1,450), a municipal need factor using the library’s federal e-rate discount percentage (20% - 90%), and an additional award if the network membership exceeds 6% of the library’s Total Appropriated Municipal Income (TAMI).</w:t>
      </w:r>
    </w:p>
    <w:p w14:paraId="4C170C7A"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B46826F"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33E60">
        <w:rPr>
          <w:sz w:val="24"/>
          <w:szCs w:val="24"/>
        </w:rPr>
        <w:t>MBLC staff provided each network with an initial list of eligible libraries and offset calculations, which were then confirmed by the networks.</w:t>
      </w:r>
    </w:p>
    <w:p w14:paraId="4B069532"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569673D5"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33E60">
        <w:rPr>
          <w:sz w:val="24"/>
          <w:szCs w:val="24"/>
        </w:rPr>
        <w:t>CW MARS’ award consists of two components: $257,488 for 99 member libraries and $2,625 for managing the connectivity for 7 nonmember public libraries’ internet access.</w:t>
      </w:r>
    </w:p>
    <w:p w14:paraId="64E695F5" w14:textId="77777777" w:rsidR="00C0098A" w:rsidRDefault="00C0098A" w:rsidP="00C0098A">
      <w:pPr>
        <w:pStyle w:val="Heading1"/>
        <w:rPr>
          <w:rFonts w:ascii="Times New Roman" w:eastAsia="Wingdings 3" w:hAnsi="Times New Roman" w:cs="Times New Roman"/>
          <w:b/>
          <w:smallCaps/>
        </w:rPr>
      </w:pPr>
    </w:p>
    <w:p w14:paraId="7D13C133" w14:textId="77777777" w:rsidR="00C0098A" w:rsidRPr="00933E60" w:rsidRDefault="00C0098A" w:rsidP="00C0098A">
      <w:pPr>
        <w:pStyle w:val="Heading1"/>
        <w:jc w:val="left"/>
        <w:rPr>
          <w:rFonts w:ascii="Times New Roman" w:eastAsia="Wingdings 3" w:hAnsi="Times New Roman" w:cs="Times New Roman"/>
          <w:b/>
          <w:smallCaps/>
        </w:rPr>
      </w:pPr>
      <w:r w:rsidRPr="00933E60">
        <w:rPr>
          <w:rFonts w:ascii="Times New Roman" w:eastAsia="Wingdings 3" w:hAnsi="Times New Roman" w:cs="Times New Roman"/>
          <w:b/>
          <w:smallCaps/>
        </w:rPr>
        <w:t>Changes from FY22</w:t>
      </w:r>
    </w:p>
    <w:p w14:paraId="79E7C2A0"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Wingdings 3"/>
          <w:sz w:val="24"/>
          <w:szCs w:val="24"/>
        </w:rPr>
      </w:pPr>
      <w:r w:rsidRPr="00933E60">
        <w:rPr>
          <w:sz w:val="24"/>
          <w:szCs w:val="24"/>
        </w:rPr>
        <w:t>Five libraries that had joined CW Mars in FY22 under the Joining Networks grant have been added to the SLIN program for FY23: Brimfield, Conway, Hardwick (Paige), New Braintree, and Tyringham.</w:t>
      </w:r>
    </w:p>
    <w:p w14:paraId="4B227321"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3A78E56"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3E60">
        <w:rPr>
          <w:sz w:val="24"/>
          <w:szCs w:val="24"/>
        </w:rPr>
        <w:t>Municipal population for baseline program eligibility is checked every year against the latest Department of Revenue socioeconomic data figures (Census 2020).  No libraries’ participation in the program have been affected by population shifts this year.</w:t>
      </w:r>
    </w:p>
    <w:p w14:paraId="4E0C2872"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37887E3"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3E60">
        <w:rPr>
          <w:sz w:val="24"/>
          <w:szCs w:val="24"/>
        </w:rPr>
        <w:t xml:space="preserve">The Small Libraries in Networks Review Committee Final Recommendations (9/25/2019) had frozen the remaining data inputs for network membership percentages and E-rate discount percentages for three years, FY20-FY22. </w:t>
      </w:r>
    </w:p>
    <w:p w14:paraId="0201ED94"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F03FFA3"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33E60">
        <w:rPr>
          <w:sz w:val="24"/>
          <w:szCs w:val="24"/>
        </w:rPr>
        <w:lastRenderedPageBreak/>
        <w:t>This year, FY23 network membership assessments were checked against the latest TAMI figures available (FY21). Awards for libraries that were no longer above the 6% threshold and for libraries that newly exceeded that threshold were adjusted accordingly.  E-rate discount percentages did not change.</w:t>
      </w:r>
    </w:p>
    <w:p w14:paraId="7772E4E2"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C3ACB0"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33E60">
        <w:rPr>
          <w:sz w:val="24"/>
          <w:szCs w:val="24"/>
        </w:rPr>
        <w:t>The calculated SLIN award for four libraries, Egremont, Millville, Tolland, and Tyringham would have nearly fully funded, or even exceeded the library’s membership in CW MARS, thereby requiring no local contribution at all.  CW MARS and MBLC agreed to cap any library’s award at 85% of the actual membership cost, so that the library was responsible for a minimal annual assessment of 15%.</w:t>
      </w:r>
    </w:p>
    <w:p w14:paraId="26C495B6"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EB01C51"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933E60">
        <w:rPr>
          <w:b/>
          <w:bCs/>
          <w:sz w:val="24"/>
          <w:szCs w:val="24"/>
        </w:rPr>
        <w:t>Telecommunications for Resource Sharing Grant Program</w:t>
      </w:r>
    </w:p>
    <w:p w14:paraId="253B27EB"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97729B3"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33E60">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35 years (since 1987).</w:t>
      </w:r>
    </w:p>
    <w:p w14:paraId="1B87B53C"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14:paraId="40408647"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33E60">
        <w:rPr>
          <w:sz w:val="24"/>
          <w:szCs w:val="24"/>
        </w:rPr>
        <w:t>For FY2023, the Telecommunications for Resource Sharing program will offset the approximately 85% of the total cost of network telecommunications after E-rate discounts have been factored in.  Both central site connections and library “remote-to-host” connections are offset at up to 85%.  The maximum amount allowed per outlet for FY23 remains at $1,750 /yr.</w:t>
      </w:r>
    </w:p>
    <w:p w14:paraId="066C3693"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007664A5"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33E60">
        <w:rPr>
          <w:sz w:val="24"/>
          <w:szCs w:val="24"/>
        </w:rPr>
        <w:t>The program supports direct connections to 346 library outlets. Shared central site internet connections benefit 365 member libraries.  However, the concept of shared services via a robust local central site has diminished over the years.  Networks servers are now hosted by a vendor or in a managed cloud environment.  Two networks, CLAMS and OCLN, no longer have permanent offices for staff, and thus no longer request support for this component.  Consequently, network requests for central site support are decreasing, with a 37% reduction over the last five years.</w:t>
      </w:r>
    </w:p>
    <w:p w14:paraId="58FFCD1B"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686C635E"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933E60">
        <w:rPr>
          <w:sz w:val="24"/>
          <w:szCs w:val="24"/>
        </w:rPr>
        <w:t>Telecommunications for Resource Sharing also provides the annual ongoing “internet only” connectivity funding for small public libraries that are not part of a network.  CW MARS is responsible for managing broadband internet access to 7 libraries.  Four of these libraries have been put on the CW MARS contract with Crocker Communications.  The remaining three libraries have 85% of their internet service costs reimbursed through the network.</w:t>
      </w:r>
    </w:p>
    <w:p w14:paraId="212CFB4C"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55B14689"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33E60">
        <w:rPr>
          <w:sz w:val="24"/>
          <w:szCs w:val="24"/>
        </w:rPr>
        <w:t>Proposals were reviewed by MBLC staff and preliminary calculations shared with the automated networks prior to the final recommendation.  This is a formula-based grant program.</w:t>
      </w:r>
    </w:p>
    <w:p w14:paraId="0CEBCAE4"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CD34D7E"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933E60">
        <w:rPr>
          <w:b/>
          <w:bCs/>
          <w:sz w:val="24"/>
          <w:szCs w:val="24"/>
        </w:rPr>
        <w:t>Network Infrastructure Grant Program</w:t>
      </w:r>
    </w:p>
    <w:p w14:paraId="6150AB3F"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EC66CDF" w14:textId="77777777" w:rsidR="00C0098A" w:rsidRPr="00933E60" w:rsidRDefault="00C0098A" w:rsidP="00C0098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33E60">
        <w:rPr>
          <w:rFonts w:ascii="Times New Roman" w:hAnsi="Times New Roman"/>
          <w:sz w:val="24"/>
          <w:szCs w:val="24"/>
        </w:rPr>
        <w:t>The Network Infrastructure program provides annual support for the capital and infrastructure costs of the nine automate resource sharing networks that form the foundation for essential library services throughout the Commonwealth.</w:t>
      </w:r>
    </w:p>
    <w:p w14:paraId="4D4B90CF" w14:textId="77777777" w:rsidR="00C0098A" w:rsidRPr="00933E60" w:rsidRDefault="00C0098A" w:rsidP="00C0098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FF4152"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933E60">
        <w:rPr>
          <w:sz w:val="24"/>
          <w:szCs w:val="24"/>
        </w:rPr>
        <w:t>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FY23, as in FY22, the base amount remains at $7,500 and the total grant amount at $300,000.  542 total outlets (decrease of 2) were counted for a per outlet amount of $429.</w:t>
      </w:r>
    </w:p>
    <w:p w14:paraId="6979C4BF"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7DCB0B"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933E60">
        <w:rPr>
          <w:b/>
          <w:bCs/>
          <w:sz w:val="24"/>
          <w:szCs w:val="24"/>
        </w:rPr>
        <w:t>Resource Sharing Grant Program</w:t>
      </w:r>
    </w:p>
    <w:p w14:paraId="17E36846"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A2401E7" w14:textId="77777777" w:rsidR="00C0098A" w:rsidRPr="00933E60" w:rsidRDefault="00C0098A" w:rsidP="00C0098A">
      <w:pPr>
        <w:rPr>
          <w:sz w:val="24"/>
          <w:szCs w:val="24"/>
        </w:rPr>
      </w:pPr>
      <w:r w:rsidRPr="00933E60">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14:paraId="22699E70" w14:textId="77777777" w:rsidR="00C0098A" w:rsidRPr="00933E60" w:rsidRDefault="00C0098A" w:rsidP="00C0098A">
      <w:pPr>
        <w:rPr>
          <w:sz w:val="24"/>
          <w:szCs w:val="24"/>
        </w:rPr>
      </w:pPr>
    </w:p>
    <w:p w14:paraId="48EFE5E9" w14:textId="77777777" w:rsidR="00C0098A" w:rsidRPr="00933E60" w:rsidRDefault="00C0098A" w:rsidP="00C0098A">
      <w:pPr>
        <w:rPr>
          <w:sz w:val="24"/>
          <w:szCs w:val="24"/>
        </w:rPr>
      </w:pPr>
      <w:r w:rsidRPr="00933E60">
        <w:rPr>
          <w:sz w:val="24"/>
          <w:szCs w:val="24"/>
        </w:rPr>
        <w:t>FY2023 is the second year using a new resource sharing formula. Under the new formula awards are based on the size of the network’s operating budget and the number of members served, along with a smaller nod to the interlibrary loan activity each network undertakes each year.  Each network’s resource sharing grant award correlates well with its size, complexity, and resource sharing activity.  The formula freezes all the inputs for five years, except for yearly interlibrary lending.  Thus, given a stable overall funding target ($1,600,000), each network has a very good estimate of what its award will be through FY26.   To buffer the larger changes that some networks will see, increases and decreases are capped at 3%, so no network will experience a major shift from one year to the next.</w:t>
      </w:r>
    </w:p>
    <w:p w14:paraId="3653F077" w14:textId="77777777" w:rsidR="00C0098A" w:rsidRPr="00933E60"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14:paraId="4D3CD062" w14:textId="77777777" w:rsidR="00C0098A"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33E60">
        <w:rPr>
          <w:sz w:val="24"/>
          <w:szCs w:val="24"/>
        </w:rPr>
        <w:t>Network data reporting was reviewed by MBLC staff, and final calculations shared with the nine automated resource sharing networks on September 29, 2022.</w:t>
      </w:r>
    </w:p>
    <w:p w14:paraId="3113208F"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5D4E970" w14:textId="77777777" w:rsidR="00C0098A" w:rsidRPr="00933E60" w:rsidRDefault="00C0098A" w:rsidP="00C0098A">
      <w:pPr>
        <w:pStyle w:val="Heading1"/>
        <w:jc w:val="left"/>
        <w:rPr>
          <w:rFonts w:ascii="Times New Roman" w:eastAsia="Wingdings 3" w:hAnsi="Times New Roman" w:cs="Times New Roman"/>
          <w:b/>
          <w:smallCaps/>
        </w:rPr>
      </w:pPr>
      <w:r w:rsidRPr="00933E60">
        <w:rPr>
          <w:rFonts w:ascii="Times New Roman" w:eastAsia="Wingdings 3" w:hAnsi="Times New Roman" w:cs="Times New Roman"/>
          <w:b/>
          <w:smallCaps/>
        </w:rPr>
        <w:t>eCard Maintenance</w:t>
      </w:r>
    </w:p>
    <w:p w14:paraId="140C3F36" w14:textId="77777777" w:rsidR="00C0098A" w:rsidRDefault="00C0098A" w:rsidP="00C0098A">
      <w:pPr>
        <w:rPr>
          <w:sz w:val="24"/>
          <w:szCs w:val="24"/>
        </w:rPr>
      </w:pPr>
      <w:r w:rsidRPr="00933E60">
        <w:rPr>
          <w:sz w:val="24"/>
          <w:szCs w:val="24"/>
        </w:rPr>
        <w:t>New for FY23, the resource sharing grants include support for the cooperative network eCard program. The eCard registration and renewal platform will launch during the second half of this fiscal year. The platform allows for simplified and more reliable card registration and renewal processes across the Commonwealth. With LSTA support slotted for the initial implementation, MBLC will also offset 75% of the annual maintenance costs for the eight participating networks through the resource sharing program for an additional total of $74,071.</w:t>
      </w:r>
    </w:p>
    <w:p w14:paraId="34E1C612" w14:textId="77777777" w:rsidR="00C0098A" w:rsidRDefault="00C0098A" w:rsidP="00C0098A">
      <w:pPr>
        <w:rPr>
          <w:sz w:val="24"/>
          <w:szCs w:val="24"/>
        </w:rPr>
      </w:pPr>
    </w:p>
    <w:p w14:paraId="54787701" w14:textId="77777777" w:rsidR="00C0098A" w:rsidRDefault="00C0098A" w:rsidP="00C0098A">
      <w:pPr>
        <w:rPr>
          <w:sz w:val="24"/>
          <w:szCs w:val="24"/>
          <w:u w:val="single"/>
        </w:rPr>
      </w:pPr>
      <w:r>
        <w:rPr>
          <w:sz w:val="24"/>
          <w:szCs w:val="24"/>
        </w:rPr>
        <w:t xml:space="preserve">Commissioner Comeau moved and Commissioner Ball seconded </w:t>
      </w:r>
      <w:r w:rsidRPr="00CD6C63">
        <w:rPr>
          <w:sz w:val="24"/>
          <w:szCs w:val="24"/>
          <w:u w:val="single"/>
        </w:rPr>
        <w:t>to approve the following six Small Libraries in Network Grants totaling</w:t>
      </w:r>
      <w:r>
        <w:rPr>
          <w:sz w:val="24"/>
          <w:szCs w:val="24"/>
          <w:u w:val="single"/>
        </w:rPr>
        <w:t xml:space="preserve"> $378,959, for FY2023. </w:t>
      </w:r>
    </w:p>
    <w:p w14:paraId="2C7A52BB" w14:textId="77777777" w:rsidR="00C0098A" w:rsidRDefault="00C0098A" w:rsidP="00C0098A">
      <w:pPr>
        <w:rPr>
          <w:sz w:val="24"/>
          <w:szCs w:val="24"/>
          <w:u w:val="single"/>
        </w:rPr>
      </w:pPr>
    </w:p>
    <w:p w14:paraId="6BC4A2F4" w14:textId="77777777" w:rsidR="00C0098A" w:rsidRPr="00BC5E56"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933E60">
        <w:rPr>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C0098A" w:rsidRPr="00BC5E56" w14:paraId="1E3CE6F1" w14:textId="77777777" w:rsidTr="007C38A1">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71AC4E5E" w14:textId="77777777" w:rsidR="00C0098A" w:rsidRPr="00933E60" w:rsidRDefault="00C0098A" w:rsidP="007C38A1">
            <w:pPr>
              <w:spacing w:line="14" w:lineRule="exact"/>
              <w:rPr>
                <w:b/>
                <w:sz w:val="24"/>
                <w:szCs w:val="24"/>
              </w:rPr>
            </w:pPr>
          </w:p>
          <w:p w14:paraId="7A47635B"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33E60">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1FBB99F7" w14:textId="77777777" w:rsidR="00C0098A" w:rsidRPr="00933E60" w:rsidRDefault="00C0098A" w:rsidP="007C38A1">
            <w:pPr>
              <w:spacing w:line="14" w:lineRule="exact"/>
              <w:rPr>
                <w:b/>
                <w:sz w:val="24"/>
                <w:szCs w:val="24"/>
              </w:rPr>
            </w:pPr>
          </w:p>
          <w:p w14:paraId="7B0E4E9A"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33E60">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6EEA5AC9" w14:textId="77777777" w:rsidR="00C0098A" w:rsidRPr="00933E60" w:rsidRDefault="00C0098A" w:rsidP="007C38A1">
            <w:pPr>
              <w:spacing w:line="14" w:lineRule="exact"/>
              <w:rPr>
                <w:b/>
                <w:sz w:val="24"/>
                <w:szCs w:val="24"/>
              </w:rPr>
            </w:pPr>
          </w:p>
          <w:p w14:paraId="2FA9C024"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933E60">
              <w:rPr>
                <w:b/>
                <w:sz w:val="24"/>
                <w:szCs w:val="24"/>
              </w:rPr>
              <w:t>Award</w:t>
            </w:r>
          </w:p>
        </w:tc>
      </w:tr>
      <w:tr w:rsidR="00C0098A" w:rsidRPr="00BC5E56" w14:paraId="6C83C379" w14:textId="77777777" w:rsidTr="007C38A1">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174786E" w14:textId="77777777" w:rsidR="00C0098A" w:rsidRPr="00933E60" w:rsidRDefault="00C0098A" w:rsidP="007C38A1">
            <w:pPr>
              <w:outlineLvl w:val="1"/>
              <w:rPr>
                <w:sz w:val="24"/>
                <w:szCs w:val="24"/>
              </w:rPr>
            </w:pPr>
            <w:r w:rsidRPr="00933E6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C3CD560" w14:textId="77777777" w:rsidR="00C0098A" w:rsidRPr="00933E60" w:rsidRDefault="00C0098A" w:rsidP="007C38A1">
            <w:pPr>
              <w:outlineLvl w:val="1"/>
              <w:rPr>
                <w:sz w:val="24"/>
                <w:szCs w:val="24"/>
              </w:rPr>
            </w:pPr>
            <w:r w:rsidRPr="00933E6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14D28D4F" w14:textId="77777777" w:rsidR="00C0098A" w:rsidRPr="00933E60" w:rsidRDefault="00C0098A" w:rsidP="007C38A1">
            <w:pPr>
              <w:jc w:val="right"/>
              <w:rPr>
                <w:sz w:val="24"/>
                <w:szCs w:val="24"/>
              </w:rPr>
            </w:pPr>
            <w:r w:rsidRPr="00933E60">
              <w:rPr>
                <w:sz w:val="24"/>
                <w:szCs w:val="24"/>
              </w:rPr>
              <w:t xml:space="preserve"> $30,665 </w:t>
            </w:r>
          </w:p>
        </w:tc>
      </w:tr>
      <w:tr w:rsidR="00C0098A" w:rsidRPr="00BC5E56" w14:paraId="669DF2B1" w14:textId="77777777" w:rsidTr="007C38A1">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5EEE681" w14:textId="77777777" w:rsidR="00C0098A" w:rsidRPr="00933E60" w:rsidRDefault="00C0098A" w:rsidP="007C38A1">
            <w:pPr>
              <w:outlineLvl w:val="1"/>
              <w:rPr>
                <w:sz w:val="24"/>
                <w:szCs w:val="24"/>
              </w:rPr>
            </w:pPr>
            <w:r w:rsidRPr="00933E6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90DABEC" w14:textId="77777777" w:rsidR="00C0098A" w:rsidRPr="00933E60" w:rsidRDefault="00C0098A" w:rsidP="007C38A1">
            <w:pPr>
              <w:outlineLvl w:val="1"/>
              <w:rPr>
                <w:sz w:val="24"/>
                <w:szCs w:val="24"/>
              </w:rPr>
            </w:pPr>
            <w:r w:rsidRPr="00933E6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C893407" w14:textId="77777777" w:rsidR="00C0098A" w:rsidRPr="00933E60" w:rsidRDefault="00C0098A" w:rsidP="007C38A1">
            <w:pPr>
              <w:jc w:val="right"/>
              <w:rPr>
                <w:sz w:val="24"/>
                <w:szCs w:val="24"/>
              </w:rPr>
            </w:pPr>
            <w:r w:rsidRPr="00933E60">
              <w:rPr>
                <w:sz w:val="24"/>
                <w:szCs w:val="24"/>
              </w:rPr>
              <w:t xml:space="preserve"> $268,094 </w:t>
            </w:r>
          </w:p>
        </w:tc>
      </w:tr>
      <w:tr w:rsidR="00C0098A" w:rsidRPr="00BC5E56" w14:paraId="0224E36F"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4745DC5" w14:textId="77777777" w:rsidR="00C0098A" w:rsidRPr="00933E60" w:rsidRDefault="00C0098A" w:rsidP="007C38A1">
            <w:pPr>
              <w:outlineLvl w:val="1"/>
              <w:rPr>
                <w:sz w:val="24"/>
                <w:szCs w:val="24"/>
              </w:rPr>
            </w:pPr>
            <w:r w:rsidRPr="00933E6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F3E36DF" w14:textId="77777777" w:rsidR="00C0098A" w:rsidRPr="00933E60" w:rsidRDefault="00C0098A" w:rsidP="007C38A1">
            <w:pPr>
              <w:outlineLvl w:val="1"/>
              <w:rPr>
                <w:sz w:val="24"/>
                <w:szCs w:val="24"/>
              </w:rPr>
            </w:pPr>
            <w:r w:rsidRPr="00933E6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0CBB67E" w14:textId="77777777" w:rsidR="00C0098A" w:rsidRPr="00933E60" w:rsidRDefault="00C0098A" w:rsidP="007C38A1">
            <w:pPr>
              <w:jc w:val="right"/>
              <w:rPr>
                <w:sz w:val="24"/>
                <w:szCs w:val="24"/>
              </w:rPr>
            </w:pPr>
            <w:r w:rsidRPr="00933E60">
              <w:rPr>
                <w:sz w:val="24"/>
                <w:szCs w:val="24"/>
              </w:rPr>
              <w:t xml:space="preserve"> $11,615 </w:t>
            </w:r>
          </w:p>
        </w:tc>
      </w:tr>
      <w:tr w:rsidR="00C0098A" w:rsidRPr="00BC5E56" w14:paraId="55D8D082"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35BCC4" w14:textId="77777777" w:rsidR="00C0098A" w:rsidRPr="00933E60" w:rsidRDefault="00C0098A" w:rsidP="007C38A1">
            <w:pPr>
              <w:outlineLvl w:val="1"/>
              <w:rPr>
                <w:sz w:val="24"/>
                <w:szCs w:val="24"/>
              </w:rPr>
            </w:pPr>
            <w:r w:rsidRPr="00933E60">
              <w:rPr>
                <w:sz w:val="24"/>
                <w:szCs w:val="24"/>
              </w:rPr>
              <w:lastRenderedPageBreak/>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49781D3" w14:textId="77777777" w:rsidR="00C0098A" w:rsidRPr="00933E60" w:rsidRDefault="00C0098A" w:rsidP="007C38A1">
            <w:pPr>
              <w:outlineLvl w:val="1"/>
              <w:rPr>
                <w:sz w:val="24"/>
                <w:szCs w:val="24"/>
              </w:rPr>
            </w:pPr>
            <w:r w:rsidRPr="00933E6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135C453C" w14:textId="77777777" w:rsidR="00C0098A" w:rsidRPr="00933E60" w:rsidRDefault="00C0098A" w:rsidP="007C38A1">
            <w:pPr>
              <w:jc w:val="right"/>
              <w:rPr>
                <w:sz w:val="24"/>
                <w:szCs w:val="24"/>
              </w:rPr>
            </w:pPr>
            <w:r w:rsidRPr="00933E60">
              <w:rPr>
                <w:sz w:val="24"/>
                <w:szCs w:val="24"/>
              </w:rPr>
              <w:t xml:space="preserve"> $40,220 </w:t>
            </w:r>
          </w:p>
        </w:tc>
      </w:tr>
      <w:tr w:rsidR="00C0098A" w:rsidRPr="00BC5E56" w14:paraId="5397CBE6"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9C3F087" w14:textId="77777777" w:rsidR="00C0098A" w:rsidRPr="00933E60" w:rsidRDefault="00C0098A" w:rsidP="007C38A1">
            <w:pPr>
              <w:outlineLvl w:val="1"/>
              <w:rPr>
                <w:sz w:val="24"/>
                <w:szCs w:val="24"/>
              </w:rPr>
            </w:pPr>
            <w:r w:rsidRPr="00933E6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CEF5B0F" w14:textId="77777777" w:rsidR="00C0098A" w:rsidRPr="00933E60" w:rsidRDefault="00C0098A" w:rsidP="007C38A1">
            <w:pPr>
              <w:outlineLvl w:val="1"/>
              <w:rPr>
                <w:sz w:val="24"/>
                <w:szCs w:val="24"/>
              </w:rPr>
            </w:pPr>
            <w:r w:rsidRPr="00933E6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35853D92" w14:textId="77777777" w:rsidR="00C0098A" w:rsidRPr="00933E60" w:rsidRDefault="00C0098A" w:rsidP="007C38A1">
            <w:pPr>
              <w:jc w:val="right"/>
              <w:rPr>
                <w:sz w:val="24"/>
                <w:szCs w:val="24"/>
              </w:rPr>
            </w:pPr>
            <w:r w:rsidRPr="00933E60">
              <w:rPr>
                <w:sz w:val="24"/>
                <w:szCs w:val="24"/>
              </w:rPr>
              <w:t xml:space="preserve"> $4,250 </w:t>
            </w:r>
          </w:p>
        </w:tc>
      </w:tr>
      <w:tr w:rsidR="00C0098A" w:rsidRPr="00BC5E56" w14:paraId="3797B5D0"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17629CC" w14:textId="77777777" w:rsidR="00C0098A" w:rsidRPr="00933E60" w:rsidRDefault="00C0098A" w:rsidP="007C38A1">
            <w:pPr>
              <w:outlineLvl w:val="1"/>
              <w:rPr>
                <w:sz w:val="24"/>
                <w:szCs w:val="24"/>
              </w:rPr>
            </w:pPr>
            <w:r w:rsidRPr="00933E60">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D2E3886" w14:textId="77777777" w:rsidR="00C0098A" w:rsidRPr="00933E60" w:rsidRDefault="00C0098A" w:rsidP="007C38A1">
            <w:pPr>
              <w:outlineLvl w:val="1"/>
              <w:rPr>
                <w:sz w:val="24"/>
                <w:szCs w:val="24"/>
              </w:rPr>
            </w:pPr>
            <w:r w:rsidRPr="00933E6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14:paraId="613B361C" w14:textId="77777777" w:rsidR="00C0098A" w:rsidRPr="00933E60" w:rsidRDefault="00C0098A" w:rsidP="007C38A1">
            <w:pPr>
              <w:jc w:val="right"/>
              <w:rPr>
                <w:sz w:val="24"/>
                <w:szCs w:val="24"/>
              </w:rPr>
            </w:pPr>
            <w:r w:rsidRPr="00933E60">
              <w:rPr>
                <w:sz w:val="24"/>
                <w:szCs w:val="24"/>
              </w:rPr>
              <w:t xml:space="preserve"> $24,115 </w:t>
            </w:r>
          </w:p>
        </w:tc>
      </w:tr>
      <w:tr w:rsidR="00C0098A" w:rsidRPr="00BC5E56" w14:paraId="2C05728B" w14:textId="77777777" w:rsidTr="007C38A1">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5226C26E" w14:textId="77777777" w:rsidR="00C0098A" w:rsidRPr="00933E60" w:rsidRDefault="00C0098A" w:rsidP="007C38A1">
            <w:pPr>
              <w:jc w:val="right"/>
              <w:outlineLvl w:val="1"/>
              <w:rPr>
                <w:b/>
                <w:sz w:val="24"/>
                <w:szCs w:val="24"/>
              </w:rPr>
            </w:pPr>
            <w:r w:rsidRPr="00933E60">
              <w:rPr>
                <w:b/>
                <w:sz w:val="24"/>
                <w:szCs w:val="24"/>
              </w:rPr>
              <w:t>Total Recommended:     $</w:t>
            </w:r>
            <w:r w:rsidRPr="00933E60">
              <w:rPr>
                <w:b/>
                <w:sz w:val="24"/>
                <w:szCs w:val="24"/>
              </w:rPr>
              <w:fldChar w:fldCharType="begin"/>
            </w:r>
            <w:r w:rsidRPr="00933E60">
              <w:rPr>
                <w:b/>
                <w:sz w:val="24"/>
                <w:szCs w:val="24"/>
              </w:rPr>
              <w:instrText xml:space="preserve"> =SUM(ABOVE) \# "#,##0" </w:instrText>
            </w:r>
            <w:r w:rsidRPr="00933E60">
              <w:rPr>
                <w:b/>
                <w:sz w:val="24"/>
                <w:szCs w:val="24"/>
              </w:rPr>
              <w:fldChar w:fldCharType="separate"/>
            </w:r>
            <w:r w:rsidRPr="00933E60">
              <w:rPr>
                <w:b/>
                <w:noProof/>
                <w:sz w:val="24"/>
                <w:szCs w:val="24"/>
              </w:rPr>
              <w:t>378,959</w:t>
            </w:r>
            <w:r w:rsidRPr="00933E60">
              <w:rPr>
                <w:b/>
                <w:sz w:val="24"/>
                <w:szCs w:val="24"/>
              </w:rPr>
              <w:fldChar w:fldCharType="end"/>
            </w:r>
          </w:p>
          <w:p w14:paraId="33FDD5F2" w14:textId="77777777" w:rsidR="00C0098A" w:rsidRPr="00933E60" w:rsidRDefault="00C0098A" w:rsidP="007C38A1">
            <w:pPr>
              <w:jc w:val="right"/>
              <w:outlineLvl w:val="1"/>
              <w:rPr>
                <w:b/>
                <w:sz w:val="24"/>
                <w:szCs w:val="24"/>
              </w:rPr>
            </w:pPr>
          </w:p>
        </w:tc>
      </w:tr>
    </w:tbl>
    <w:p w14:paraId="6807F8DD" w14:textId="77777777" w:rsidR="00C0098A" w:rsidRDefault="00C0098A" w:rsidP="00C0098A">
      <w:pPr>
        <w:rPr>
          <w:sz w:val="24"/>
          <w:szCs w:val="24"/>
        </w:rPr>
      </w:pPr>
    </w:p>
    <w:p w14:paraId="14E3233C" w14:textId="77777777" w:rsidR="00C0098A" w:rsidRPr="00AB4B4F" w:rsidRDefault="00C0098A" w:rsidP="00C0098A">
      <w:pPr>
        <w:rPr>
          <w:rFonts w:eastAsia="Wingdings 3"/>
          <w:sz w:val="24"/>
          <w:szCs w:val="24"/>
          <w:u w:val="single"/>
        </w:rPr>
      </w:pPr>
      <w:r>
        <w:rPr>
          <w:rFonts w:eastAsia="Wingdings 3"/>
          <w:sz w:val="24"/>
          <w:szCs w:val="24"/>
        </w:rPr>
        <w:t xml:space="preserve">Commissioner Biancolo moved and Commissioner Ball seconded </w:t>
      </w:r>
      <w:r w:rsidRPr="00AB4B4F">
        <w:rPr>
          <w:rFonts w:eastAsia="Wingdings 3"/>
          <w:sz w:val="24"/>
          <w:szCs w:val="24"/>
          <w:u w:val="single"/>
        </w:rPr>
        <w:t xml:space="preserve">to </w:t>
      </w:r>
      <w:r w:rsidRPr="00AB4B4F">
        <w:rPr>
          <w:sz w:val="24"/>
          <w:szCs w:val="24"/>
          <w:u w:val="single"/>
        </w:rPr>
        <w:t>approve the following nine Telecommunications for Resource Sharing Grants, totaling $430,774 for FY2023.</w:t>
      </w:r>
    </w:p>
    <w:p w14:paraId="68CB6C51"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F07501E" w14:textId="77777777" w:rsidR="00C0098A" w:rsidRPr="00933E60"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33E60">
        <w:rPr>
          <w:b/>
          <w:sz w:val="24"/>
          <w:szCs w:val="24"/>
        </w:rPr>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C0098A" w:rsidRPr="005B72A8" w14:paraId="53E0E188" w14:textId="77777777" w:rsidTr="007C38A1">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36996FEE" w14:textId="77777777" w:rsidR="00C0098A" w:rsidRPr="00933E60" w:rsidRDefault="00C0098A" w:rsidP="007C38A1">
            <w:pPr>
              <w:spacing w:line="14" w:lineRule="exact"/>
              <w:rPr>
                <w:b/>
                <w:sz w:val="24"/>
                <w:szCs w:val="24"/>
              </w:rPr>
            </w:pPr>
          </w:p>
          <w:p w14:paraId="3767DFEB"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33E60">
              <w:rPr>
                <w:b/>
                <w:sz w:val="24"/>
                <w:szCs w:val="24"/>
              </w:rPr>
              <w:t>Network</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270607C6" w14:textId="77777777" w:rsidR="00C0098A" w:rsidRPr="00933E60" w:rsidRDefault="00C0098A" w:rsidP="007C38A1">
            <w:pPr>
              <w:spacing w:line="14" w:lineRule="exact"/>
              <w:rPr>
                <w:b/>
                <w:sz w:val="24"/>
                <w:szCs w:val="24"/>
              </w:rPr>
            </w:pPr>
          </w:p>
          <w:p w14:paraId="2D6502C2"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933E60">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17279F6D" w14:textId="77777777" w:rsidR="00C0098A" w:rsidRPr="00933E60" w:rsidRDefault="00C0098A" w:rsidP="007C38A1">
            <w:pPr>
              <w:spacing w:line="14" w:lineRule="exact"/>
              <w:rPr>
                <w:b/>
                <w:sz w:val="24"/>
                <w:szCs w:val="24"/>
              </w:rPr>
            </w:pPr>
          </w:p>
          <w:p w14:paraId="661BCEFE" w14:textId="77777777" w:rsidR="00C0098A" w:rsidRPr="00933E60"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933E60">
              <w:rPr>
                <w:b/>
                <w:sz w:val="24"/>
                <w:szCs w:val="24"/>
              </w:rPr>
              <w:t>Award</w:t>
            </w:r>
          </w:p>
        </w:tc>
      </w:tr>
      <w:tr w:rsidR="00C0098A" w:rsidRPr="005B72A8" w14:paraId="5E76E7D1" w14:textId="77777777" w:rsidTr="007C38A1">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538F086" w14:textId="77777777" w:rsidR="00C0098A" w:rsidRPr="00933E60" w:rsidRDefault="00C0098A" w:rsidP="007C38A1">
            <w:pPr>
              <w:outlineLvl w:val="1"/>
              <w:rPr>
                <w:sz w:val="24"/>
                <w:szCs w:val="24"/>
              </w:rPr>
            </w:pPr>
            <w:r w:rsidRPr="00933E6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47047E2" w14:textId="77777777" w:rsidR="00C0098A" w:rsidRPr="00933E60" w:rsidRDefault="00C0098A" w:rsidP="007C38A1">
            <w:pPr>
              <w:outlineLvl w:val="1"/>
              <w:rPr>
                <w:sz w:val="24"/>
                <w:szCs w:val="24"/>
              </w:rPr>
            </w:pPr>
            <w:r w:rsidRPr="00933E6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2825EAE" w14:textId="77777777" w:rsidR="00C0098A" w:rsidRPr="00933E60" w:rsidRDefault="00C0098A" w:rsidP="007C38A1">
            <w:pPr>
              <w:jc w:val="right"/>
              <w:rPr>
                <w:color w:val="000000"/>
                <w:sz w:val="24"/>
                <w:szCs w:val="24"/>
              </w:rPr>
            </w:pPr>
            <w:bookmarkStart w:id="3" w:name="RANGE!E112"/>
            <w:r w:rsidRPr="00933E60">
              <w:rPr>
                <w:color w:val="000000"/>
                <w:sz w:val="24"/>
                <w:szCs w:val="24"/>
              </w:rPr>
              <w:t xml:space="preserve">$15,871 </w:t>
            </w:r>
            <w:bookmarkEnd w:id="3"/>
          </w:p>
        </w:tc>
      </w:tr>
      <w:tr w:rsidR="00C0098A" w:rsidRPr="005B72A8" w14:paraId="1640A7D6"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2A81605" w14:textId="77777777" w:rsidR="00C0098A" w:rsidRPr="00933E60" w:rsidRDefault="00C0098A" w:rsidP="007C38A1">
            <w:pPr>
              <w:outlineLvl w:val="1"/>
              <w:rPr>
                <w:sz w:val="24"/>
                <w:szCs w:val="24"/>
              </w:rPr>
            </w:pPr>
            <w:r w:rsidRPr="00933E6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561872C" w14:textId="77777777" w:rsidR="00C0098A" w:rsidRPr="00933E60" w:rsidRDefault="00C0098A" w:rsidP="007C38A1">
            <w:pPr>
              <w:outlineLvl w:val="1"/>
              <w:rPr>
                <w:sz w:val="24"/>
                <w:szCs w:val="24"/>
              </w:rPr>
            </w:pPr>
            <w:r w:rsidRPr="00933E6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98B7628" w14:textId="77777777" w:rsidR="00C0098A" w:rsidRPr="00933E60" w:rsidRDefault="00C0098A" w:rsidP="007C38A1">
            <w:pPr>
              <w:jc w:val="right"/>
              <w:rPr>
                <w:color w:val="000000"/>
                <w:sz w:val="24"/>
                <w:szCs w:val="24"/>
              </w:rPr>
            </w:pPr>
            <w:bookmarkStart w:id="4" w:name="RANGE!E113"/>
            <w:r w:rsidRPr="00933E60">
              <w:rPr>
                <w:color w:val="000000"/>
                <w:sz w:val="24"/>
                <w:szCs w:val="24"/>
              </w:rPr>
              <w:t xml:space="preserve">$111,875 </w:t>
            </w:r>
            <w:bookmarkEnd w:id="4"/>
          </w:p>
        </w:tc>
      </w:tr>
      <w:tr w:rsidR="00C0098A" w:rsidRPr="005B72A8" w14:paraId="320635D3"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9738546" w14:textId="77777777" w:rsidR="00C0098A" w:rsidRPr="00933E60" w:rsidRDefault="00C0098A" w:rsidP="007C38A1">
            <w:pPr>
              <w:outlineLvl w:val="1"/>
              <w:rPr>
                <w:sz w:val="24"/>
                <w:szCs w:val="24"/>
              </w:rPr>
            </w:pPr>
            <w:r w:rsidRPr="00933E60">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CCA1AC" w14:textId="77777777" w:rsidR="00C0098A" w:rsidRPr="00933E60" w:rsidRDefault="00C0098A" w:rsidP="007C38A1">
            <w:pPr>
              <w:outlineLvl w:val="1"/>
              <w:rPr>
                <w:sz w:val="24"/>
                <w:szCs w:val="24"/>
              </w:rPr>
            </w:pPr>
            <w:r w:rsidRPr="00933E6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8633C1F" w14:textId="77777777" w:rsidR="00C0098A" w:rsidRPr="00933E60" w:rsidRDefault="00C0098A" w:rsidP="007C38A1">
            <w:pPr>
              <w:jc w:val="right"/>
              <w:rPr>
                <w:color w:val="000000"/>
                <w:sz w:val="24"/>
                <w:szCs w:val="24"/>
              </w:rPr>
            </w:pPr>
            <w:bookmarkStart w:id="5" w:name="RANGE!E114"/>
            <w:r w:rsidRPr="00933E60">
              <w:rPr>
                <w:color w:val="000000"/>
                <w:sz w:val="24"/>
                <w:szCs w:val="24"/>
              </w:rPr>
              <w:t xml:space="preserve">$5,100 </w:t>
            </w:r>
            <w:bookmarkEnd w:id="5"/>
          </w:p>
        </w:tc>
      </w:tr>
      <w:tr w:rsidR="00C0098A" w:rsidRPr="005B72A8" w14:paraId="05802822"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34B9AD9" w14:textId="77777777" w:rsidR="00C0098A" w:rsidRPr="00933E60" w:rsidRDefault="00C0098A" w:rsidP="007C38A1">
            <w:pPr>
              <w:outlineLvl w:val="1"/>
              <w:rPr>
                <w:sz w:val="24"/>
                <w:szCs w:val="24"/>
              </w:rPr>
            </w:pPr>
            <w:r w:rsidRPr="00933E60">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6803D56" w14:textId="77777777" w:rsidR="00C0098A" w:rsidRPr="00933E60" w:rsidRDefault="00C0098A" w:rsidP="007C38A1">
            <w:pPr>
              <w:outlineLvl w:val="1"/>
              <w:rPr>
                <w:sz w:val="24"/>
                <w:szCs w:val="24"/>
              </w:rPr>
            </w:pPr>
            <w:r w:rsidRPr="00933E6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0BE0986" w14:textId="77777777" w:rsidR="00C0098A" w:rsidRPr="00933E60" w:rsidRDefault="00C0098A" w:rsidP="007C38A1">
            <w:pPr>
              <w:jc w:val="right"/>
              <w:rPr>
                <w:color w:val="000000"/>
                <w:sz w:val="24"/>
                <w:szCs w:val="24"/>
              </w:rPr>
            </w:pPr>
            <w:bookmarkStart w:id="6" w:name="RANGE!E115"/>
            <w:r w:rsidRPr="00933E60">
              <w:rPr>
                <w:color w:val="000000"/>
                <w:sz w:val="24"/>
                <w:szCs w:val="24"/>
              </w:rPr>
              <w:t xml:space="preserve">$36,057 </w:t>
            </w:r>
            <w:bookmarkEnd w:id="6"/>
          </w:p>
        </w:tc>
      </w:tr>
      <w:tr w:rsidR="00C0098A" w:rsidRPr="005B72A8" w14:paraId="6E590131"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0905AA6" w14:textId="77777777" w:rsidR="00C0098A" w:rsidRPr="00933E60" w:rsidRDefault="00C0098A" w:rsidP="007C38A1">
            <w:pPr>
              <w:outlineLvl w:val="1"/>
              <w:rPr>
                <w:sz w:val="24"/>
                <w:szCs w:val="24"/>
              </w:rPr>
            </w:pPr>
            <w:r w:rsidRPr="00933E6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F251EB" w14:textId="77777777" w:rsidR="00C0098A" w:rsidRPr="00933E60" w:rsidRDefault="00C0098A" w:rsidP="007C38A1">
            <w:pPr>
              <w:outlineLvl w:val="1"/>
              <w:rPr>
                <w:sz w:val="24"/>
                <w:szCs w:val="24"/>
              </w:rPr>
            </w:pPr>
            <w:r w:rsidRPr="00933E6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73D8660" w14:textId="77777777" w:rsidR="00C0098A" w:rsidRPr="00933E60" w:rsidRDefault="00C0098A" w:rsidP="007C38A1">
            <w:pPr>
              <w:jc w:val="right"/>
              <w:rPr>
                <w:color w:val="000000"/>
                <w:sz w:val="24"/>
                <w:szCs w:val="24"/>
              </w:rPr>
            </w:pPr>
            <w:bookmarkStart w:id="7" w:name="RANGE!E116"/>
            <w:r w:rsidRPr="00933E60">
              <w:rPr>
                <w:color w:val="000000"/>
                <w:sz w:val="24"/>
                <w:szCs w:val="24"/>
              </w:rPr>
              <w:t xml:space="preserve">$71,529 </w:t>
            </w:r>
            <w:bookmarkEnd w:id="7"/>
          </w:p>
        </w:tc>
      </w:tr>
      <w:tr w:rsidR="00C0098A" w:rsidRPr="005B72A8" w14:paraId="78C4C594"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78F995A" w14:textId="77777777" w:rsidR="00C0098A" w:rsidRPr="00933E60" w:rsidRDefault="00C0098A" w:rsidP="007C38A1">
            <w:pPr>
              <w:outlineLvl w:val="1"/>
              <w:rPr>
                <w:sz w:val="24"/>
                <w:szCs w:val="24"/>
              </w:rPr>
            </w:pPr>
            <w:r w:rsidRPr="00933E60">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AFB08E9" w14:textId="77777777" w:rsidR="00C0098A" w:rsidRPr="00933E60" w:rsidRDefault="00C0098A" w:rsidP="007C38A1">
            <w:pPr>
              <w:outlineLvl w:val="1"/>
              <w:rPr>
                <w:sz w:val="24"/>
                <w:szCs w:val="24"/>
              </w:rPr>
            </w:pPr>
            <w:r w:rsidRPr="00933E6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B9185BF" w14:textId="77777777" w:rsidR="00C0098A" w:rsidRPr="00933E60" w:rsidRDefault="00C0098A" w:rsidP="007C38A1">
            <w:pPr>
              <w:jc w:val="right"/>
              <w:rPr>
                <w:color w:val="000000"/>
                <w:sz w:val="24"/>
                <w:szCs w:val="24"/>
              </w:rPr>
            </w:pPr>
            <w:bookmarkStart w:id="8" w:name="RANGE!E117"/>
            <w:r w:rsidRPr="00933E60">
              <w:rPr>
                <w:color w:val="000000"/>
                <w:sz w:val="24"/>
                <w:szCs w:val="24"/>
              </w:rPr>
              <w:t xml:space="preserve">$40,767 </w:t>
            </w:r>
            <w:bookmarkEnd w:id="8"/>
          </w:p>
        </w:tc>
      </w:tr>
      <w:tr w:rsidR="00C0098A" w:rsidRPr="005B72A8" w14:paraId="1FA6952D"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FDCACC3" w14:textId="77777777" w:rsidR="00C0098A" w:rsidRPr="00933E60" w:rsidRDefault="00C0098A" w:rsidP="007C38A1">
            <w:pPr>
              <w:outlineLvl w:val="1"/>
              <w:rPr>
                <w:sz w:val="24"/>
                <w:szCs w:val="24"/>
              </w:rPr>
            </w:pPr>
            <w:r w:rsidRPr="00933E60">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FDC8131" w14:textId="77777777" w:rsidR="00C0098A" w:rsidRPr="00933E60" w:rsidRDefault="00C0098A" w:rsidP="007C38A1">
            <w:pPr>
              <w:outlineLvl w:val="1"/>
              <w:rPr>
                <w:sz w:val="24"/>
                <w:szCs w:val="24"/>
              </w:rPr>
            </w:pPr>
            <w:r w:rsidRPr="00933E60">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955122A" w14:textId="77777777" w:rsidR="00C0098A" w:rsidRPr="00933E60" w:rsidRDefault="00C0098A" w:rsidP="007C38A1">
            <w:pPr>
              <w:jc w:val="right"/>
              <w:rPr>
                <w:color w:val="000000"/>
                <w:sz w:val="24"/>
                <w:szCs w:val="24"/>
              </w:rPr>
            </w:pPr>
            <w:bookmarkStart w:id="9" w:name="RANGE!E118"/>
            <w:r w:rsidRPr="00933E60">
              <w:rPr>
                <w:color w:val="000000"/>
                <w:sz w:val="24"/>
                <w:szCs w:val="24"/>
              </w:rPr>
              <w:t xml:space="preserve">$40,545 </w:t>
            </w:r>
            <w:bookmarkEnd w:id="9"/>
          </w:p>
        </w:tc>
      </w:tr>
      <w:tr w:rsidR="00C0098A" w:rsidRPr="005B72A8" w14:paraId="5A193B6F"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4B59080" w14:textId="77777777" w:rsidR="00C0098A" w:rsidRPr="00933E60" w:rsidRDefault="00C0098A" w:rsidP="007C38A1">
            <w:pPr>
              <w:outlineLvl w:val="1"/>
              <w:rPr>
                <w:sz w:val="24"/>
                <w:szCs w:val="24"/>
              </w:rPr>
            </w:pPr>
            <w:r w:rsidRPr="00933E6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4755E55" w14:textId="77777777" w:rsidR="00C0098A" w:rsidRPr="00933E60" w:rsidRDefault="00C0098A" w:rsidP="007C38A1">
            <w:pPr>
              <w:outlineLvl w:val="1"/>
              <w:rPr>
                <w:sz w:val="24"/>
                <w:szCs w:val="24"/>
              </w:rPr>
            </w:pPr>
            <w:r w:rsidRPr="00933E6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5B0C8EF" w14:textId="77777777" w:rsidR="00C0098A" w:rsidRPr="00933E60" w:rsidRDefault="00C0098A" w:rsidP="007C38A1">
            <w:pPr>
              <w:jc w:val="right"/>
              <w:rPr>
                <w:color w:val="000000"/>
                <w:sz w:val="24"/>
                <w:szCs w:val="24"/>
              </w:rPr>
            </w:pPr>
            <w:bookmarkStart w:id="10" w:name="RANGE!E119"/>
            <w:r w:rsidRPr="00933E60">
              <w:rPr>
                <w:color w:val="000000"/>
                <w:sz w:val="24"/>
                <w:szCs w:val="24"/>
              </w:rPr>
              <w:t xml:space="preserve">$51,135 </w:t>
            </w:r>
            <w:bookmarkEnd w:id="10"/>
          </w:p>
        </w:tc>
      </w:tr>
      <w:tr w:rsidR="00C0098A" w:rsidRPr="005B72A8" w14:paraId="72BE6518"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509FD86" w14:textId="77777777" w:rsidR="00C0098A" w:rsidRPr="00933E60" w:rsidRDefault="00C0098A" w:rsidP="007C38A1">
            <w:pPr>
              <w:outlineLvl w:val="1"/>
              <w:rPr>
                <w:sz w:val="24"/>
                <w:szCs w:val="24"/>
              </w:rPr>
            </w:pPr>
            <w:r w:rsidRPr="00933E60">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B4FBC3F" w14:textId="77777777" w:rsidR="00C0098A" w:rsidRPr="00933E60" w:rsidRDefault="00C0098A" w:rsidP="007C38A1">
            <w:pPr>
              <w:outlineLvl w:val="1"/>
              <w:rPr>
                <w:sz w:val="24"/>
                <w:szCs w:val="24"/>
              </w:rPr>
            </w:pPr>
            <w:r w:rsidRPr="00933E6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CF58A0F" w14:textId="77777777" w:rsidR="00C0098A" w:rsidRPr="00933E60" w:rsidRDefault="00C0098A" w:rsidP="007C38A1">
            <w:pPr>
              <w:jc w:val="right"/>
              <w:rPr>
                <w:color w:val="000000"/>
                <w:sz w:val="24"/>
                <w:szCs w:val="24"/>
              </w:rPr>
            </w:pPr>
            <w:bookmarkStart w:id="11" w:name="RANGE!E120"/>
            <w:r w:rsidRPr="00933E60">
              <w:rPr>
                <w:color w:val="000000"/>
                <w:sz w:val="24"/>
                <w:szCs w:val="24"/>
              </w:rPr>
              <w:t xml:space="preserve">$57,895 </w:t>
            </w:r>
            <w:bookmarkEnd w:id="11"/>
          </w:p>
        </w:tc>
      </w:tr>
      <w:tr w:rsidR="00C0098A" w:rsidRPr="005B72A8" w14:paraId="6AAA6AE9" w14:textId="77777777" w:rsidTr="007C38A1">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0D394F78" w14:textId="77777777" w:rsidR="00C0098A" w:rsidRPr="00933E60" w:rsidRDefault="00C0098A" w:rsidP="007C38A1">
            <w:pPr>
              <w:jc w:val="right"/>
              <w:outlineLvl w:val="1"/>
              <w:rPr>
                <w:sz w:val="24"/>
                <w:szCs w:val="24"/>
              </w:rPr>
            </w:pPr>
            <w:r w:rsidRPr="00933E60">
              <w:rPr>
                <w:sz w:val="24"/>
                <w:szCs w:val="24"/>
              </w:rPr>
              <w:fldChar w:fldCharType="begin"/>
            </w:r>
            <w:r w:rsidRPr="00933E60">
              <w:rPr>
                <w:sz w:val="24"/>
                <w:szCs w:val="24"/>
              </w:rPr>
              <w:instrText xml:space="preserve"> =SUM(ABOVE) \# "$#,##0;($#,##0)" </w:instrText>
            </w:r>
            <w:r w:rsidRPr="00933E60">
              <w:rPr>
                <w:sz w:val="24"/>
                <w:szCs w:val="24"/>
              </w:rPr>
              <w:fldChar w:fldCharType="separate"/>
            </w:r>
            <w:r w:rsidRPr="00933E60">
              <w:rPr>
                <w:noProof/>
                <w:sz w:val="24"/>
                <w:szCs w:val="24"/>
              </w:rPr>
              <w:t>$430,774</w:t>
            </w:r>
            <w:r w:rsidRPr="00933E60">
              <w:rPr>
                <w:sz w:val="24"/>
                <w:szCs w:val="24"/>
              </w:rPr>
              <w:fldChar w:fldCharType="end"/>
            </w:r>
          </w:p>
        </w:tc>
      </w:tr>
    </w:tbl>
    <w:p w14:paraId="26D44EF4"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E5A61B" w14:textId="77777777" w:rsidR="00C0098A" w:rsidRPr="00AB4B4F"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u w:val="single"/>
        </w:rPr>
      </w:pPr>
      <w:r w:rsidRPr="00AB4B4F">
        <w:rPr>
          <w:sz w:val="24"/>
          <w:szCs w:val="24"/>
        </w:rPr>
        <w:t xml:space="preserve">Commissioner Abraham moved and Commissioner Biancolo seconded </w:t>
      </w:r>
      <w:r w:rsidRPr="00AB4B4F">
        <w:rPr>
          <w:sz w:val="24"/>
          <w:szCs w:val="24"/>
          <w:u w:val="single"/>
        </w:rPr>
        <w:t>to approve the following nine Network Infrastructure Grants, totaling $300,000 FY2023.</w:t>
      </w:r>
    </w:p>
    <w:p w14:paraId="3A222DE1"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C46E2EF" w14:textId="77777777" w:rsidR="00C0098A" w:rsidRPr="00AB4B4F" w:rsidRDefault="00C0098A" w:rsidP="00C009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AB4B4F">
        <w:rPr>
          <w:b/>
          <w:sz w:val="24"/>
          <w:szCs w:val="24"/>
        </w:rPr>
        <w:t>Network Infrastructure</w:t>
      </w:r>
    </w:p>
    <w:tbl>
      <w:tblPr>
        <w:tblW w:w="7920" w:type="dxa"/>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C0098A" w:rsidRPr="00AB4B4F" w14:paraId="13E63165" w14:textId="77777777" w:rsidTr="007C38A1">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567CCEA1" w14:textId="77777777" w:rsidR="00C0098A" w:rsidRPr="00AB4B4F" w:rsidRDefault="00C0098A" w:rsidP="007C38A1">
            <w:pPr>
              <w:spacing w:line="14" w:lineRule="exact"/>
              <w:rPr>
                <w:b/>
                <w:sz w:val="24"/>
                <w:szCs w:val="24"/>
              </w:rPr>
            </w:pPr>
          </w:p>
          <w:p w14:paraId="0D0FCE3C"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AB4B4F">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32677BCF" w14:textId="77777777" w:rsidR="00C0098A" w:rsidRPr="00AB4B4F" w:rsidRDefault="00C0098A" w:rsidP="007C38A1">
            <w:pPr>
              <w:spacing w:line="14" w:lineRule="exact"/>
              <w:rPr>
                <w:b/>
                <w:sz w:val="24"/>
                <w:szCs w:val="24"/>
              </w:rPr>
            </w:pPr>
          </w:p>
          <w:p w14:paraId="47058DE3"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AB4B4F">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3B212790" w14:textId="77777777" w:rsidR="00C0098A" w:rsidRPr="00AB4B4F" w:rsidRDefault="00C0098A" w:rsidP="007C38A1">
            <w:pPr>
              <w:spacing w:line="14" w:lineRule="exact"/>
              <w:rPr>
                <w:b/>
                <w:sz w:val="24"/>
                <w:szCs w:val="24"/>
              </w:rPr>
            </w:pPr>
          </w:p>
          <w:p w14:paraId="01F7A0F3"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AB4B4F">
              <w:rPr>
                <w:b/>
                <w:sz w:val="24"/>
                <w:szCs w:val="24"/>
              </w:rPr>
              <w:t>Award</w:t>
            </w:r>
          </w:p>
        </w:tc>
      </w:tr>
      <w:tr w:rsidR="00C0098A" w:rsidRPr="00AB4B4F" w14:paraId="2B8B9847" w14:textId="77777777" w:rsidTr="007C38A1">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1019C21" w14:textId="77777777" w:rsidR="00C0098A" w:rsidRPr="00AB4B4F" w:rsidRDefault="00C0098A" w:rsidP="007C38A1">
            <w:pPr>
              <w:outlineLvl w:val="1"/>
              <w:rPr>
                <w:sz w:val="24"/>
                <w:szCs w:val="24"/>
              </w:rPr>
            </w:pPr>
            <w:r w:rsidRPr="00AB4B4F">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5CF5D74" w14:textId="77777777" w:rsidR="00C0098A" w:rsidRPr="00AB4B4F" w:rsidRDefault="00C0098A" w:rsidP="007C38A1">
            <w:pPr>
              <w:outlineLvl w:val="1"/>
              <w:rPr>
                <w:sz w:val="24"/>
                <w:szCs w:val="24"/>
              </w:rPr>
            </w:pPr>
            <w:r w:rsidRPr="00AB4B4F">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40FF35" w14:textId="77777777" w:rsidR="00C0098A" w:rsidRPr="00AB4B4F" w:rsidRDefault="00C0098A" w:rsidP="007C38A1">
            <w:pPr>
              <w:jc w:val="right"/>
              <w:rPr>
                <w:color w:val="000000"/>
                <w:sz w:val="24"/>
                <w:szCs w:val="24"/>
              </w:rPr>
            </w:pPr>
            <w:bookmarkStart w:id="12" w:name="RANGE!Z5"/>
            <w:r w:rsidRPr="00AB4B4F">
              <w:rPr>
                <w:color w:val="000000"/>
                <w:sz w:val="24"/>
                <w:szCs w:val="24"/>
              </w:rPr>
              <w:t xml:space="preserve"> $ 23,800 </w:t>
            </w:r>
            <w:bookmarkEnd w:id="12"/>
          </w:p>
        </w:tc>
      </w:tr>
      <w:tr w:rsidR="00C0098A" w:rsidRPr="00AB4B4F" w14:paraId="6FC71D70"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55DB7BB" w14:textId="77777777" w:rsidR="00C0098A" w:rsidRPr="00AB4B4F" w:rsidRDefault="00C0098A" w:rsidP="007C38A1">
            <w:pPr>
              <w:outlineLvl w:val="1"/>
              <w:rPr>
                <w:sz w:val="24"/>
                <w:szCs w:val="24"/>
              </w:rPr>
            </w:pPr>
            <w:r w:rsidRPr="00AB4B4F">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5E55E8" w14:textId="77777777" w:rsidR="00C0098A" w:rsidRPr="00AB4B4F" w:rsidRDefault="00C0098A" w:rsidP="007C38A1">
            <w:pPr>
              <w:outlineLvl w:val="1"/>
              <w:rPr>
                <w:sz w:val="24"/>
                <w:szCs w:val="24"/>
              </w:rPr>
            </w:pPr>
            <w:r w:rsidRPr="00AB4B4F">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9125803" w14:textId="77777777" w:rsidR="00C0098A" w:rsidRPr="00AB4B4F" w:rsidRDefault="00C0098A" w:rsidP="007C38A1">
            <w:pPr>
              <w:jc w:val="right"/>
              <w:rPr>
                <w:color w:val="000000"/>
                <w:sz w:val="24"/>
                <w:szCs w:val="24"/>
              </w:rPr>
            </w:pPr>
            <w:bookmarkStart w:id="13" w:name="RANGE!Z6"/>
            <w:r w:rsidRPr="00AB4B4F">
              <w:rPr>
                <w:color w:val="000000"/>
                <w:sz w:val="24"/>
                <w:szCs w:val="24"/>
              </w:rPr>
              <w:t xml:space="preserve"> $ 85,572 </w:t>
            </w:r>
            <w:bookmarkEnd w:id="13"/>
          </w:p>
        </w:tc>
      </w:tr>
      <w:tr w:rsidR="00C0098A" w:rsidRPr="00AB4B4F" w14:paraId="3CAA656F"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C1544A" w14:textId="77777777" w:rsidR="00C0098A" w:rsidRPr="00AB4B4F" w:rsidRDefault="00C0098A" w:rsidP="007C38A1">
            <w:pPr>
              <w:outlineLvl w:val="1"/>
              <w:rPr>
                <w:sz w:val="24"/>
                <w:szCs w:val="24"/>
              </w:rPr>
            </w:pPr>
            <w:r w:rsidRPr="00AB4B4F">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CB6570" w14:textId="77777777" w:rsidR="00C0098A" w:rsidRPr="00AB4B4F" w:rsidRDefault="00C0098A" w:rsidP="007C38A1">
            <w:pPr>
              <w:outlineLvl w:val="1"/>
              <w:rPr>
                <w:sz w:val="24"/>
                <w:szCs w:val="24"/>
              </w:rPr>
            </w:pPr>
            <w:r w:rsidRPr="00AB4B4F">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0FF4942" w14:textId="77777777" w:rsidR="00C0098A" w:rsidRPr="00AB4B4F" w:rsidRDefault="00C0098A" w:rsidP="007C38A1">
            <w:pPr>
              <w:jc w:val="right"/>
              <w:rPr>
                <w:color w:val="000000"/>
                <w:sz w:val="24"/>
                <w:szCs w:val="24"/>
              </w:rPr>
            </w:pPr>
            <w:bookmarkStart w:id="14" w:name="RANGE!Z7"/>
            <w:r w:rsidRPr="00AB4B4F">
              <w:rPr>
                <w:color w:val="000000"/>
                <w:sz w:val="24"/>
                <w:szCs w:val="24"/>
              </w:rPr>
              <w:t xml:space="preserve"> $ 22,085 </w:t>
            </w:r>
            <w:bookmarkEnd w:id="14"/>
          </w:p>
        </w:tc>
      </w:tr>
      <w:tr w:rsidR="00C0098A" w:rsidRPr="00AB4B4F" w14:paraId="791E7EAC"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00221D9" w14:textId="77777777" w:rsidR="00C0098A" w:rsidRPr="00AB4B4F" w:rsidRDefault="00C0098A" w:rsidP="007C38A1">
            <w:pPr>
              <w:outlineLvl w:val="1"/>
              <w:rPr>
                <w:sz w:val="24"/>
                <w:szCs w:val="24"/>
              </w:rPr>
            </w:pPr>
            <w:r w:rsidRPr="00AB4B4F">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CD96976" w14:textId="77777777" w:rsidR="00C0098A" w:rsidRPr="00AB4B4F" w:rsidRDefault="00C0098A" w:rsidP="007C38A1">
            <w:pPr>
              <w:outlineLvl w:val="1"/>
              <w:rPr>
                <w:sz w:val="24"/>
                <w:szCs w:val="24"/>
              </w:rPr>
            </w:pPr>
            <w:r w:rsidRPr="00AB4B4F">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BAF8F6F" w14:textId="77777777" w:rsidR="00C0098A" w:rsidRPr="00AB4B4F" w:rsidRDefault="00C0098A" w:rsidP="007C38A1">
            <w:pPr>
              <w:jc w:val="right"/>
              <w:rPr>
                <w:color w:val="000000"/>
                <w:sz w:val="24"/>
                <w:szCs w:val="24"/>
              </w:rPr>
            </w:pPr>
            <w:bookmarkStart w:id="15" w:name="RANGE!Z8"/>
            <w:r w:rsidRPr="00AB4B4F">
              <w:rPr>
                <w:color w:val="000000"/>
                <w:sz w:val="24"/>
                <w:szCs w:val="24"/>
              </w:rPr>
              <w:t xml:space="preserve"> $ 27,661 </w:t>
            </w:r>
            <w:bookmarkEnd w:id="15"/>
          </w:p>
        </w:tc>
      </w:tr>
      <w:tr w:rsidR="00C0098A" w:rsidRPr="00AB4B4F" w14:paraId="757B8542"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1EE7529" w14:textId="77777777" w:rsidR="00C0098A" w:rsidRPr="00AB4B4F" w:rsidRDefault="00C0098A" w:rsidP="007C38A1">
            <w:pPr>
              <w:outlineLvl w:val="1"/>
              <w:rPr>
                <w:sz w:val="24"/>
                <w:szCs w:val="24"/>
              </w:rPr>
            </w:pPr>
            <w:r w:rsidRPr="00AB4B4F">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411764B" w14:textId="77777777" w:rsidR="00C0098A" w:rsidRPr="00AB4B4F" w:rsidRDefault="00C0098A" w:rsidP="007C38A1">
            <w:pPr>
              <w:outlineLvl w:val="1"/>
              <w:rPr>
                <w:sz w:val="24"/>
                <w:szCs w:val="24"/>
              </w:rPr>
            </w:pPr>
            <w:r w:rsidRPr="00AB4B4F">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CF3F144" w14:textId="77777777" w:rsidR="00C0098A" w:rsidRPr="00AB4B4F" w:rsidRDefault="00C0098A" w:rsidP="007C38A1">
            <w:pPr>
              <w:jc w:val="right"/>
              <w:rPr>
                <w:color w:val="000000"/>
                <w:sz w:val="24"/>
                <w:szCs w:val="24"/>
              </w:rPr>
            </w:pPr>
            <w:bookmarkStart w:id="16" w:name="RANGE!Z9"/>
            <w:r w:rsidRPr="00AB4B4F">
              <w:rPr>
                <w:color w:val="000000"/>
                <w:sz w:val="24"/>
                <w:szCs w:val="24"/>
              </w:rPr>
              <w:t xml:space="preserve"> $ 34,096 </w:t>
            </w:r>
            <w:bookmarkEnd w:id="16"/>
          </w:p>
        </w:tc>
      </w:tr>
      <w:tr w:rsidR="00C0098A" w:rsidRPr="00AB4B4F" w14:paraId="0E538214"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EB420BA" w14:textId="77777777" w:rsidR="00C0098A" w:rsidRPr="00AB4B4F" w:rsidRDefault="00C0098A" w:rsidP="007C38A1">
            <w:pPr>
              <w:outlineLvl w:val="1"/>
              <w:rPr>
                <w:sz w:val="24"/>
                <w:szCs w:val="24"/>
              </w:rPr>
            </w:pPr>
            <w:r w:rsidRPr="00AB4B4F">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F583AD6" w14:textId="77777777" w:rsidR="00C0098A" w:rsidRPr="00AB4B4F" w:rsidRDefault="00C0098A" w:rsidP="007C38A1">
            <w:pPr>
              <w:outlineLvl w:val="1"/>
              <w:rPr>
                <w:sz w:val="24"/>
                <w:szCs w:val="24"/>
              </w:rPr>
            </w:pPr>
            <w:r w:rsidRPr="00AB4B4F">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6D61794" w14:textId="77777777" w:rsidR="00C0098A" w:rsidRPr="00AB4B4F" w:rsidRDefault="00C0098A" w:rsidP="007C38A1">
            <w:pPr>
              <w:jc w:val="right"/>
              <w:rPr>
                <w:color w:val="000000"/>
                <w:sz w:val="24"/>
                <w:szCs w:val="24"/>
              </w:rPr>
            </w:pPr>
            <w:bookmarkStart w:id="17" w:name="RANGE!Z10"/>
            <w:r w:rsidRPr="00AB4B4F">
              <w:rPr>
                <w:color w:val="000000"/>
                <w:sz w:val="24"/>
                <w:szCs w:val="24"/>
              </w:rPr>
              <w:t xml:space="preserve"> $ 24,659 </w:t>
            </w:r>
            <w:bookmarkEnd w:id="17"/>
          </w:p>
        </w:tc>
      </w:tr>
      <w:tr w:rsidR="00C0098A" w:rsidRPr="00AB4B4F" w14:paraId="6B21D36B"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4B1EFBD" w14:textId="77777777" w:rsidR="00C0098A" w:rsidRPr="00AB4B4F" w:rsidRDefault="00C0098A" w:rsidP="007C38A1">
            <w:pPr>
              <w:outlineLvl w:val="1"/>
              <w:rPr>
                <w:sz w:val="24"/>
                <w:szCs w:val="24"/>
              </w:rPr>
            </w:pPr>
            <w:r w:rsidRPr="00AB4B4F">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470186" w14:textId="77777777" w:rsidR="00C0098A" w:rsidRPr="00AB4B4F" w:rsidRDefault="00C0098A" w:rsidP="007C38A1">
            <w:pPr>
              <w:outlineLvl w:val="1"/>
              <w:rPr>
                <w:sz w:val="24"/>
                <w:szCs w:val="24"/>
              </w:rPr>
            </w:pPr>
            <w:r w:rsidRPr="00AB4B4F">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4123FAF" w14:textId="77777777" w:rsidR="00C0098A" w:rsidRPr="00AB4B4F" w:rsidRDefault="00C0098A" w:rsidP="007C38A1">
            <w:pPr>
              <w:jc w:val="right"/>
              <w:rPr>
                <w:color w:val="000000"/>
                <w:sz w:val="24"/>
                <w:szCs w:val="24"/>
              </w:rPr>
            </w:pPr>
            <w:bookmarkStart w:id="18" w:name="RANGE!Z11"/>
            <w:r w:rsidRPr="00AB4B4F">
              <w:rPr>
                <w:color w:val="000000"/>
                <w:sz w:val="24"/>
                <w:szCs w:val="24"/>
              </w:rPr>
              <w:t xml:space="preserve"> $ 21,656 </w:t>
            </w:r>
            <w:bookmarkEnd w:id="18"/>
          </w:p>
        </w:tc>
      </w:tr>
      <w:tr w:rsidR="00C0098A" w:rsidRPr="00AB4B4F" w14:paraId="538F3008"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BB8AE94" w14:textId="77777777" w:rsidR="00C0098A" w:rsidRPr="00AB4B4F" w:rsidRDefault="00C0098A" w:rsidP="007C38A1">
            <w:pPr>
              <w:outlineLvl w:val="1"/>
              <w:rPr>
                <w:sz w:val="24"/>
                <w:szCs w:val="24"/>
              </w:rPr>
            </w:pPr>
            <w:r w:rsidRPr="00AB4B4F">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0E1D3C" w14:textId="77777777" w:rsidR="00C0098A" w:rsidRPr="00AB4B4F" w:rsidRDefault="00C0098A" w:rsidP="007C38A1">
            <w:pPr>
              <w:outlineLvl w:val="1"/>
              <w:rPr>
                <w:sz w:val="24"/>
                <w:szCs w:val="24"/>
              </w:rPr>
            </w:pPr>
            <w:r w:rsidRPr="00AB4B4F">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3846CDA" w14:textId="77777777" w:rsidR="00C0098A" w:rsidRPr="00AB4B4F" w:rsidRDefault="00C0098A" w:rsidP="007C38A1">
            <w:pPr>
              <w:jc w:val="right"/>
              <w:rPr>
                <w:sz w:val="24"/>
                <w:szCs w:val="24"/>
              </w:rPr>
            </w:pPr>
            <w:bookmarkStart w:id="19" w:name="RANGE!Z12"/>
            <w:r w:rsidRPr="00AB4B4F">
              <w:rPr>
                <w:sz w:val="24"/>
                <w:szCs w:val="24"/>
              </w:rPr>
              <w:t xml:space="preserve"> $ 22,943</w:t>
            </w:r>
          </w:p>
          <w:p w14:paraId="0A50A9CF" w14:textId="77777777" w:rsidR="00C0098A" w:rsidRPr="00AB4B4F" w:rsidRDefault="00C0098A" w:rsidP="007C38A1">
            <w:pPr>
              <w:jc w:val="right"/>
              <w:rPr>
                <w:sz w:val="24"/>
                <w:szCs w:val="24"/>
              </w:rPr>
            </w:pPr>
            <w:r w:rsidRPr="00AB4B4F">
              <w:rPr>
                <w:sz w:val="24"/>
                <w:szCs w:val="24"/>
              </w:rPr>
              <w:t xml:space="preserve"> </w:t>
            </w:r>
            <w:bookmarkEnd w:id="19"/>
          </w:p>
        </w:tc>
      </w:tr>
      <w:tr w:rsidR="00C0098A" w:rsidRPr="00AB4B4F" w14:paraId="092A4158"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73287D6" w14:textId="77777777" w:rsidR="00C0098A" w:rsidRPr="00AB4B4F" w:rsidRDefault="00C0098A" w:rsidP="007C38A1">
            <w:pPr>
              <w:outlineLvl w:val="1"/>
              <w:rPr>
                <w:sz w:val="24"/>
                <w:szCs w:val="24"/>
              </w:rPr>
            </w:pPr>
            <w:r w:rsidRPr="00AB4B4F">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891E9EC" w14:textId="77777777" w:rsidR="00C0098A" w:rsidRPr="00AB4B4F" w:rsidRDefault="00C0098A" w:rsidP="007C38A1">
            <w:pPr>
              <w:outlineLvl w:val="1"/>
              <w:rPr>
                <w:sz w:val="24"/>
                <w:szCs w:val="24"/>
              </w:rPr>
            </w:pPr>
            <w:r w:rsidRPr="00AB4B4F">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0C7B9A9" w14:textId="77777777" w:rsidR="00C0098A" w:rsidRPr="00AB4B4F" w:rsidRDefault="00C0098A" w:rsidP="007C38A1">
            <w:pPr>
              <w:jc w:val="right"/>
              <w:rPr>
                <w:color w:val="000000"/>
                <w:sz w:val="24"/>
                <w:szCs w:val="24"/>
              </w:rPr>
            </w:pPr>
            <w:bookmarkStart w:id="20" w:name="RANGE!Z13"/>
            <w:r w:rsidRPr="00AB4B4F">
              <w:rPr>
                <w:color w:val="000000"/>
                <w:sz w:val="24"/>
                <w:szCs w:val="24"/>
              </w:rPr>
              <w:t xml:space="preserve"> $ 37,528 </w:t>
            </w:r>
            <w:bookmarkEnd w:id="20"/>
          </w:p>
        </w:tc>
      </w:tr>
      <w:tr w:rsidR="00C0098A" w:rsidRPr="00AB4B4F" w14:paraId="2EA66F7C" w14:textId="77777777" w:rsidTr="007C38A1">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3519823F" w14:textId="77777777" w:rsidR="00C0098A" w:rsidRPr="00AB4B4F" w:rsidRDefault="00C0098A" w:rsidP="007C38A1">
            <w:pPr>
              <w:jc w:val="right"/>
              <w:outlineLvl w:val="1"/>
              <w:rPr>
                <w:b/>
                <w:sz w:val="24"/>
                <w:szCs w:val="24"/>
              </w:rPr>
            </w:pPr>
            <w:r w:rsidRPr="00AB4B4F">
              <w:rPr>
                <w:b/>
                <w:sz w:val="24"/>
                <w:szCs w:val="24"/>
              </w:rPr>
              <w:fldChar w:fldCharType="begin"/>
            </w:r>
            <w:r w:rsidRPr="00AB4B4F">
              <w:rPr>
                <w:b/>
                <w:sz w:val="24"/>
                <w:szCs w:val="24"/>
              </w:rPr>
              <w:instrText xml:space="preserve"> =SUM(ABOVE) \# "$#,##0;($#,##0)"  \* MERGEFORMAT </w:instrText>
            </w:r>
            <w:r w:rsidRPr="00AB4B4F">
              <w:rPr>
                <w:b/>
                <w:sz w:val="24"/>
                <w:szCs w:val="24"/>
              </w:rPr>
              <w:fldChar w:fldCharType="separate"/>
            </w:r>
            <w:r w:rsidRPr="00AB4B4F">
              <w:rPr>
                <w:b/>
                <w:noProof/>
                <w:sz w:val="24"/>
                <w:szCs w:val="24"/>
              </w:rPr>
              <w:t>$300,000</w:t>
            </w:r>
            <w:r w:rsidRPr="00AB4B4F">
              <w:rPr>
                <w:b/>
                <w:sz w:val="24"/>
                <w:szCs w:val="24"/>
              </w:rPr>
              <w:fldChar w:fldCharType="end"/>
            </w:r>
          </w:p>
        </w:tc>
      </w:tr>
    </w:tbl>
    <w:p w14:paraId="420FB9E8"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05BD0E8" w14:textId="77777777" w:rsidR="00C0098A" w:rsidRPr="00AB4B4F"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u w:val="single"/>
        </w:rPr>
      </w:pPr>
      <w:r w:rsidRPr="00AB4B4F">
        <w:rPr>
          <w:sz w:val="24"/>
          <w:szCs w:val="24"/>
        </w:rPr>
        <w:t xml:space="preserve">Commissioner Vilas Novas moved and Commissioner Ball seconded </w:t>
      </w:r>
      <w:r w:rsidRPr="00AB4B4F">
        <w:rPr>
          <w:sz w:val="24"/>
          <w:szCs w:val="24"/>
          <w:u w:val="single"/>
        </w:rPr>
        <w:t>to approve the following nine Resource Sharing Program Grants totaling $1,686,825 for FY2023.</w:t>
      </w:r>
    </w:p>
    <w:p w14:paraId="0D6A51B7" w14:textId="77777777" w:rsidR="00C0098A"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2CD8FA7" w14:textId="77777777" w:rsidR="00C0098A" w:rsidRPr="00AB4B4F" w:rsidRDefault="00C0098A" w:rsidP="00C0098A">
      <w:pPr>
        <w:rPr>
          <w:b/>
          <w:sz w:val="24"/>
          <w:szCs w:val="24"/>
        </w:rPr>
      </w:pPr>
      <w:r w:rsidRPr="00AB4B4F">
        <w:rPr>
          <w:b/>
          <w:sz w:val="24"/>
          <w:szCs w:val="24"/>
        </w:rPr>
        <w:t>Resource Sharing Program</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C0098A" w:rsidRPr="004F6514" w14:paraId="0900A9BD" w14:textId="77777777" w:rsidTr="007C38A1">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630CE005" w14:textId="77777777" w:rsidR="00C0098A" w:rsidRPr="00AB4B4F" w:rsidRDefault="00C0098A" w:rsidP="007C38A1">
            <w:pPr>
              <w:spacing w:line="14" w:lineRule="exact"/>
              <w:rPr>
                <w:b/>
                <w:sz w:val="24"/>
                <w:szCs w:val="24"/>
              </w:rPr>
            </w:pPr>
          </w:p>
          <w:p w14:paraId="7FFAFE4C"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AB4B4F">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5AFAABAF" w14:textId="77777777" w:rsidR="00C0098A" w:rsidRPr="00AB4B4F" w:rsidRDefault="00C0098A" w:rsidP="007C38A1">
            <w:pPr>
              <w:spacing w:line="14" w:lineRule="exact"/>
              <w:rPr>
                <w:b/>
                <w:sz w:val="24"/>
                <w:szCs w:val="24"/>
              </w:rPr>
            </w:pPr>
          </w:p>
          <w:p w14:paraId="5D993F00"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AB4B4F">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5B12C874" w14:textId="77777777" w:rsidR="00C0098A" w:rsidRPr="00AB4B4F" w:rsidRDefault="00C0098A" w:rsidP="007C38A1">
            <w:pPr>
              <w:spacing w:line="14" w:lineRule="exact"/>
              <w:rPr>
                <w:b/>
                <w:sz w:val="24"/>
                <w:szCs w:val="24"/>
              </w:rPr>
            </w:pPr>
          </w:p>
          <w:p w14:paraId="7AA0E1BB" w14:textId="77777777" w:rsidR="00C0098A" w:rsidRPr="00AB4B4F" w:rsidRDefault="00C0098A" w:rsidP="007C38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AB4B4F">
              <w:rPr>
                <w:b/>
                <w:sz w:val="24"/>
                <w:szCs w:val="24"/>
              </w:rPr>
              <w:t>Award</w:t>
            </w:r>
          </w:p>
        </w:tc>
      </w:tr>
      <w:tr w:rsidR="00C0098A" w:rsidRPr="004F6514" w14:paraId="3F5F40ED" w14:textId="77777777" w:rsidTr="007C38A1">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97C733A" w14:textId="77777777" w:rsidR="00C0098A" w:rsidRPr="00AB4B4F" w:rsidRDefault="00C0098A" w:rsidP="007C38A1">
            <w:pPr>
              <w:outlineLvl w:val="1"/>
              <w:rPr>
                <w:sz w:val="24"/>
                <w:szCs w:val="24"/>
              </w:rPr>
            </w:pPr>
            <w:r w:rsidRPr="00AB4B4F">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65D616C" w14:textId="77777777" w:rsidR="00C0098A" w:rsidRPr="00AB4B4F" w:rsidRDefault="00C0098A" w:rsidP="007C38A1">
            <w:pPr>
              <w:outlineLvl w:val="1"/>
              <w:rPr>
                <w:sz w:val="24"/>
                <w:szCs w:val="24"/>
              </w:rPr>
            </w:pPr>
            <w:r w:rsidRPr="00AB4B4F">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76F2EB2" w14:textId="77777777" w:rsidR="00C0098A" w:rsidRPr="00AB4B4F" w:rsidRDefault="00C0098A" w:rsidP="007C38A1">
            <w:pPr>
              <w:jc w:val="right"/>
              <w:rPr>
                <w:sz w:val="24"/>
                <w:szCs w:val="24"/>
              </w:rPr>
            </w:pPr>
            <w:bookmarkStart w:id="21" w:name="RANGE!J12"/>
            <w:r w:rsidRPr="00AB4B4F">
              <w:rPr>
                <w:sz w:val="24"/>
                <w:szCs w:val="24"/>
              </w:rPr>
              <w:t xml:space="preserve">$107,428 </w:t>
            </w:r>
            <w:bookmarkEnd w:id="21"/>
          </w:p>
        </w:tc>
      </w:tr>
      <w:tr w:rsidR="00C0098A" w:rsidRPr="004F6514" w14:paraId="1E1E3DDD"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4A8AE8" w14:textId="77777777" w:rsidR="00C0098A" w:rsidRPr="00AB4B4F" w:rsidRDefault="00C0098A" w:rsidP="007C38A1">
            <w:pPr>
              <w:outlineLvl w:val="1"/>
              <w:rPr>
                <w:sz w:val="24"/>
                <w:szCs w:val="24"/>
              </w:rPr>
            </w:pPr>
            <w:r w:rsidRPr="00AB4B4F">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ABFB2B4" w14:textId="77777777" w:rsidR="00C0098A" w:rsidRPr="00AB4B4F" w:rsidRDefault="00C0098A" w:rsidP="007C38A1">
            <w:pPr>
              <w:outlineLvl w:val="1"/>
              <w:rPr>
                <w:sz w:val="24"/>
                <w:szCs w:val="24"/>
              </w:rPr>
            </w:pPr>
            <w:r w:rsidRPr="00AB4B4F">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737AE16" w14:textId="77777777" w:rsidR="00C0098A" w:rsidRPr="00AB4B4F" w:rsidRDefault="00C0098A" w:rsidP="007C38A1">
            <w:pPr>
              <w:jc w:val="right"/>
              <w:rPr>
                <w:sz w:val="24"/>
                <w:szCs w:val="24"/>
              </w:rPr>
            </w:pPr>
            <w:bookmarkStart w:id="22" w:name="RANGE!J13"/>
            <w:r w:rsidRPr="00AB4B4F">
              <w:rPr>
                <w:sz w:val="24"/>
                <w:szCs w:val="24"/>
              </w:rPr>
              <w:t xml:space="preserve">$327,999 </w:t>
            </w:r>
            <w:bookmarkEnd w:id="22"/>
          </w:p>
        </w:tc>
      </w:tr>
      <w:tr w:rsidR="00C0098A" w:rsidRPr="004F6514" w14:paraId="6FDF76FE"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937FFC9" w14:textId="77777777" w:rsidR="00C0098A" w:rsidRPr="00AB4B4F" w:rsidRDefault="00C0098A" w:rsidP="007C38A1">
            <w:pPr>
              <w:outlineLvl w:val="1"/>
              <w:rPr>
                <w:sz w:val="24"/>
                <w:szCs w:val="24"/>
              </w:rPr>
            </w:pPr>
            <w:r w:rsidRPr="00AB4B4F">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45C73D9" w14:textId="77777777" w:rsidR="00C0098A" w:rsidRPr="00AB4B4F" w:rsidRDefault="00C0098A" w:rsidP="007C38A1">
            <w:pPr>
              <w:outlineLvl w:val="1"/>
              <w:rPr>
                <w:sz w:val="24"/>
                <w:szCs w:val="24"/>
              </w:rPr>
            </w:pPr>
            <w:r w:rsidRPr="00AB4B4F">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9D51DA8" w14:textId="77777777" w:rsidR="00C0098A" w:rsidRPr="00AB4B4F" w:rsidRDefault="00C0098A" w:rsidP="007C38A1">
            <w:pPr>
              <w:jc w:val="right"/>
              <w:rPr>
                <w:sz w:val="24"/>
                <w:szCs w:val="24"/>
              </w:rPr>
            </w:pPr>
            <w:bookmarkStart w:id="23" w:name="RANGE!J14"/>
            <w:r w:rsidRPr="00AB4B4F">
              <w:rPr>
                <w:sz w:val="24"/>
                <w:szCs w:val="24"/>
              </w:rPr>
              <w:t xml:space="preserve">$81,472 </w:t>
            </w:r>
            <w:bookmarkEnd w:id="23"/>
          </w:p>
        </w:tc>
      </w:tr>
      <w:tr w:rsidR="00C0098A" w:rsidRPr="004F6514" w14:paraId="0013E1E8"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AE4DA9E" w14:textId="77777777" w:rsidR="00C0098A" w:rsidRPr="00AB4B4F" w:rsidRDefault="00C0098A" w:rsidP="007C38A1">
            <w:pPr>
              <w:outlineLvl w:val="1"/>
              <w:rPr>
                <w:sz w:val="24"/>
                <w:szCs w:val="24"/>
              </w:rPr>
            </w:pPr>
            <w:r w:rsidRPr="00AB4B4F">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A3D269" w14:textId="77777777" w:rsidR="00C0098A" w:rsidRPr="00AB4B4F" w:rsidRDefault="00C0098A" w:rsidP="007C38A1">
            <w:pPr>
              <w:outlineLvl w:val="1"/>
              <w:rPr>
                <w:sz w:val="24"/>
                <w:szCs w:val="24"/>
              </w:rPr>
            </w:pPr>
            <w:r w:rsidRPr="00AB4B4F">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CBFF73" w14:textId="77777777" w:rsidR="00C0098A" w:rsidRPr="00AB4B4F" w:rsidRDefault="00C0098A" w:rsidP="007C38A1">
            <w:pPr>
              <w:jc w:val="right"/>
              <w:rPr>
                <w:sz w:val="24"/>
                <w:szCs w:val="24"/>
              </w:rPr>
            </w:pPr>
            <w:bookmarkStart w:id="24" w:name="RANGE!J15"/>
            <w:r w:rsidRPr="00AB4B4F">
              <w:rPr>
                <w:sz w:val="24"/>
                <w:szCs w:val="24"/>
              </w:rPr>
              <w:t xml:space="preserve">$236,935 </w:t>
            </w:r>
            <w:bookmarkEnd w:id="24"/>
          </w:p>
        </w:tc>
      </w:tr>
      <w:tr w:rsidR="00C0098A" w:rsidRPr="004F6514" w14:paraId="1F49A6D3"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5CE2FF7" w14:textId="77777777" w:rsidR="00C0098A" w:rsidRPr="00AB4B4F" w:rsidRDefault="00C0098A" w:rsidP="007C38A1">
            <w:pPr>
              <w:outlineLvl w:val="1"/>
              <w:rPr>
                <w:sz w:val="24"/>
                <w:szCs w:val="24"/>
              </w:rPr>
            </w:pPr>
            <w:r w:rsidRPr="00AB4B4F">
              <w:rPr>
                <w:sz w:val="24"/>
                <w:szCs w:val="24"/>
              </w:rPr>
              <w:lastRenderedPageBreak/>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212D06E" w14:textId="77777777" w:rsidR="00C0098A" w:rsidRPr="00AB4B4F" w:rsidRDefault="00C0098A" w:rsidP="007C38A1">
            <w:pPr>
              <w:outlineLvl w:val="1"/>
              <w:rPr>
                <w:sz w:val="24"/>
                <w:szCs w:val="24"/>
              </w:rPr>
            </w:pPr>
            <w:r w:rsidRPr="00AB4B4F">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6D2C7D9" w14:textId="77777777" w:rsidR="00C0098A" w:rsidRPr="00AB4B4F" w:rsidRDefault="00C0098A" w:rsidP="007C38A1">
            <w:pPr>
              <w:jc w:val="right"/>
              <w:rPr>
                <w:sz w:val="24"/>
                <w:szCs w:val="24"/>
              </w:rPr>
            </w:pPr>
            <w:bookmarkStart w:id="25" w:name="RANGE!J16"/>
            <w:r w:rsidRPr="00AB4B4F">
              <w:rPr>
                <w:sz w:val="24"/>
                <w:szCs w:val="24"/>
              </w:rPr>
              <w:t xml:space="preserve">$302,985 </w:t>
            </w:r>
            <w:bookmarkEnd w:id="25"/>
          </w:p>
        </w:tc>
      </w:tr>
      <w:tr w:rsidR="00C0098A" w:rsidRPr="004F6514" w14:paraId="7E5C1018"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791C212" w14:textId="77777777" w:rsidR="00C0098A" w:rsidRPr="00AB4B4F" w:rsidRDefault="00C0098A" w:rsidP="007C38A1">
            <w:pPr>
              <w:outlineLvl w:val="1"/>
              <w:rPr>
                <w:sz w:val="24"/>
                <w:szCs w:val="24"/>
              </w:rPr>
            </w:pPr>
            <w:r w:rsidRPr="00AB4B4F">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DCF0913" w14:textId="77777777" w:rsidR="00C0098A" w:rsidRPr="00AB4B4F" w:rsidRDefault="00C0098A" w:rsidP="007C38A1">
            <w:pPr>
              <w:outlineLvl w:val="1"/>
              <w:rPr>
                <w:sz w:val="24"/>
                <w:szCs w:val="24"/>
              </w:rPr>
            </w:pPr>
            <w:r w:rsidRPr="00AB4B4F">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A9C0441" w14:textId="77777777" w:rsidR="00C0098A" w:rsidRPr="00AB4B4F" w:rsidRDefault="00C0098A" w:rsidP="007C38A1">
            <w:pPr>
              <w:jc w:val="right"/>
              <w:rPr>
                <w:sz w:val="24"/>
                <w:szCs w:val="24"/>
              </w:rPr>
            </w:pPr>
            <w:bookmarkStart w:id="26" w:name="RANGE!J17"/>
            <w:r w:rsidRPr="00AB4B4F">
              <w:rPr>
                <w:sz w:val="24"/>
                <w:szCs w:val="24"/>
              </w:rPr>
              <w:t xml:space="preserve">$158,654 </w:t>
            </w:r>
            <w:bookmarkEnd w:id="26"/>
          </w:p>
        </w:tc>
      </w:tr>
      <w:tr w:rsidR="00C0098A" w:rsidRPr="004F6514" w14:paraId="75897D47"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CE26ACC" w14:textId="77777777" w:rsidR="00C0098A" w:rsidRPr="00AB4B4F" w:rsidRDefault="00C0098A" w:rsidP="007C38A1">
            <w:pPr>
              <w:outlineLvl w:val="1"/>
              <w:rPr>
                <w:sz w:val="24"/>
                <w:szCs w:val="24"/>
              </w:rPr>
            </w:pPr>
            <w:r w:rsidRPr="00AB4B4F">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527D42D" w14:textId="77777777" w:rsidR="00C0098A" w:rsidRPr="00AB4B4F" w:rsidRDefault="00C0098A" w:rsidP="007C38A1">
            <w:pPr>
              <w:outlineLvl w:val="1"/>
              <w:rPr>
                <w:sz w:val="24"/>
                <w:szCs w:val="24"/>
              </w:rPr>
            </w:pPr>
            <w:r w:rsidRPr="00AB4B4F">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403816F" w14:textId="77777777" w:rsidR="00C0098A" w:rsidRPr="00AB4B4F" w:rsidRDefault="00C0098A" w:rsidP="007C38A1">
            <w:pPr>
              <w:jc w:val="right"/>
              <w:rPr>
                <w:sz w:val="24"/>
                <w:szCs w:val="24"/>
              </w:rPr>
            </w:pPr>
            <w:bookmarkStart w:id="27" w:name="RANGE!J18"/>
            <w:r w:rsidRPr="00AB4B4F">
              <w:rPr>
                <w:sz w:val="24"/>
                <w:szCs w:val="24"/>
              </w:rPr>
              <w:t xml:space="preserve">$180,721 </w:t>
            </w:r>
            <w:bookmarkEnd w:id="27"/>
          </w:p>
        </w:tc>
      </w:tr>
      <w:tr w:rsidR="00C0098A" w:rsidRPr="004F6514" w14:paraId="7D6B7FFD"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697F398" w14:textId="77777777" w:rsidR="00C0098A" w:rsidRPr="00AB4B4F" w:rsidRDefault="00C0098A" w:rsidP="007C38A1">
            <w:pPr>
              <w:outlineLvl w:val="1"/>
              <w:rPr>
                <w:sz w:val="24"/>
                <w:szCs w:val="24"/>
              </w:rPr>
            </w:pPr>
            <w:r w:rsidRPr="00AB4B4F">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E68F026" w14:textId="77777777" w:rsidR="00C0098A" w:rsidRPr="00AB4B4F" w:rsidRDefault="00C0098A" w:rsidP="007C38A1">
            <w:pPr>
              <w:outlineLvl w:val="1"/>
              <w:rPr>
                <w:sz w:val="24"/>
                <w:szCs w:val="24"/>
              </w:rPr>
            </w:pPr>
            <w:r w:rsidRPr="00AB4B4F">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AD1CB28" w14:textId="77777777" w:rsidR="00C0098A" w:rsidRPr="00AB4B4F" w:rsidRDefault="00C0098A" w:rsidP="007C38A1">
            <w:pPr>
              <w:jc w:val="right"/>
              <w:rPr>
                <w:sz w:val="24"/>
                <w:szCs w:val="24"/>
              </w:rPr>
            </w:pPr>
            <w:bookmarkStart w:id="28" w:name="RANGE!J19"/>
            <w:r w:rsidRPr="00AB4B4F">
              <w:rPr>
                <w:sz w:val="24"/>
                <w:szCs w:val="24"/>
              </w:rPr>
              <w:t xml:space="preserve">$133,255 </w:t>
            </w:r>
            <w:bookmarkEnd w:id="28"/>
          </w:p>
        </w:tc>
      </w:tr>
      <w:tr w:rsidR="00C0098A" w:rsidRPr="004F6514" w14:paraId="1AF874EA" w14:textId="77777777" w:rsidTr="007C38A1">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01A1189" w14:textId="77777777" w:rsidR="00C0098A" w:rsidRPr="00AB4B4F" w:rsidRDefault="00C0098A" w:rsidP="007C38A1">
            <w:pPr>
              <w:outlineLvl w:val="1"/>
              <w:rPr>
                <w:sz w:val="24"/>
                <w:szCs w:val="24"/>
              </w:rPr>
            </w:pPr>
            <w:r w:rsidRPr="00AB4B4F">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31F7BBB" w14:textId="77777777" w:rsidR="00C0098A" w:rsidRPr="00AB4B4F" w:rsidRDefault="00C0098A" w:rsidP="007C38A1">
            <w:pPr>
              <w:outlineLvl w:val="1"/>
              <w:rPr>
                <w:sz w:val="24"/>
                <w:szCs w:val="24"/>
              </w:rPr>
            </w:pPr>
            <w:r w:rsidRPr="00AB4B4F">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9DA68F0" w14:textId="77777777" w:rsidR="00C0098A" w:rsidRPr="00AB4B4F" w:rsidRDefault="00C0098A" w:rsidP="007C38A1">
            <w:pPr>
              <w:jc w:val="right"/>
              <w:rPr>
                <w:sz w:val="24"/>
                <w:szCs w:val="24"/>
              </w:rPr>
            </w:pPr>
            <w:bookmarkStart w:id="29" w:name="RANGE!J20"/>
            <w:r w:rsidRPr="00AB4B4F">
              <w:rPr>
                <w:sz w:val="24"/>
                <w:szCs w:val="24"/>
              </w:rPr>
              <w:t xml:space="preserve">$157,376 </w:t>
            </w:r>
            <w:bookmarkEnd w:id="29"/>
          </w:p>
        </w:tc>
      </w:tr>
      <w:tr w:rsidR="00C0098A" w:rsidRPr="004F6514" w14:paraId="3AA47F12" w14:textId="77777777" w:rsidTr="007C38A1">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48A9F18D" w14:textId="77777777" w:rsidR="00C0098A" w:rsidRPr="00AB4B4F" w:rsidRDefault="00C0098A" w:rsidP="007C38A1">
            <w:pPr>
              <w:jc w:val="right"/>
              <w:outlineLvl w:val="1"/>
              <w:rPr>
                <w:b/>
                <w:sz w:val="24"/>
                <w:szCs w:val="24"/>
              </w:rPr>
            </w:pPr>
            <w:r w:rsidRPr="00AB4B4F">
              <w:rPr>
                <w:b/>
                <w:sz w:val="24"/>
                <w:szCs w:val="24"/>
              </w:rPr>
              <w:fldChar w:fldCharType="begin"/>
            </w:r>
            <w:r w:rsidRPr="00AB4B4F">
              <w:rPr>
                <w:b/>
                <w:sz w:val="24"/>
                <w:szCs w:val="24"/>
              </w:rPr>
              <w:instrText xml:space="preserve"> =SUM(ABOVE) \# "$#,##0;($#,##0)" </w:instrText>
            </w:r>
            <w:r w:rsidRPr="00AB4B4F">
              <w:rPr>
                <w:b/>
                <w:sz w:val="24"/>
                <w:szCs w:val="24"/>
              </w:rPr>
              <w:fldChar w:fldCharType="separate"/>
            </w:r>
            <w:r w:rsidRPr="00AB4B4F">
              <w:rPr>
                <w:b/>
                <w:noProof/>
                <w:sz w:val="24"/>
                <w:szCs w:val="24"/>
              </w:rPr>
              <w:t>$1,686,825</w:t>
            </w:r>
            <w:r w:rsidRPr="00AB4B4F">
              <w:rPr>
                <w:b/>
                <w:sz w:val="24"/>
                <w:szCs w:val="24"/>
              </w:rPr>
              <w:fldChar w:fldCharType="end"/>
            </w:r>
          </w:p>
        </w:tc>
      </w:tr>
    </w:tbl>
    <w:p w14:paraId="53ABAF01" w14:textId="77777777" w:rsidR="00C0098A" w:rsidRPr="00AB4B4F" w:rsidRDefault="00C0098A" w:rsidP="00C00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C658E8E" w14:textId="77777777" w:rsidR="00C0098A" w:rsidRPr="00D30FF2"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sidRPr="007D2D12">
        <w:rPr>
          <w:b/>
          <w:bCs/>
          <w:sz w:val="24"/>
          <w:szCs w:val="24"/>
        </w:rPr>
        <w:t xml:space="preserve">Hearing no objection, Chair </w:t>
      </w:r>
      <w:r>
        <w:rPr>
          <w:b/>
          <w:bCs/>
          <w:sz w:val="24"/>
          <w:szCs w:val="24"/>
        </w:rPr>
        <w:t>Conrad</w:t>
      </w:r>
      <w:r w:rsidRPr="007D2D12">
        <w:rPr>
          <w:b/>
          <w:bCs/>
          <w:sz w:val="24"/>
          <w:szCs w:val="24"/>
        </w:rPr>
        <w:t xml:space="preserve"> declared </w:t>
      </w:r>
      <w:r>
        <w:rPr>
          <w:b/>
          <w:bCs/>
          <w:sz w:val="24"/>
          <w:szCs w:val="24"/>
        </w:rPr>
        <w:t>all</w:t>
      </w:r>
      <w:r w:rsidRPr="007D2D12">
        <w:rPr>
          <w:b/>
          <w:bCs/>
          <w:sz w:val="24"/>
          <w:szCs w:val="24"/>
        </w:rPr>
        <w:t xml:space="preserve"> </w:t>
      </w:r>
      <w:r>
        <w:rPr>
          <w:b/>
          <w:bCs/>
          <w:sz w:val="24"/>
          <w:szCs w:val="24"/>
        </w:rPr>
        <w:t xml:space="preserve">Network Grant Award </w:t>
      </w:r>
      <w:r w:rsidRPr="007D2D12">
        <w:rPr>
          <w:b/>
          <w:bCs/>
          <w:sz w:val="24"/>
          <w:szCs w:val="24"/>
        </w:rPr>
        <w:t>motion</w:t>
      </w:r>
      <w:r>
        <w:rPr>
          <w:b/>
          <w:bCs/>
          <w:sz w:val="24"/>
          <w:szCs w:val="24"/>
        </w:rPr>
        <w:t>s</w:t>
      </w:r>
      <w:r w:rsidRPr="007D2D12">
        <w:rPr>
          <w:b/>
          <w:bCs/>
          <w:sz w:val="24"/>
          <w:szCs w:val="24"/>
        </w:rPr>
        <w:t xml:space="preserve"> passed under the consent agenda.  </w:t>
      </w:r>
    </w:p>
    <w:p w14:paraId="5F1ACB94" w14:textId="77777777" w:rsidR="00C0098A" w:rsidRDefault="00C0098A" w:rsidP="00C0098A">
      <w:pPr>
        <w:widowControl/>
        <w:autoSpaceDE/>
        <w:autoSpaceDN/>
        <w:adjustRightInd/>
        <w:rPr>
          <w:b/>
          <w:bCs/>
          <w:sz w:val="24"/>
          <w:szCs w:val="24"/>
        </w:rPr>
      </w:pPr>
    </w:p>
    <w:p w14:paraId="2200DF7C" w14:textId="77777777" w:rsidR="00C0098A" w:rsidRPr="00AB4B4F" w:rsidRDefault="00C0098A" w:rsidP="00C0098A">
      <w:pPr>
        <w:widowControl/>
        <w:autoSpaceDE/>
        <w:autoSpaceDN/>
        <w:adjustRightInd/>
        <w:rPr>
          <w:b/>
          <w:bCs/>
          <w:caps/>
          <w:sz w:val="24"/>
          <w:szCs w:val="24"/>
        </w:rPr>
      </w:pPr>
      <w:r w:rsidRPr="00AB4B4F">
        <w:rPr>
          <w:b/>
          <w:bCs/>
          <w:caps/>
          <w:sz w:val="24"/>
          <w:szCs w:val="24"/>
        </w:rPr>
        <w:t>Consideration of approval for the Library eBooks and Audiobooks (LEA) Content Grants</w:t>
      </w:r>
    </w:p>
    <w:p w14:paraId="168A4F0C" w14:textId="77777777" w:rsidR="00C0098A" w:rsidRDefault="00C0098A" w:rsidP="00C0098A">
      <w:pPr>
        <w:widowControl/>
        <w:autoSpaceDE/>
        <w:autoSpaceDN/>
        <w:adjustRightInd/>
        <w:rPr>
          <w:sz w:val="24"/>
          <w:szCs w:val="24"/>
        </w:rPr>
      </w:pPr>
    </w:p>
    <w:p w14:paraId="53073F46" w14:textId="77777777" w:rsidR="00C0098A" w:rsidRDefault="00C0098A" w:rsidP="00C0098A">
      <w:pPr>
        <w:rPr>
          <w:sz w:val="24"/>
          <w:szCs w:val="24"/>
        </w:rPr>
      </w:pPr>
      <w:r w:rsidRPr="00D30FF2">
        <w:rPr>
          <w:sz w:val="24"/>
          <w:szCs w:val="24"/>
        </w:rPr>
        <w:t>Kate Butler, Electronic Services Specialist presented the LEA eContent Grants:</w:t>
      </w:r>
    </w:p>
    <w:p w14:paraId="581337F2" w14:textId="77777777" w:rsidR="00C0098A" w:rsidRDefault="00C0098A" w:rsidP="00C0098A">
      <w:pPr>
        <w:widowControl/>
        <w:autoSpaceDE/>
        <w:autoSpaceDN/>
        <w:adjustRightInd/>
        <w:rPr>
          <w:b/>
          <w:bCs/>
          <w:sz w:val="24"/>
          <w:szCs w:val="24"/>
        </w:rPr>
      </w:pPr>
    </w:p>
    <w:p w14:paraId="74561EBF" w14:textId="77777777" w:rsidR="00C0098A" w:rsidRPr="00D30FF2" w:rsidRDefault="00C0098A" w:rsidP="00C0098A">
      <w:pPr>
        <w:rPr>
          <w:sz w:val="24"/>
          <w:szCs w:val="24"/>
        </w:rPr>
      </w:pPr>
      <w:r w:rsidRPr="00D30FF2">
        <w:rPr>
          <w:sz w:val="24"/>
          <w:szCs w:val="24"/>
        </w:rPr>
        <w:t>The</w:t>
      </w:r>
      <w:r w:rsidRPr="00D30FF2">
        <w:rPr>
          <w:b/>
          <w:sz w:val="24"/>
          <w:szCs w:val="24"/>
        </w:rPr>
        <w:t xml:space="preserve"> </w:t>
      </w:r>
      <w:r w:rsidRPr="00D30FF2">
        <w:rPr>
          <w:bCs/>
          <w:sz w:val="24"/>
          <w:szCs w:val="24"/>
        </w:rPr>
        <w:t>Library eBooks and Audiobooks (LEA) Content</w:t>
      </w:r>
      <w:r w:rsidRPr="00D30FF2">
        <w:rPr>
          <w:sz w:val="24"/>
          <w:szCs w:val="24"/>
        </w:rPr>
        <w:t xml:space="preserve"> grant provides networks participating in the LEA program with additional funds to purchase shareable eContent. These funds will directly support the continually growing demand for eBooks and Audiobooks across the Commonwealth. </w:t>
      </w:r>
    </w:p>
    <w:p w14:paraId="26E66B71" w14:textId="77777777" w:rsidR="00C0098A" w:rsidRDefault="00C0098A" w:rsidP="00C0098A">
      <w:pPr>
        <w:widowControl/>
        <w:autoSpaceDE/>
        <w:autoSpaceDN/>
        <w:adjustRightInd/>
        <w:rPr>
          <w:b/>
          <w:bCs/>
          <w:sz w:val="24"/>
          <w:szCs w:val="24"/>
        </w:rPr>
      </w:pPr>
    </w:p>
    <w:p w14:paraId="70B490CF" w14:textId="77777777" w:rsidR="00C0098A" w:rsidRDefault="00C0098A" w:rsidP="00C0098A">
      <w:pPr>
        <w:pStyle w:val="BodyText"/>
        <w:spacing w:after="0"/>
        <w:ind w:right="156"/>
      </w:pPr>
      <w:r>
        <w:t>The</w:t>
      </w:r>
      <w:r>
        <w:rPr>
          <w:spacing w:val="-13"/>
        </w:rPr>
        <w:t xml:space="preserve"> </w:t>
      </w:r>
      <w:r>
        <w:t>LEA</w:t>
      </w:r>
      <w:r>
        <w:rPr>
          <w:spacing w:val="-13"/>
        </w:rPr>
        <w:t xml:space="preserve"> </w:t>
      </w:r>
      <w:r>
        <w:t>program</w:t>
      </w:r>
      <w:r>
        <w:rPr>
          <w:spacing w:val="-10"/>
        </w:rPr>
        <w:t xml:space="preserve"> </w:t>
      </w:r>
      <w:r>
        <w:t>creates</w:t>
      </w:r>
      <w:r>
        <w:rPr>
          <w:spacing w:val="-12"/>
        </w:rPr>
        <w:t xml:space="preserve"> </w:t>
      </w:r>
      <w:r>
        <w:t>a</w:t>
      </w:r>
      <w:r>
        <w:rPr>
          <w:spacing w:val="-13"/>
        </w:rPr>
        <w:t xml:space="preserve"> </w:t>
      </w:r>
      <w:r>
        <w:t>statewide</w:t>
      </w:r>
      <w:r>
        <w:rPr>
          <w:spacing w:val="-11"/>
        </w:rPr>
        <w:t xml:space="preserve"> </w:t>
      </w:r>
      <w:r>
        <w:t>eContent</w:t>
      </w:r>
      <w:r>
        <w:rPr>
          <w:spacing w:val="-12"/>
        </w:rPr>
        <w:t xml:space="preserve"> </w:t>
      </w:r>
      <w:r>
        <w:t>system</w:t>
      </w:r>
      <w:r>
        <w:rPr>
          <w:spacing w:val="-12"/>
        </w:rPr>
        <w:t xml:space="preserve"> </w:t>
      </w:r>
      <w:r>
        <w:t>more</w:t>
      </w:r>
      <w:r>
        <w:rPr>
          <w:spacing w:val="-13"/>
        </w:rPr>
        <w:t xml:space="preserve"> </w:t>
      </w:r>
      <w:r>
        <w:t>closely</w:t>
      </w:r>
      <w:r>
        <w:rPr>
          <w:spacing w:val="-10"/>
        </w:rPr>
        <w:t xml:space="preserve"> </w:t>
      </w:r>
      <w:r>
        <w:t>approximating</w:t>
      </w:r>
      <w:r>
        <w:rPr>
          <w:spacing w:val="-12"/>
        </w:rPr>
        <w:t xml:space="preserve"> </w:t>
      </w:r>
      <w:r>
        <w:t>how</w:t>
      </w:r>
      <w:r>
        <w:rPr>
          <w:spacing w:val="-13"/>
        </w:rPr>
        <w:t xml:space="preserve"> </w:t>
      </w:r>
      <w:r>
        <w:t>books</w:t>
      </w:r>
      <w:r>
        <w:rPr>
          <w:spacing w:val="-12"/>
        </w:rPr>
        <w:t xml:space="preserve"> </w:t>
      </w:r>
      <w:r>
        <w:t>and other</w:t>
      </w:r>
      <w:r>
        <w:rPr>
          <w:spacing w:val="-8"/>
        </w:rPr>
        <w:t xml:space="preserve"> </w:t>
      </w:r>
      <w:r>
        <w:t>physical</w:t>
      </w:r>
      <w:r>
        <w:rPr>
          <w:spacing w:val="-7"/>
        </w:rPr>
        <w:t xml:space="preserve"> </w:t>
      </w:r>
      <w:r>
        <w:t>materials</w:t>
      </w:r>
      <w:r>
        <w:rPr>
          <w:spacing w:val="-5"/>
        </w:rPr>
        <w:t xml:space="preserve"> </w:t>
      </w:r>
      <w:r>
        <w:t>are</w:t>
      </w:r>
      <w:r>
        <w:rPr>
          <w:spacing w:val="-8"/>
        </w:rPr>
        <w:t xml:space="preserve"> </w:t>
      </w:r>
      <w:r>
        <w:t>shared.</w:t>
      </w:r>
      <w:r>
        <w:rPr>
          <w:spacing w:val="40"/>
        </w:rPr>
        <w:t xml:space="preserve"> </w:t>
      </w:r>
      <w:r>
        <w:t>However,</w:t>
      </w:r>
      <w:r>
        <w:rPr>
          <w:spacing w:val="-7"/>
        </w:rPr>
        <w:t xml:space="preserve"> </w:t>
      </w:r>
      <w:r>
        <w:t>the</w:t>
      </w:r>
      <w:r>
        <w:rPr>
          <w:spacing w:val="-6"/>
        </w:rPr>
        <w:t xml:space="preserve"> </w:t>
      </w:r>
      <w:r>
        <w:t>current</w:t>
      </w:r>
      <w:r>
        <w:rPr>
          <w:spacing w:val="-7"/>
        </w:rPr>
        <w:t xml:space="preserve"> </w:t>
      </w:r>
      <w:r>
        <w:t>marketplace</w:t>
      </w:r>
      <w:r>
        <w:rPr>
          <w:spacing w:val="-6"/>
        </w:rPr>
        <w:t xml:space="preserve"> </w:t>
      </w:r>
      <w:r>
        <w:t>for</w:t>
      </w:r>
      <w:r>
        <w:rPr>
          <w:spacing w:val="-8"/>
        </w:rPr>
        <w:t xml:space="preserve"> </w:t>
      </w:r>
      <w:r>
        <w:t>digital</w:t>
      </w:r>
      <w:r>
        <w:rPr>
          <w:spacing w:val="-7"/>
        </w:rPr>
        <w:t xml:space="preserve"> </w:t>
      </w:r>
      <w:r>
        <w:t>books</w:t>
      </w:r>
      <w:r>
        <w:rPr>
          <w:spacing w:val="-7"/>
        </w:rPr>
        <w:t xml:space="preserve"> </w:t>
      </w:r>
      <w:r>
        <w:t>bears</w:t>
      </w:r>
      <w:r>
        <w:rPr>
          <w:spacing w:val="-7"/>
        </w:rPr>
        <w:t xml:space="preserve"> </w:t>
      </w:r>
      <w:r>
        <w:t>little resemblance to that for physical books and media. Prices and license periods for eContent are in constant</w:t>
      </w:r>
      <w:r>
        <w:rPr>
          <w:spacing w:val="-14"/>
        </w:rPr>
        <w:t xml:space="preserve"> </w:t>
      </w:r>
      <w:r>
        <w:t>flux,</w:t>
      </w:r>
      <w:r>
        <w:rPr>
          <w:spacing w:val="-13"/>
        </w:rPr>
        <w:t xml:space="preserve"> </w:t>
      </w:r>
      <w:r>
        <w:t>and</w:t>
      </w:r>
      <w:r>
        <w:rPr>
          <w:spacing w:val="-14"/>
        </w:rPr>
        <w:t xml:space="preserve"> </w:t>
      </w:r>
      <w:r>
        <w:t>often</w:t>
      </w:r>
      <w:r>
        <w:rPr>
          <w:spacing w:val="-13"/>
        </w:rPr>
        <w:t xml:space="preserve"> </w:t>
      </w:r>
      <w:r>
        <w:t>trend</w:t>
      </w:r>
      <w:r>
        <w:rPr>
          <w:spacing w:val="-14"/>
        </w:rPr>
        <w:t xml:space="preserve"> </w:t>
      </w:r>
      <w:r>
        <w:t>in</w:t>
      </w:r>
      <w:r>
        <w:rPr>
          <w:spacing w:val="-14"/>
        </w:rPr>
        <w:t xml:space="preserve"> </w:t>
      </w:r>
      <w:r>
        <w:t>ways</w:t>
      </w:r>
      <w:r>
        <w:rPr>
          <w:spacing w:val="-14"/>
        </w:rPr>
        <w:t xml:space="preserve"> </w:t>
      </w:r>
      <w:r>
        <w:t>harmful</w:t>
      </w:r>
      <w:r>
        <w:rPr>
          <w:spacing w:val="-14"/>
        </w:rPr>
        <w:t xml:space="preserve"> </w:t>
      </w:r>
      <w:r>
        <w:t>to</w:t>
      </w:r>
      <w:r>
        <w:rPr>
          <w:spacing w:val="-14"/>
        </w:rPr>
        <w:t xml:space="preserve"> </w:t>
      </w:r>
      <w:r>
        <w:t>library</w:t>
      </w:r>
      <w:r>
        <w:rPr>
          <w:spacing w:val="-14"/>
        </w:rPr>
        <w:t xml:space="preserve"> </w:t>
      </w:r>
      <w:r>
        <w:t>budgets.</w:t>
      </w:r>
      <w:r>
        <w:rPr>
          <w:spacing w:val="-14"/>
        </w:rPr>
        <w:t xml:space="preserve"> </w:t>
      </w:r>
      <w:r>
        <w:t>The</w:t>
      </w:r>
      <w:r>
        <w:rPr>
          <w:spacing w:val="-14"/>
        </w:rPr>
        <w:t xml:space="preserve"> </w:t>
      </w:r>
      <w:r>
        <w:t>LEA</w:t>
      </w:r>
      <w:r>
        <w:rPr>
          <w:spacing w:val="-11"/>
        </w:rPr>
        <w:t xml:space="preserve"> </w:t>
      </w:r>
      <w:r>
        <w:t>Content</w:t>
      </w:r>
      <w:r>
        <w:rPr>
          <w:spacing w:val="-14"/>
        </w:rPr>
        <w:t xml:space="preserve"> </w:t>
      </w:r>
      <w:r>
        <w:t>Grants</w:t>
      </w:r>
      <w:r>
        <w:rPr>
          <w:spacing w:val="-14"/>
        </w:rPr>
        <w:t xml:space="preserve"> </w:t>
      </w:r>
      <w:r>
        <w:t>funding, available for the first time in FY20, will significantly supplement networks’ own collection development purchases, will help reduce hold queues and patron wait times, and increase the breadth of the collection.</w:t>
      </w:r>
    </w:p>
    <w:p w14:paraId="5A244F55" w14:textId="77777777" w:rsidR="00C0098A" w:rsidRDefault="00C0098A" w:rsidP="00C0098A">
      <w:pPr>
        <w:pStyle w:val="BodyText"/>
        <w:spacing w:after="0"/>
      </w:pPr>
    </w:p>
    <w:p w14:paraId="3E044CB7" w14:textId="77777777" w:rsidR="00C0098A" w:rsidRDefault="00C0098A" w:rsidP="00C0098A">
      <w:pPr>
        <w:pStyle w:val="BodyText"/>
        <w:spacing w:after="0"/>
        <w:ind w:right="158"/>
        <w:rPr>
          <w:spacing w:val="-2"/>
        </w:rPr>
      </w:pPr>
      <w:r>
        <w:t>For FY23, each network has provided MBLC with title and holdings counts of their shareable OverDrive</w:t>
      </w:r>
      <w:r>
        <w:rPr>
          <w:spacing w:val="-5"/>
        </w:rPr>
        <w:t xml:space="preserve"> </w:t>
      </w:r>
      <w:r>
        <w:t>collection,</w:t>
      </w:r>
      <w:r>
        <w:rPr>
          <w:spacing w:val="-4"/>
        </w:rPr>
        <w:t xml:space="preserve"> </w:t>
      </w:r>
      <w:r>
        <w:t>and</w:t>
      </w:r>
      <w:r>
        <w:rPr>
          <w:spacing w:val="-4"/>
        </w:rPr>
        <w:t xml:space="preserve"> </w:t>
      </w:r>
      <w:r>
        <w:t>both</w:t>
      </w:r>
      <w:r>
        <w:rPr>
          <w:spacing w:val="-4"/>
        </w:rPr>
        <w:t xml:space="preserve"> </w:t>
      </w:r>
      <w:r>
        <w:t>the</w:t>
      </w:r>
      <w:r>
        <w:rPr>
          <w:spacing w:val="-5"/>
        </w:rPr>
        <w:t xml:space="preserve"> </w:t>
      </w:r>
      <w:r>
        <w:t>network</w:t>
      </w:r>
      <w:r>
        <w:rPr>
          <w:spacing w:val="-4"/>
        </w:rPr>
        <w:t xml:space="preserve"> </w:t>
      </w:r>
      <w:r>
        <w:t>spending</w:t>
      </w:r>
      <w:r>
        <w:rPr>
          <w:spacing w:val="-4"/>
        </w:rPr>
        <w:t xml:space="preserve"> </w:t>
      </w:r>
      <w:r>
        <w:t>and</w:t>
      </w:r>
      <w:r>
        <w:rPr>
          <w:spacing w:val="-4"/>
        </w:rPr>
        <w:t xml:space="preserve"> </w:t>
      </w:r>
      <w:r>
        <w:t>individual</w:t>
      </w:r>
      <w:r>
        <w:rPr>
          <w:spacing w:val="-6"/>
        </w:rPr>
        <w:t xml:space="preserve"> </w:t>
      </w:r>
      <w:r>
        <w:t>library</w:t>
      </w:r>
      <w:r>
        <w:rPr>
          <w:spacing w:val="-4"/>
        </w:rPr>
        <w:t xml:space="preserve"> </w:t>
      </w:r>
      <w:r>
        <w:t>spending</w:t>
      </w:r>
      <w:r>
        <w:rPr>
          <w:spacing w:val="-4"/>
        </w:rPr>
        <w:t xml:space="preserve"> </w:t>
      </w:r>
      <w:r>
        <w:t>on</w:t>
      </w:r>
      <w:r>
        <w:rPr>
          <w:spacing w:val="-4"/>
        </w:rPr>
        <w:t xml:space="preserve"> </w:t>
      </w:r>
      <w:r>
        <w:t>shareable content for the previous three fiscal years. Items which are not shareable via LEA -- eMagazines, simultaneous use products, and OverDrive Advantage copies -- were not eligible for inclusion. Content awards were calculated with a common base amount of $10,000 for each network, with the</w:t>
      </w:r>
      <w:r>
        <w:rPr>
          <w:spacing w:val="-6"/>
        </w:rPr>
        <w:t xml:space="preserve"> </w:t>
      </w:r>
      <w:r>
        <w:t>remaining</w:t>
      </w:r>
      <w:r>
        <w:rPr>
          <w:spacing w:val="-5"/>
        </w:rPr>
        <w:t xml:space="preserve"> </w:t>
      </w:r>
      <w:r>
        <w:t>funds</w:t>
      </w:r>
      <w:r>
        <w:rPr>
          <w:spacing w:val="-6"/>
        </w:rPr>
        <w:t xml:space="preserve"> </w:t>
      </w:r>
      <w:r>
        <w:t>apportioned</w:t>
      </w:r>
      <w:r>
        <w:rPr>
          <w:spacing w:val="-5"/>
        </w:rPr>
        <w:t xml:space="preserve"> </w:t>
      </w:r>
      <w:r>
        <w:t>based</w:t>
      </w:r>
      <w:r>
        <w:rPr>
          <w:spacing w:val="-6"/>
        </w:rPr>
        <w:t xml:space="preserve"> </w:t>
      </w:r>
      <w:r>
        <w:t>on</w:t>
      </w:r>
      <w:r>
        <w:rPr>
          <w:spacing w:val="-5"/>
        </w:rPr>
        <w:t xml:space="preserve"> </w:t>
      </w:r>
      <w:r>
        <w:t>their</w:t>
      </w:r>
      <w:r>
        <w:rPr>
          <w:spacing w:val="-6"/>
        </w:rPr>
        <w:t xml:space="preserve"> </w:t>
      </w:r>
      <w:r>
        <w:t>provided</w:t>
      </w:r>
      <w:r>
        <w:rPr>
          <w:spacing w:val="-5"/>
        </w:rPr>
        <w:t xml:space="preserve"> </w:t>
      </w:r>
      <w:r>
        <w:t>data:</w:t>
      </w:r>
      <w:r>
        <w:rPr>
          <w:spacing w:val="-5"/>
        </w:rPr>
        <w:t xml:space="preserve"> </w:t>
      </w:r>
      <w:r>
        <w:t>50%</w:t>
      </w:r>
      <w:r>
        <w:rPr>
          <w:spacing w:val="-6"/>
        </w:rPr>
        <w:t xml:space="preserve"> </w:t>
      </w:r>
      <w:r>
        <w:t>for</w:t>
      </w:r>
      <w:r>
        <w:rPr>
          <w:spacing w:val="-6"/>
        </w:rPr>
        <w:t xml:space="preserve"> </w:t>
      </w:r>
      <w:r>
        <w:t>total</w:t>
      </w:r>
      <w:r>
        <w:rPr>
          <w:spacing w:val="-3"/>
        </w:rPr>
        <w:t xml:space="preserve"> </w:t>
      </w:r>
      <w:r>
        <w:t>spending</w:t>
      </w:r>
      <w:r>
        <w:rPr>
          <w:spacing w:val="-5"/>
        </w:rPr>
        <w:t xml:space="preserve"> </w:t>
      </w:r>
      <w:r>
        <w:t>and</w:t>
      </w:r>
      <w:r>
        <w:rPr>
          <w:spacing w:val="-6"/>
        </w:rPr>
        <w:t xml:space="preserve"> </w:t>
      </w:r>
      <w:r>
        <w:t>50%</w:t>
      </w:r>
      <w:r>
        <w:rPr>
          <w:spacing w:val="-6"/>
        </w:rPr>
        <w:t xml:space="preserve"> </w:t>
      </w:r>
      <w:r>
        <w:t xml:space="preserve">for </w:t>
      </w:r>
      <w:r>
        <w:rPr>
          <w:spacing w:val="-2"/>
        </w:rPr>
        <w:t>holdings.</w:t>
      </w:r>
    </w:p>
    <w:p w14:paraId="45FFE458" w14:textId="77777777" w:rsidR="00C0098A" w:rsidRDefault="00C0098A" w:rsidP="00C0098A">
      <w:pPr>
        <w:pStyle w:val="BodyText"/>
        <w:spacing w:after="0"/>
        <w:ind w:right="158"/>
        <w:rPr>
          <w:spacing w:val="-2"/>
        </w:rPr>
      </w:pPr>
    </w:p>
    <w:p w14:paraId="04E7D1F9" w14:textId="77777777" w:rsidR="00C0098A" w:rsidRPr="00AB4B4F" w:rsidRDefault="00C0098A" w:rsidP="00C0098A">
      <w:pPr>
        <w:rPr>
          <w:sz w:val="24"/>
          <w:szCs w:val="24"/>
          <w:u w:val="single"/>
        </w:rPr>
      </w:pPr>
      <w:r w:rsidRPr="00AB4B4F">
        <w:rPr>
          <w:sz w:val="24"/>
          <w:szCs w:val="24"/>
        </w:rPr>
        <w:t xml:space="preserve">Commissioner Ball moved and Commissioner DeBole seconded that </w:t>
      </w:r>
      <w:r w:rsidRPr="00AB4B4F">
        <w:rPr>
          <w:sz w:val="24"/>
          <w:szCs w:val="24"/>
          <w:u w:val="single"/>
        </w:rPr>
        <w:t>the Massachusetts Board of Library Commissioners approves the following eight LEA Content Grants totaling $500,000 for FY2023, to be paid out of line item 7000-9506, and eight LEA Platform Grants totaling $94,000 for FY2023, to be paid out of LSTA funds.</w:t>
      </w:r>
    </w:p>
    <w:p w14:paraId="4C6EF44E" w14:textId="77777777" w:rsidR="00C0098A" w:rsidRDefault="00C0098A" w:rsidP="00C0098A">
      <w:pPr>
        <w:rPr>
          <w:sz w:val="24"/>
          <w:szCs w:val="24"/>
        </w:rPr>
      </w:pPr>
    </w:p>
    <w:tbl>
      <w:tblPr>
        <w:tblW w:w="0" w:type="auto"/>
        <w:tblInd w:w="18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3996"/>
        <w:gridCol w:w="2429"/>
        <w:gridCol w:w="1351"/>
        <w:gridCol w:w="1404"/>
      </w:tblGrid>
      <w:tr w:rsidR="00C0098A" w14:paraId="446C490E" w14:textId="77777777" w:rsidTr="007C38A1">
        <w:trPr>
          <w:trHeight w:val="583"/>
        </w:trPr>
        <w:tc>
          <w:tcPr>
            <w:tcW w:w="3996" w:type="dxa"/>
            <w:tcBorders>
              <w:top w:val="nil"/>
              <w:bottom w:val="nil"/>
            </w:tcBorders>
            <w:shd w:val="clear" w:color="auto" w:fill="BEBEBE"/>
          </w:tcPr>
          <w:p w14:paraId="579F2CAD" w14:textId="77777777" w:rsidR="00C0098A" w:rsidRPr="00AB4B4F" w:rsidRDefault="00C0098A" w:rsidP="007C38A1">
            <w:pPr>
              <w:pStyle w:val="TableParagraph"/>
              <w:spacing w:before="133"/>
              <w:ind w:left="1562" w:right="1553"/>
              <w:jc w:val="center"/>
              <w:rPr>
                <w:rFonts w:ascii="Times New Roman" w:hAnsi="Times New Roman" w:cs="Times New Roman"/>
                <w:sz w:val="24"/>
              </w:rPr>
            </w:pPr>
            <w:r w:rsidRPr="00AB4B4F">
              <w:rPr>
                <w:rFonts w:ascii="Times New Roman" w:hAnsi="Times New Roman" w:cs="Times New Roman"/>
                <w:spacing w:val="-2"/>
                <w:sz w:val="24"/>
              </w:rPr>
              <w:t>Network</w:t>
            </w:r>
          </w:p>
        </w:tc>
        <w:tc>
          <w:tcPr>
            <w:tcW w:w="2429" w:type="dxa"/>
            <w:tcBorders>
              <w:top w:val="nil"/>
              <w:bottom w:val="nil"/>
            </w:tcBorders>
            <w:shd w:val="clear" w:color="auto" w:fill="BEBEBE"/>
          </w:tcPr>
          <w:p w14:paraId="1081C89C" w14:textId="77777777" w:rsidR="00C0098A" w:rsidRPr="00AB4B4F" w:rsidRDefault="00C0098A" w:rsidP="007C38A1">
            <w:pPr>
              <w:pStyle w:val="TableParagraph"/>
              <w:spacing w:before="133"/>
              <w:ind w:left="592"/>
              <w:rPr>
                <w:rFonts w:ascii="Times New Roman" w:hAnsi="Times New Roman" w:cs="Times New Roman"/>
                <w:sz w:val="24"/>
              </w:rPr>
            </w:pPr>
            <w:r w:rsidRPr="00AB4B4F">
              <w:rPr>
                <w:rFonts w:ascii="Times New Roman" w:hAnsi="Times New Roman" w:cs="Times New Roman"/>
                <w:spacing w:val="-2"/>
                <w:sz w:val="24"/>
              </w:rPr>
              <w:t>Municipality</w:t>
            </w:r>
          </w:p>
        </w:tc>
        <w:tc>
          <w:tcPr>
            <w:tcW w:w="1351" w:type="dxa"/>
            <w:tcBorders>
              <w:top w:val="nil"/>
              <w:bottom w:val="nil"/>
            </w:tcBorders>
            <w:shd w:val="clear" w:color="auto" w:fill="BEBEBE"/>
          </w:tcPr>
          <w:p w14:paraId="5DF9C164" w14:textId="77777777" w:rsidR="00C0098A" w:rsidRPr="00AB4B4F" w:rsidRDefault="00C0098A" w:rsidP="007C38A1">
            <w:pPr>
              <w:pStyle w:val="TableParagraph"/>
              <w:spacing w:before="11" w:line="270" w:lineRule="atLeast"/>
              <w:ind w:left="213" w:firstLine="134"/>
              <w:rPr>
                <w:rFonts w:ascii="Times New Roman" w:hAnsi="Times New Roman" w:cs="Times New Roman"/>
                <w:sz w:val="24"/>
              </w:rPr>
            </w:pPr>
            <w:r w:rsidRPr="00AB4B4F">
              <w:rPr>
                <w:rFonts w:ascii="Times New Roman" w:hAnsi="Times New Roman" w:cs="Times New Roman"/>
                <w:spacing w:val="-2"/>
                <w:sz w:val="24"/>
              </w:rPr>
              <w:t>Award (Content)</w:t>
            </w:r>
          </w:p>
        </w:tc>
        <w:tc>
          <w:tcPr>
            <w:tcW w:w="1404" w:type="dxa"/>
            <w:tcBorders>
              <w:top w:val="nil"/>
              <w:bottom w:val="nil"/>
            </w:tcBorders>
            <w:shd w:val="clear" w:color="auto" w:fill="BEBEBE"/>
          </w:tcPr>
          <w:p w14:paraId="517D066C" w14:textId="77777777" w:rsidR="00C0098A" w:rsidRPr="00AB4B4F" w:rsidRDefault="00C0098A" w:rsidP="007C38A1">
            <w:pPr>
              <w:pStyle w:val="TableParagraph"/>
              <w:spacing w:before="11" w:line="270" w:lineRule="atLeast"/>
              <w:ind w:left="201" w:firstLine="172"/>
              <w:rPr>
                <w:rFonts w:ascii="Times New Roman" w:hAnsi="Times New Roman" w:cs="Times New Roman"/>
                <w:sz w:val="24"/>
              </w:rPr>
            </w:pPr>
            <w:r w:rsidRPr="00AB4B4F">
              <w:rPr>
                <w:rFonts w:ascii="Times New Roman" w:hAnsi="Times New Roman" w:cs="Times New Roman"/>
                <w:spacing w:val="-2"/>
                <w:sz w:val="24"/>
              </w:rPr>
              <w:t>Award (Platform)</w:t>
            </w:r>
          </w:p>
        </w:tc>
      </w:tr>
      <w:tr w:rsidR="00C0098A" w14:paraId="4FC59F24" w14:textId="77777777" w:rsidTr="007C38A1">
        <w:trPr>
          <w:trHeight w:val="316"/>
        </w:trPr>
        <w:tc>
          <w:tcPr>
            <w:tcW w:w="3996" w:type="dxa"/>
            <w:tcBorders>
              <w:top w:val="nil"/>
            </w:tcBorders>
          </w:tcPr>
          <w:p w14:paraId="093B868A" w14:textId="77777777" w:rsidR="00C0098A" w:rsidRPr="00AB4B4F" w:rsidRDefault="00C0098A" w:rsidP="007C38A1">
            <w:pPr>
              <w:pStyle w:val="TableParagraph"/>
              <w:spacing w:line="275" w:lineRule="exact"/>
              <w:ind w:left="45"/>
              <w:rPr>
                <w:rFonts w:ascii="Times New Roman" w:hAnsi="Times New Roman" w:cs="Times New Roman"/>
                <w:sz w:val="24"/>
              </w:rPr>
            </w:pPr>
            <w:r w:rsidRPr="00AB4B4F">
              <w:rPr>
                <w:rFonts w:ascii="Times New Roman" w:hAnsi="Times New Roman" w:cs="Times New Roman"/>
                <w:spacing w:val="-2"/>
                <w:sz w:val="24"/>
              </w:rPr>
              <w:t>CLAMS</w:t>
            </w:r>
          </w:p>
        </w:tc>
        <w:tc>
          <w:tcPr>
            <w:tcW w:w="2429" w:type="dxa"/>
            <w:tcBorders>
              <w:top w:val="nil"/>
            </w:tcBorders>
          </w:tcPr>
          <w:p w14:paraId="4BA5178D" w14:textId="77777777" w:rsidR="00C0098A" w:rsidRPr="00AB4B4F" w:rsidRDefault="00C0098A" w:rsidP="007C38A1">
            <w:pPr>
              <w:pStyle w:val="TableParagraph"/>
              <w:spacing w:line="275" w:lineRule="exact"/>
              <w:ind w:left="45"/>
              <w:rPr>
                <w:rFonts w:ascii="Times New Roman" w:hAnsi="Times New Roman" w:cs="Times New Roman"/>
                <w:sz w:val="24"/>
              </w:rPr>
            </w:pPr>
            <w:r w:rsidRPr="00AB4B4F">
              <w:rPr>
                <w:rFonts w:ascii="Times New Roman" w:hAnsi="Times New Roman" w:cs="Times New Roman"/>
                <w:spacing w:val="-2"/>
                <w:sz w:val="24"/>
              </w:rPr>
              <w:t>Barnstable</w:t>
            </w:r>
          </w:p>
        </w:tc>
        <w:tc>
          <w:tcPr>
            <w:tcW w:w="1351" w:type="dxa"/>
            <w:tcBorders>
              <w:top w:val="nil"/>
            </w:tcBorders>
          </w:tcPr>
          <w:p w14:paraId="178557A3" w14:textId="77777777" w:rsidR="00C0098A" w:rsidRPr="00AB4B4F" w:rsidRDefault="00C0098A" w:rsidP="007C38A1">
            <w:pPr>
              <w:pStyle w:val="TableParagraph"/>
              <w:spacing w:line="275" w:lineRule="exact"/>
              <w:ind w:right="31"/>
              <w:jc w:val="right"/>
              <w:rPr>
                <w:rFonts w:ascii="Times New Roman" w:hAnsi="Times New Roman" w:cs="Times New Roman"/>
                <w:sz w:val="24"/>
              </w:rPr>
            </w:pPr>
            <w:r w:rsidRPr="00AB4B4F">
              <w:rPr>
                <w:rFonts w:ascii="Times New Roman" w:hAnsi="Times New Roman" w:cs="Times New Roman"/>
                <w:spacing w:val="-2"/>
                <w:sz w:val="24"/>
              </w:rPr>
              <w:t>$38,874.30</w:t>
            </w:r>
          </w:p>
        </w:tc>
        <w:tc>
          <w:tcPr>
            <w:tcW w:w="1404" w:type="dxa"/>
            <w:tcBorders>
              <w:top w:val="nil"/>
            </w:tcBorders>
          </w:tcPr>
          <w:p w14:paraId="717FD2C4" w14:textId="77777777" w:rsidR="00C0098A" w:rsidRPr="00AB4B4F" w:rsidRDefault="00C0098A" w:rsidP="007C38A1">
            <w:pPr>
              <w:pStyle w:val="TableParagraph"/>
              <w:spacing w:line="275" w:lineRule="exact"/>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1786DEC7" w14:textId="77777777" w:rsidTr="007C38A1">
        <w:trPr>
          <w:trHeight w:val="256"/>
        </w:trPr>
        <w:tc>
          <w:tcPr>
            <w:tcW w:w="3996" w:type="dxa"/>
          </w:tcPr>
          <w:p w14:paraId="6B76FE51"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z w:val="24"/>
              </w:rPr>
              <w:t>CW</w:t>
            </w:r>
            <w:r w:rsidRPr="00AB4B4F">
              <w:rPr>
                <w:rFonts w:ascii="Times New Roman" w:hAnsi="Times New Roman" w:cs="Times New Roman"/>
                <w:spacing w:val="-3"/>
                <w:sz w:val="24"/>
              </w:rPr>
              <w:t xml:space="preserve"> </w:t>
            </w:r>
            <w:r w:rsidRPr="00AB4B4F">
              <w:rPr>
                <w:rFonts w:ascii="Times New Roman" w:hAnsi="Times New Roman" w:cs="Times New Roman"/>
                <w:spacing w:val="-4"/>
                <w:sz w:val="24"/>
              </w:rPr>
              <w:t>MARS</w:t>
            </w:r>
          </w:p>
        </w:tc>
        <w:tc>
          <w:tcPr>
            <w:tcW w:w="2429" w:type="dxa"/>
          </w:tcPr>
          <w:p w14:paraId="4F076C40"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Worcester</w:t>
            </w:r>
          </w:p>
        </w:tc>
        <w:tc>
          <w:tcPr>
            <w:tcW w:w="1351" w:type="dxa"/>
          </w:tcPr>
          <w:p w14:paraId="6AD0B2C8" w14:textId="77777777" w:rsidR="00C0098A" w:rsidRPr="00AB4B4F" w:rsidRDefault="00C0098A" w:rsidP="007C38A1">
            <w:pPr>
              <w:pStyle w:val="TableParagraph"/>
              <w:ind w:right="31"/>
              <w:jc w:val="right"/>
              <w:rPr>
                <w:rFonts w:ascii="Times New Roman" w:hAnsi="Times New Roman" w:cs="Times New Roman"/>
                <w:sz w:val="24"/>
              </w:rPr>
            </w:pPr>
            <w:r w:rsidRPr="00AB4B4F">
              <w:rPr>
                <w:rFonts w:ascii="Times New Roman" w:hAnsi="Times New Roman" w:cs="Times New Roman"/>
                <w:spacing w:val="-2"/>
                <w:sz w:val="24"/>
              </w:rPr>
              <w:t>$76,245.06</w:t>
            </w:r>
          </w:p>
        </w:tc>
        <w:tc>
          <w:tcPr>
            <w:tcW w:w="1404" w:type="dxa"/>
          </w:tcPr>
          <w:p w14:paraId="63679332" w14:textId="77777777" w:rsidR="00C0098A" w:rsidRPr="00AB4B4F" w:rsidRDefault="00C0098A" w:rsidP="007C38A1">
            <w:pPr>
              <w:pStyle w:val="TableParagraph"/>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166C5544" w14:textId="77777777" w:rsidTr="007C38A1">
        <w:trPr>
          <w:trHeight w:val="253"/>
        </w:trPr>
        <w:tc>
          <w:tcPr>
            <w:tcW w:w="3996" w:type="dxa"/>
          </w:tcPr>
          <w:p w14:paraId="2C1D2434"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pacing w:val="-4"/>
                <w:sz w:val="24"/>
              </w:rPr>
              <w:t>MBLN</w:t>
            </w:r>
          </w:p>
        </w:tc>
        <w:tc>
          <w:tcPr>
            <w:tcW w:w="2429" w:type="dxa"/>
          </w:tcPr>
          <w:p w14:paraId="7502A34C"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pacing w:val="-2"/>
                <w:sz w:val="24"/>
              </w:rPr>
              <w:t>Boston</w:t>
            </w:r>
          </w:p>
        </w:tc>
        <w:tc>
          <w:tcPr>
            <w:tcW w:w="1351" w:type="dxa"/>
          </w:tcPr>
          <w:p w14:paraId="013F9499" w14:textId="77777777" w:rsidR="00C0098A" w:rsidRPr="00AB4B4F" w:rsidRDefault="00C0098A" w:rsidP="007C38A1">
            <w:pPr>
              <w:pStyle w:val="TableParagraph"/>
              <w:spacing w:line="234" w:lineRule="exact"/>
              <w:ind w:right="31"/>
              <w:jc w:val="right"/>
              <w:rPr>
                <w:rFonts w:ascii="Times New Roman" w:hAnsi="Times New Roman" w:cs="Times New Roman"/>
                <w:sz w:val="24"/>
              </w:rPr>
            </w:pPr>
            <w:r w:rsidRPr="00AB4B4F">
              <w:rPr>
                <w:rFonts w:ascii="Times New Roman" w:hAnsi="Times New Roman" w:cs="Times New Roman"/>
                <w:spacing w:val="-2"/>
                <w:sz w:val="24"/>
              </w:rPr>
              <w:t>$116,926.29</w:t>
            </w:r>
          </w:p>
        </w:tc>
        <w:tc>
          <w:tcPr>
            <w:tcW w:w="1404" w:type="dxa"/>
          </w:tcPr>
          <w:p w14:paraId="7F3459F7" w14:textId="77777777" w:rsidR="00C0098A" w:rsidRPr="00AB4B4F" w:rsidRDefault="00C0098A" w:rsidP="007C38A1">
            <w:pPr>
              <w:pStyle w:val="TableParagraph"/>
              <w:spacing w:line="234" w:lineRule="exact"/>
              <w:ind w:right="28"/>
              <w:jc w:val="right"/>
              <w:rPr>
                <w:rFonts w:ascii="Times New Roman" w:hAnsi="Times New Roman" w:cs="Times New Roman"/>
                <w:sz w:val="24"/>
              </w:rPr>
            </w:pPr>
            <w:r w:rsidRPr="00AB4B4F">
              <w:rPr>
                <w:rFonts w:ascii="Times New Roman" w:hAnsi="Times New Roman" w:cs="Times New Roman"/>
                <w:spacing w:val="-2"/>
                <w:sz w:val="24"/>
              </w:rPr>
              <w:t>$10,000</w:t>
            </w:r>
          </w:p>
        </w:tc>
      </w:tr>
      <w:tr w:rsidR="00C0098A" w14:paraId="739A8EAC" w14:textId="77777777" w:rsidTr="007C38A1">
        <w:trPr>
          <w:trHeight w:val="256"/>
        </w:trPr>
        <w:tc>
          <w:tcPr>
            <w:tcW w:w="3996" w:type="dxa"/>
          </w:tcPr>
          <w:p w14:paraId="550FCC5F"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z w:val="24"/>
              </w:rPr>
              <w:t>Minuteman</w:t>
            </w:r>
            <w:r w:rsidRPr="00AB4B4F">
              <w:rPr>
                <w:rFonts w:ascii="Times New Roman" w:hAnsi="Times New Roman" w:cs="Times New Roman"/>
                <w:spacing w:val="-3"/>
                <w:sz w:val="24"/>
              </w:rPr>
              <w:t xml:space="preserve"> </w:t>
            </w:r>
            <w:r w:rsidRPr="00AB4B4F">
              <w:rPr>
                <w:rFonts w:ascii="Times New Roman" w:hAnsi="Times New Roman" w:cs="Times New Roman"/>
                <w:sz w:val="24"/>
              </w:rPr>
              <w:t>Library</w:t>
            </w:r>
            <w:r w:rsidRPr="00AB4B4F">
              <w:rPr>
                <w:rFonts w:ascii="Times New Roman" w:hAnsi="Times New Roman" w:cs="Times New Roman"/>
                <w:spacing w:val="-3"/>
                <w:sz w:val="24"/>
              </w:rPr>
              <w:t xml:space="preserve"> </w:t>
            </w:r>
            <w:r w:rsidRPr="00AB4B4F">
              <w:rPr>
                <w:rFonts w:ascii="Times New Roman" w:hAnsi="Times New Roman" w:cs="Times New Roman"/>
                <w:spacing w:val="-2"/>
                <w:sz w:val="24"/>
              </w:rPr>
              <w:t>Network</w:t>
            </w:r>
          </w:p>
        </w:tc>
        <w:tc>
          <w:tcPr>
            <w:tcW w:w="2429" w:type="dxa"/>
          </w:tcPr>
          <w:p w14:paraId="5A203AF7"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Natick</w:t>
            </w:r>
          </w:p>
        </w:tc>
        <w:tc>
          <w:tcPr>
            <w:tcW w:w="1351" w:type="dxa"/>
          </w:tcPr>
          <w:p w14:paraId="2183097F" w14:textId="77777777" w:rsidR="00C0098A" w:rsidRPr="00AB4B4F" w:rsidRDefault="00C0098A" w:rsidP="007C38A1">
            <w:pPr>
              <w:pStyle w:val="TableParagraph"/>
              <w:ind w:right="31"/>
              <w:jc w:val="right"/>
              <w:rPr>
                <w:rFonts w:ascii="Times New Roman" w:hAnsi="Times New Roman" w:cs="Times New Roman"/>
                <w:sz w:val="24"/>
              </w:rPr>
            </w:pPr>
            <w:r w:rsidRPr="00AB4B4F">
              <w:rPr>
                <w:rFonts w:ascii="Times New Roman" w:hAnsi="Times New Roman" w:cs="Times New Roman"/>
                <w:spacing w:val="-2"/>
                <w:sz w:val="24"/>
              </w:rPr>
              <w:t>$98,731.16</w:t>
            </w:r>
          </w:p>
        </w:tc>
        <w:tc>
          <w:tcPr>
            <w:tcW w:w="1404" w:type="dxa"/>
          </w:tcPr>
          <w:p w14:paraId="3B1018F7" w14:textId="77777777" w:rsidR="00C0098A" w:rsidRPr="00AB4B4F" w:rsidRDefault="00C0098A" w:rsidP="007C38A1">
            <w:pPr>
              <w:pStyle w:val="TableParagraph"/>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26643A2F" w14:textId="77777777" w:rsidTr="007C38A1">
        <w:trPr>
          <w:trHeight w:val="253"/>
        </w:trPr>
        <w:tc>
          <w:tcPr>
            <w:tcW w:w="3996" w:type="dxa"/>
          </w:tcPr>
          <w:p w14:paraId="0B605F9D"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pacing w:val="-4"/>
                <w:sz w:val="24"/>
              </w:rPr>
              <w:lastRenderedPageBreak/>
              <w:t>MVLC</w:t>
            </w:r>
          </w:p>
        </w:tc>
        <w:tc>
          <w:tcPr>
            <w:tcW w:w="2429" w:type="dxa"/>
          </w:tcPr>
          <w:p w14:paraId="0B40B8B8"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z w:val="24"/>
              </w:rPr>
              <w:t>North</w:t>
            </w:r>
            <w:r w:rsidRPr="00AB4B4F">
              <w:rPr>
                <w:rFonts w:ascii="Times New Roman" w:hAnsi="Times New Roman" w:cs="Times New Roman"/>
                <w:spacing w:val="-2"/>
                <w:sz w:val="24"/>
              </w:rPr>
              <w:t xml:space="preserve"> Andover</w:t>
            </w:r>
          </w:p>
        </w:tc>
        <w:tc>
          <w:tcPr>
            <w:tcW w:w="1351" w:type="dxa"/>
          </w:tcPr>
          <w:p w14:paraId="4CFB248A" w14:textId="77777777" w:rsidR="00C0098A" w:rsidRPr="00AB4B4F" w:rsidRDefault="00C0098A" w:rsidP="007C38A1">
            <w:pPr>
              <w:pStyle w:val="TableParagraph"/>
              <w:spacing w:line="234" w:lineRule="exact"/>
              <w:ind w:right="31"/>
              <w:jc w:val="right"/>
              <w:rPr>
                <w:rFonts w:ascii="Times New Roman" w:hAnsi="Times New Roman" w:cs="Times New Roman"/>
                <w:sz w:val="24"/>
              </w:rPr>
            </w:pPr>
            <w:r w:rsidRPr="00AB4B4F">
              <w:rPr>
                <w:rFonts w:ascii="Times New Roman" w:hAnsi="Times New Roman" w:cs="Times New Roman"/>
                <w:spacing w:val="-2"/>
                <w:sz w:val="24"/>
              </w:rPr>
              <w:t>$32,965.67</w:t>
            </w:r>
          </w:p>
        </w:tc>
        <w:tc>
          <w:tcPr>
            <w:tcW w:w="1404" w:type="dxa"/>
          </w:tcPr>
          <w:p w14:paraId="59B596BA" w14:textId="77777777" w:rsidR="00C0098A" w:rsidRPr="00AB4B4F" w:rsidRDefault="00C0098A" w:rsidP="007C38A1">
            <w:pPr>
              <w:pStyle w:val="TableParagraph"/>
              <w:spacing w:line="234" w:lineRule="exact"/>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2686DCAF" w14:textId="77777777" w:rsidTr="007C38A1">
        <w:trPr>
          <w:trHeight w:val="256"/>
        </w:trPr>
        <w:tc>
          <w:tcPr>
            <w:tcW w:w="3996" w:type="dxa"/>
          </w:tcPr>
          <w:p w14:paraId="6E18E407"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NOBLE</w:t>
            </w:r>
          </w:p>
        </w:tc>
        <w:tc>
          <w:tcPr>
            <w:tcW w:w="2429" w:type="dxa"/>
          </w:tcPr>
          <w:p w14:paraId="4BF0E145"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Danvers</w:t>
            </w:r>
          </w:p>
        </w:tc>
        <w:tc>
          <w:tcPr>
            <w:tcW w:w="1351" w:type="dxa"/>
          </w:tcPr>
          <w:p w14:paraId="72FEF04D" w14:textId="77777777" w:rsidR="00C0098A" w:rsidRPr="00AB4B4F" w:rsidRDefault="00C0098A" w:rsidP="007C38A1">
            <w:pPr>
              <w:pStyle w:val="TableParagraph"/>
              <w:ind w:right="31"/>
              <w:jc w:val="right"/>
              <w:rPr>
                <w:rFonts w:ascii="Times New Roman" w:hAnsi="Times New Roman" w:cs="Times New Roman"/>
                <w:sz w:val="24"/>
              </w:rPr>
            </w:pPr>
            <w:r w:rsidRPr="00AB4B4F">
              <w:rPr>
                <w:rFonts w:ascii="Times New Roman" w:hAnsi="Times New Roman" w:cs="Times New Roman"/>
                <w:spacing w:val="-2"/>
                <w:sz w:val="24"/>
              </w:rPr>
              <w:t>$34,103.65</w:t>
            </w:r>
          </w:p>
        </w:tc>
        <w:tc>
          <w:tcPr>
            <w:tcW w:w="1404" w:type="dxa"/>
          </w:tcPr>
          <w:p w14:paraId="3955AAD1" w14:textId="77777777" w:rsidR="00C0098A" w:rsidRPr="00AB4B4F" w:rsidRDefault="00C0098A" w:rsidP="007C38A1">
            <w:pPr>
              <w:pStyle w:val="TableParagraph"/>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03066CCB" w14:textId="77777777" w:rsidTr="007C38A1">
        <w:trPr>
          <w:trHeight w:val="253"/>
        </w:trPr>
        <w:tc>
          <w:tcPr>
            <w:tcW w:w="3996" w:type="dxa"/>
          </w:tcPr>
          <w:p w14:paraId="1ECCE75D"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pacing w:val="-4"/>
                <w:sz w:val="24"/>
              </w:rPr>
              <w:t>OCLN</w:t>
            </w:r>
          </w:p>
        </w:tc>
        <w:tc>
          <w:tcPr>
            <w:tcW w:w="2429" w:type="dxa"/>
          </w:tcPr>
          <w:p w14:paraId="35D4A0B2" w14:textId="77777777" w:rsidR="00C0098A" w:rsidRPr="00AB4B4F" w:rsidRDefault="00C0098A" w:rsidP="007C38A1">
            <w:pPr>
              <w:pStyle w:val="TableParagraph"/>
              <w:spacing w:line="234" w:lineRule="exact"/>
              <w:ind w:left="45"/>
              <w:rPr>
                <w:rFonts w:ascii="Times New Roman" w:hAnsi="Times New Roman" w:cs="Times New Roman"/>
                <w:sz w:val="24"/>
              </w:rPr>
            </w:pPr>
            <w:r w:rsidRPr="00AB4B4F">
              <w:rPr>
                <w:rFonts w:ascii="Times New Roman" w:hAnsi="Times New Roman" w:cs="Times New Roman"/>
                <w:spacing w:val="-2"/>
                <w:sz w:val="24"/>
              </w:rPr>
              <w:t>Braintree</w:t>
            </w:r>
          </w:p>
        </w:tc>
        <w:tc>
          <w:tcPr>
            <w:tcW w:w="1351" w:type="dxa"/>
          </w:tcPr>
          <w:p w14:paraId="39259233" w14:textId="77777777" w:rsidR="00C0098A" w:rsidRPr="00AB4B4F" w:rsidRDefault="00C0098A" w:rsidP="007C38A1">
            <w:pPr>
              <w:pStyle w:val="TableParagraph"/>
              <w:spacing w:line="234" w:lineRule="exact"/>
              <w:ind w:right="31"/>
              <w:jc w:val="right"/>
              <w:rPr>
                <w:rFonts w:ascii="Times New Roman" w:hAnsi="Times New Roman" w:cs="Times New Roman"/>
                <w:sz w:val="24"/>
              </w:rPr>
            </w:pPr>
            <w:r w:rsidRPr="00AB4B4F">
              <w:rPr>
                <w:rFonts w:ascii="Times New Roman" w:hAnsi="Times New Roman" w:cs="Times New Roman"/>
                <w:spacing w:val="-2"/>
                <w:sz w:val="24"/>
              </w:rPr>
              <w:t>$54,192.38</w:t>
            </w:r>
          </w:p>
        </w:tc>
        <w:tc>
          <w:tcPr>
            <w:tcW w:w="1404" w:type="dxa"/>
          </w:tcPr>
          <w:p w14:paraId="71667794" w14:textId="77777777" w:rsidR="00C0098A" w:rsidRPr="00AB4B4F" w:rsidRDefault="00C0098A" w:rsidP="007C38A1">
            <w:pPr>
              <w:pStyle w:val="TableParagraph"/>
              <w:spacing w:line="234" w:lineRule="exact"/>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680341FF" w14:textId="77777777" w:rsidTr="007C38A1">
        <w:trPr>
          <w:trHeight w:val="256"/>
        </w:trPr>
        <w:tc>
          <w:tcPr>
            <w:tcW w:w="3996" w:type="dxa"/>
          </w:tcPr>
          <w:p w14:paraId="28885D52"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SAILS</w:t>
            </w:r>
          </w:p>
        </w:tc>
        <w:tc>
          <w:tcPr>
            <w:tcW w:w="2429" w:type="dxa"/>
          </w:tcPr>
          <w:p w14:paraId="1270E7C3" w14:textId="77777777" w:rsidR="00C0098A" w:rsidRPr="00AB4B4F" w:rsidRDefault="00C0098A" w:rsidP="007C38A1">
            <w:pPr>
              <w:pStyle w:val="TableParagraph"/>
              <w:ind w:left="45"/>
              <w:rPr>
                <w:rFonts w:ascii="Times New Roman" w:hAnsi="Times New Roman" w:cs="Times New Roman"/>
                <w:sz w:val="24"/>
              </w:rPr>
            </w:pPr>
            <w:r w:rsidRPr="00AB4B4F">
              <w:rPr>
                <w:rFonts w:ascii="Times New Roman" w:hAnsi="Times New Roman" w:cs="Times New Roman"/>
                <w:spacing w:val="-2"/>
                <w:sz w:val="24"/>
              </w:rPr>
              <w:t>Lakeville</w:t>
            </w:r>
          </w:p>
        </w:tc>
        <w:tc>
          <w:tcPr>
            <w:tcW w:w="1351" w:type="dxa"/>
          </w:tcPr>
          <w:p w14:paraId="1077ED93" w14:textId="77777777" w:rsidR="00C0098A" w:rsidRPr="00AB4B4F" w:rsidRDefault="00C0098A" w:rsidP="007C38A1">
            <w:pPr>
              <w:pStyle w:val="TableParagraph"/>
              <w:ind w:right="31"/>
              <w:jc w:val="right"/>
              <w:rPr>
                <w:rFonts w:ascii="Times New Roman" w:hAnsi="Times New Roman" w:cs="Times New Roman"/>
                <w:sz w:val="24"/>
              </w:rPr>
            </w:pPr>
            <w:r w:rsidRPr="00AB4B4F">
              <w:rPr>
                <w:rFonts w:ascii="Times New Roman" w:hAnsi="Times New Roman" w:cs="Times New Roman"/>
                <w:spacing w:val="-2"/>
                <w:sz w:val="24"/>
              </w:rPr>
              <w:t>$47,961.49</w:t>
            </w:r>
          </w:p>
        </w:tc>
        <w:tc>
          <w:tcPr>
            <w:tcW w:w="1404" w:type="dxa"/>
          </w:tcPr>
          <w:p w14:paraId="63E1C9B0" w14:textId="77777777" w:rsidR="00C0098A" w:rsidRPr="00AB4B4F" w:rsidRDefault="00C0098A" w:rsidP="007C38A1">
            <w:pPr>
              <w:pStyle w:val="TableParagraph"/>
              <w:ind w:right="28"/>
              <w:jc w:val="right"/>
              <w:rPr>
                <w:rFonts w:ascii="Times New Roman" w:hAnsi="Times New Roman" w:cs="Times New Roman"/>
                <w:sz w:val="24"/>
              </w:rPr>
            </w:pPr>
            <w:r w:rsidRPr="00AB4B4F">
              <w:rPr>
                <w:rFonts w:ascii="Times New Roman" w:hAnsi="Times New Roman" w:cs="Times New Roman"/>
                <w:spacing w:val="-2"/>
                <w:sz w:val="24"/>
              </w:rPr>
              <w:t>$12,000</w:t>
            </w:r>
          </w:p>
        </w:tc>
      </w:tr>
      <w:tr w:rsidR="00C0098A" w14:paraId="071F6636" w14:textId="77777777" w:rsidTr="007C38A1">
        <w:trPr>
          <w:trHeight w:val="253"/>
        </w:trPr>
        <w:tc>
          <w:tcPr>
            <w:tcW w:w="7776" w:type="dxa"/>
            <w:gridSpan w:val="3"/>
          </w:tcPr>
          <w:p w14:paraId="6007C467" w14:textId="77777777" w:rsidR="00C0098A" w:rsidRPr="00AB4B4F" w:rsidRDefault="00C0098A" w:rsidP="007C38A1">
            <w:pPr>
              <w:pStyle w:val="TableParagraph"/>
              <w:spacing w:line="234" w:lineRule="exact"/>
              <w:ind w:right="28"/>
              <w:jc w:val="right"/>
              <w:rPr>
                <w:rFonts w:ascii="Times New Roman" w:hAnsi="Times New Roman" w:cs="Times New Roman"/>
                <w:b/>
                <w:sz w:val="24"/>
              </w:rPr>
            </w:pPr>
            <w:r w:rsidRPr="00AB4B4F">
              <w:rPr>
                <w:rFonts w:ascii="Times New Roman" w:hAnsi="Times New Roman" w:cs="Times New Roman"/>
                <w:b/>
                <w:spacing w:val="-2"/>
                <w:sz w:val="24"/>
              </w:rPr>
              <w:t>$500,000</w:t>
            </w:r>
          </w:p>
        </w:tc>
        <w:tc>
          <w:tcPr>
            <w:tcW w:w="1404" w:type="dxa"/>
          </w:tcPr>
          <w:p w14:paraId="25068B6C" w14:textId="77777777" w:rsidR="00C0098A" w:rsidRPr="00AB4B4F" w:rsidRDefault="00C0098A" w:rsidP="007C38A1">
            <w:pPr>
              <w:pStyle w:val="TableParagraph"/>
              <w:spacing w:line="234" w:lineRule="exact"/>
              <w:ind w:right="28"/>
              <w:jc w:val="right"/>
              <w:rPr>
                <w:rFonts w:ascii="Times New Roman" w:hAnsi="Times New Roman" w:cs="Times New Roman"/>
                <w:b/>
                <w:sz w:val="24"/>
              </w:rPr>
            </w:pPr>
            <w:r w:rsidRPr="00AB4B4F">
              <w:rPr>
                <w:rFonts w:ascii="Times New Roman" w:hAnsi="Times New Roman" w:cs="Times New Roman"/>
                <w:b/>
                <w:spacing w:val="-2"/>
                <w:sz w:val="24"/>
              </w:rPr>
              <w:t>$94,000</w:t>
            </w:r>
          </w:p>
        </w:tc>
      </w:tr>
    </w:tbl>
    <w:p w14:paraId="5AA0CD07" w14:textId="77777777" w:rsidR="00C0098A" w:rsidRPr="00AB4B4F" w:rsidRDefault="00C0098A" w:rsidP="00C0098A">
      <w:pPr>
        <w:rPr>
          <w:sz w:val="24"/>
          <w:szCs w:val="24"/>
        </w:rPr>
      </w:pPr>
    </w:p>
    <w:p w14:paraId="65E67436" w14:textId="77777777" w:rsidR="00C0098A" w:rsidRDefault="00C0098A" w:rsidP="00C0098A">
      <w:pPr>
        <w:pStyle w:val="BodyText"/>
        <w:spacing w:after="0"/>
        <w:ind w:right="158"/>
      </w:pPr>
    </w:p>
    <w:p w14:paraId="55052052" w14:textId="77777777" w:rsidR="00C0098A"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D2D12">
        <w:rPr>
          <w:b/>
          <w:bCs/>
          <w:sz w:val="24"/>
          <w:szCs w:val="24"/>
        </w:rPr>
        <w:t xml:space="preserve">Hearing no objection, Chair </w:t>
      </w:r>
      <w:r>
        <w:rPr>
          <w:b/>
          <w:bCs/>
          <w:sz w:val="24"/>
          <w:szCs w:val="24"/>
        </w:rPr>
        <w:t>Conrad</w:t>
      </w:r>
      <w:r w:rsidRPr="007D2D12">
        <w:rPr>
          <w:b/>
          <w:bCs/>
          <w:sz w:val="24"/>
          <w:szCs w:val="24"/>
        </w:rPr>
        <w:t xml:space="preserve"> declared </w:t>
      </w:r>
      <w:r>
        <w:rPr>
          <w:b/>
          <w:bCs/>
          <w:sz w:val="24"/>
          <w:szCs w:val="24"/>
        </w:rPr>
        <w:t xml:space="preserve">the LEA Content Grant Awards </w:t>
      </w:r>
      <w:r w:rsidRPr="007D2D12">
        <w:rPr>
          <w:b/>
          <w:bCs/>
          <w:sz w:val="24"/>
          <w:szCs w:val="24"/>
        </w:rPr>
        <w:t>motion</w:t>
      </w:r>
      <w:r>
        <w:rPr>
          <w:b/>
          <w:bCs/>
          <w:sz w:val="24"/>
          <w:szCs w:val="24"/>
        </w:rPr>
        <w:t xml:space="preserve"> </w:t>
      </w:r>
      <w:r w:rsidRPr="007D2D12">
        <w:rPr>
          <w:b/>
          <w:bCs/>
          <w:sz w:val="24"/>
          <w:szCs w:val="24"/>
        </w:rPr>
        <w:t>passed under the consent agenda.  </w:t>
      </w:r>
    </w:p>
    <w:p w14:paraId="40B5C86C" w14:textId="77777777" w:rsidR="00C0098A"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18D6C0E3" w14:textId="77777777" w:rsidR="00C0098A" w:rsidRPr="00AB4B4F"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caps/>
          <w:sz w:val="24"/>
          <w:szCs w:val="24"/>
        </w:rPr>
      </w:pPr>
      <w:r w:rsidRPr="00AB4B4F">
        <w:rPr>
          <w:b/>
          <w:bCs/>
          <w:caps/>
          <w:sz w:val="24"/>
          <w:szCs w:val="24"/>
        </w:rPr>
        <w:t>Consideration of appointments to the State Advisory Council on Libraries (SACL) Committee</w:t>
      </w:r>
    </w:p>
    <w:p w14:paraId="01B27C4A" w14:textId="77777777" w:rsidR="00C0098A" w:rsidRDefault="00C0098A" w:rsidP="00C0098A">
      <w:pPr>
        <w:rPr>
          <w:sz w:val="24"/>
        </w:rPr>
      </w:pPr>
    </w:p>
    <w:p w14:paraId="3756E2B9" w14:textId="77777777" w:rsidR="00C0098A" w:rsidRDefault="00C0098A" w:rsidP="00C0098A">
      <w:pPr>
        <w:rPr>
          <w:sz w:val="24"/>
        </w:rPr>
      </w:pPr>
      <w:r>
        <w:rPr>
          <w:sz w:val="24"/>
        </w:rPr>
        <w:t xml:space="preserve">Rob Favini, Head of Library Advisory and Development presented the following person to be appointed to the SACL Committee. </w:t>
      </w:r>
    </w:p>
    <w:p w14:paraId="1B44A3C3" w14:textId="77777777" w:rsidR="00C0098A"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p w14:paraId="334B1E12" w14:textId="77777777" w:rsidR="00C0098A" w:rsidRPr="00E02B1D" w:rsidRDefault="00C0098A" w:rsidP="00C0098A">
      <w:pPr>
        <w:rPr>
          <w:sz w:val="24"/>
        </w:rPr>
      </w:pPr>
      <w:r w:rsidRPr="00E02B1D">
        <w:rPr>
          <w:sz w:val="24"/>
        </w:rPr>
        <w:t xml:space="preserve">The Statewide Advisory Council on Libraries has </w:t>
      </w:r>
      <w:r>
        <w:rPr>
          <w:sz w:val="24"/>
        </w:rPr>
        <w:t xml:space="preserve">an </w:t>
      </w:r>
      <w:r w:rsidRPr="00E02B1D">
        <w:rPr>
          <w:sz w:val="24"/>
        </w:rPr>
        <w:t xml:space="preserve">opening for </w:t>
      </w:r>
      <w:r>
        <w:rPr>
          <w:sz w:val="24"/>
        </w:rPr>
        <w:t xml:space="preserve">a </w:t>
      </w:r>
      <w:r w:rsidRPr="00E02B1D">
        <w:rPr>
          <w:sz w:val="24"/>
        </w:rPr>
        <w:t>SACL representative</w:t>
      </w:r>
      <w:r>
        <w:rPr>
          <w:sz w:val="24"/>
        </w:rPr>
        <w:t xml:space="preserve"> for libraries serving traditionally under-served populations. </w:t>
      </w:r>
      <w:r w:rsidRPr="00E02B1D">
        <w:rPr>
          <w:sz w:val="24"/>
        </w:rPr>
        <w:t xml:space="preserve">The LSTA staff is pleased to present </w:t>
      </w:r>
      <w:r>
        <w:rPr>
          <w:sz w:val="24"/>
        </w:rPr>
        <w:t xml:space="preserve">Julian Santos, Librarian at the Suffolk County Sheriff’s Department of Corrections as a </w:t>
      </w:r>
      <w:r w:rsidRPr="00E02B1D">
        <w:rPr>
          <w:sz w:val="24"/>
        </w:rPr>
        <w:t xml:space="preserve">candidate for your consideration: </w:t>
      </w:r>
    </w:p>
    <w:p w14:paraId="63CD7526" w14:textId="77777777" w:rsidR="00C0098A" w:rsidRDefault="00C0098A" w:rsidP="00C0098A">
      <w:pPr>
        <w:jc w:val="both"/>
        <w:rPr>
          <w:sz w:val="24"/>
        </w:rPr>
      </w:pPr>
      <w:r>
        <w:rPr>
          <w:sz w:val="24"/>
        </w:rPr>
        <w:t>Julian Santos</w:t>
      </w:r>
      <w:r w:rsidRPr="00E02B1D">
        <w:rPr>
          <w:sz w:val="24"/>
        </w:rPr>
        <w:t xml:space="preserve"> is appointed to a three-year term and can be re-appointed for an additional three years.</w:t>
      </w:r>
    </w:p>
    <w:p w14:paraId="5C142020" w14:textId="77777777" w:rsidR="00C0098A" w:rsidRDefault="00C0098A" w:rsidP="00C0098A">
      <w:pPr>
        <w:jc w:val="both"/>
        <w:rPr>
          <w:sz w:val="24"/>
        </w:rPr>
      </w:pPr>
    </w:p>
    <w:p w14:paraId="0B2145FE" w14:textId="77777777" w:rsidR="00C0098A" w:rsidRPr="00386BDE" w:rsidRDefault="00C0098A" w:rsidP="00C0098A">
      <w:pPr>
        <w:rPr>
          <w:sz w:val="24"/>
          <w:u w:val="single"/>
        </w:rPr>
      </w:pPr>
      <w:r>
        <w:rPr>
          <w:sz w:val="24"/>
        </w:rPr>
        <w:t xml:space="preserve">Commissioner Biancolo moved and Commissioner Comeau seconded that </w:t>
      </w:r>
      <w:r w:rsidRPr="00386BDE">
        <w:rPr>
          <w:sz w:val="24"/>
          <w:u w:val="single"/>
        </w:rPr>
        <w:t xml:space="preserve">the Massachusetts Board of Library Commissioners appoints Julian Santos to the State Advisory Council on Libraries with term ending on September 30, 2024.  </w:t>
      </w:r>
    </w:p>
    <w:p w14:paraId="1686D700" w14:textId="77777777" w:rsidR="00C0098A" w:rsidRDefault="00C0098A" w:rsidP="00C0098A">
      <w:pPr>
        <w:jc w:val="both"/>
        <w:rPr>
          <w:sz w:val="24"/>
        </w:rPr>
      </w:pPr>
    </w:p>
    <w:p w14:paraId="4DF2D78B" w14:textId="77777777" w:rsidR="00C0098A" w:rsidRDefault="00C0098A" w:rsidP="00C0098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Pr>
          <w:b/>
          <w:bCs/>
          <w:sz w:val="24"/>
          <w:szCs w:val="24"/>
        </w:rPr>
        <w:t>Hearing no objection, Chair Conrad declared the motion passed under the consent agenda.  </w:t>
      </w:r>
    </w:p>
    <w:p w14:paraId="7843C057" w14:textId="77777777" w:rsidR="00C0098A" w:rsidRDefault="00C0098A" w:rsidP="00C0098A">
      <w:pPr>
        <w:jc w:val="both"/>
        <w:rPr>
          <w:sz w:val="24"/>
        </w:rPr>
      </w:pPr>
    </w:p>
    <w:p w14:paraId="5A36C96F" w14:textId="77777777" w:rsidR="00C0098A" w:rsidRPr="00440E49" w:rsidRDefault="00C0098A" w:rsidP="00C0098A">
      <w:pPr>
        <w:widowControl/>
        <w:autoSpaceDE/>
        <w:autoSpaceDN/>
        <w:adjustRightInd/>
        <w:spacing w:line="276" w:lineRule="auto"/>
        <w:contextualSpacing/>
        <w:rPr>
          <w:b/>
          <w:bCs/>
          <w:caps/>
          <w:sz w:val="24"/>
          <w:szCs w:val="24"/>
        </w:rPr>
      </w:pPr>
      <w:r w:rsidRPr="00440E49">
        <w:rPr>
          <w:b/>
          <w:bCs/>
          <w:caps/>
          <w:sz w:val="24"/>
          <w:szCs w:val="24"/>
        </w:rPr>
        <w:t>Discussion/ review of policies for the FY2025 State Aid to Public Libraries Program</w:t>
      </w:r>
    </w:p>
    <w:p w14:paraId="02DA7CAC" w14:textId="77777777" w:rsidR="00C0098A" w:rsidRDefault="00C0098A" w:rsidP="00C0098A">
      <w:pPr>
        <w:widowControl/>
        <w:autoSpaceDE/>
        <w:autoSpaceDN/>
        <w:adjustRightInd/>
        <w:spacing w:line="276" w:lineRule="auto"/>
        <w:contextualSpacing/>
        <w:rPr>
          <w:sz w:val="24"/>
          <w:szCs w:val="24"/>
        </w:rPr>
      </w:pPr>
    </w:p>
    <w:p w14:paraId="12ED81B1" w14:textId="77777777" w:rsidR="00C0098A" w:rsidRDefault="00C0098A" w:rsidP="00C0098A">
      <w:pPr>
        <w:widowControl/>
        <w:autoSpaceDE/>
        <w:adjustRightInd/>
        <w:spacing w:line="276" w:lineRule="auto"/>
        <w:rPr>
          <w:sz w:val="24"/>
          <w:szCs w:val="24"/>
        </w:rPr>
      </w:pPr>
      <w:r>
        <w:rPr>
          <w:sz w:val="24"/>
          <w:szCs w:val="24"/>
        </w:rPr>
        <w:t>Jen Inglis, State Aid Specialist presented the Board policies related to the FY2025 State 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(MAR) Calculation; f) Determining Eligibility for a Waiver of the FY2025 Municipal Appropriation Requirement; g) The Closure of a Public Library; h) Five Year Waiver Plan Policy.</w:t>
      </w:r>
    </w:p>
    <w:p w14:paraId="3C95276A" w14:textId="77777777" w:rsidR="00C0098A" w:rsidRDefault="00C0098A" w:rsidP="00C0098A">
      <w:pPr>
        <w:rPr>
          <w:sz w:val="24"/>
          <w:szCs w:val="24"/>
        </w:rPr>
      </w:pPr>
    </w:p>
    <w:p w14:paraId="4115DC42" w14:textId="77777777" w:rsidR="00C0098A" w:rsidRDefault="00C0098A" w:rsidP="00C0098A">
      <w:pPr>
        <w:rPr>
          <w:sz w:val="24"/>
          <w:szCs w:val="24"/>
        </w:rPr>
      </w:pPr>
      <w:r>
        <w:rPr>
          <w:sz w:val="24"/>
          <w:szCs w:val="24"/>
        </w:rPr>
        <w:t xml:space="preserve">She stated that the proposed policies would be presented for Board approval at the November 3, 2022, Board Meeting.  </w:t>
      </w:r>
    </w:p>
    <w:p w14:paraId="7EAFA624" w14:textId="77777777" w:rsidR="00C0098A" w:rsidRDefault="00C0098A" w:rsidP="00C0098A">
      <w:pPr>
        <w:widowControl/>
        <w:autoSpaceDE/>
        <w:autoSpaceDN/>
        <w:adjustRightInd/>
        <w:spacing w:line="276" w:lineRule="auto"/>
        <w:contextualSpacing/>
        <w:rPr>
          <w:sz w:val="24"/>
          <w:szCs w:val="24"/>
        </w:rPr>
      </w:pPr>
    </w:p>
    <w:p w14:paraId="3385AEF0" w14:textId="77777777" w:rsidR="00C0098A" w:rsidRPr="00440E49" w:rsidRDefault="00C0098A" w:rsidP="00C0098A">
      <w:pPr>
        <w:widowControl/>
        <w:autoSpaceDE/>
        <w:autoSpaceDN/>
        <w:adjustRightInd/>
        <w:spacing w:line="276" w:lineRule="auto"/>
        <w:contextualSpacing/>
        <w:rPr>
          <w:i/>
          <w:sz w:val="24"/>
          <w:szCs w:val="24"/>
        </w:rPr>
      </w:pPr>
    </w:p>
    <w:p w14:paraId="2A94EA68" w14:textId="77777777" w:rsidR="00C0098A" w:rsidRPr="00326A15" w:rsidRDefault="00C0098A" w:rsidP="00C0098A">
      <w:pPr>
        <w:rPr>
          <w:iCs/>
          <w:sz w:val="24"/>
          <w:szCs w:val="24"/>
        </w:rPr>
      </w:pPr>
      <w:r w:rsidRPr="00F132EC">
        <w:rPr>
          <w:b/>
          <w:caps/>
          <w:sz w:val="24"/>
          <w:szCs w:val="24"/>
        </w:rPr>
        <w:t>Report from the Massachusetts Library System (MLS)</w:t>
      </w:r>
    </w:p>
    <w:p w14:paraId="2DF15A9E" w14:textId="77777777" w:rsidR="00C0098A" w:rsidRDefault="00C0098A" w:rsidP="00C0098A">
      <w:pPr>
        <w:jc w:val="both"/>
        <w:rPr>
          <w:b/>
          <w:sz w:val="24"/>
          <w:szCs w:val="24"/>
        </w:rPr>
      </w:pPr>
    </w:p>
    <w:p w14:paraId="1F2E3A24" w14:textId="77777777" w:rsidR="00C0098A" w:rsidRDefault="00C0098A" w:rsidP="00C0098A">
      <w:pPr>
        <w:jc w:val="both"/>
        <w:rPr>
          <w:b/>
          <w:sz w:val="24"/>
          <w:szCs w:val="24"/>
        </w:rPr>
      </w:pPr>
      <w:r>
        <w:rPr>
          <w:bCs/>
          <w:sz w:val="24"/>
          <w:szCs w:val="24"/>
        </w:rPr>
        <w:t xml:space="preserve">Sarah Sogigian, Executive Director presented the following report to the Board. </w:t>
      </w:r>
    </w:p>
    <w:p w14:paraId="4B792948" w14:textId="77777777" w:rsidR="00C0098A" w:rsidRDefault="00C0098A" w:rsidP="00C0098A">
      <w:pPr>
        <w:jc w:val="both"/>
        <w:rPr>
          <w:b/>
          <w:sz w:val="24"/>
          <w:szCs w:val="24"/>
        </w:rPr>
      </w:pPr>
    </w:p>
    <w:p w14:paraId="02317D76" w14:textId="77777777" w:rsidR="00C0098A" w:rsidRPr="00FE753F" w:rsidRDefault="00C0098A" w:rsidP="00C0098A">
      <w:pPr>
        <w:spacing w:line="276" w:lineRule="auto"/>
        <w:rPr>
          <w:rFonts w:eastAsia="Raleway"/>
          <w:sz w:val="24"/>
          <w:szCs w:val="24"/>
        </w:rPr>
      </w:pPr>
      <w:r w:rsidRPr="00FE753F">
        <w:rPr>
          <w:rFonts w:eastAsia="Raleway"/>
          <w:b/>
          <w:sz w:val="24"/>
          <w:szCs w:val="24"/>
          <w:u w:val="single"/>
        </w:rPr>
        <w:t>Strategic Initiative 1</w:t>
      </w:r>
      <w:r w:rsidRPr="00FE753F">
        <w:rPr>
          <w:rFonts w:eastAsia="Raleway"/>
          <w:sz w:val="24"/>
          <w:szCs w:val="24"/>
          <w:u w:val="single"/>
        </w:rPr>
        <w:br/>
      </w:r>
      <w:r w:rsidRPr="00FE753F">
        <w:rPr>
          <w:rFonts w:eastAsia="Raleway"/>
          <w:sz w:val="24"/>
          <w:szCs w:val="24"/>
        </w:rPr>
        <w:t>MLS ensures its services are sustainable, prioritize member needs, and equitably serve all member types.</w:t>
      </w:r>
    </w:p>
    <w:p w14:paraId="3FA6C43A" w14:textId="77777777" w:rsidR="00C0098A" w:rsidRPr="00FE753F" w:rsidRDefault="00C0098A" w:rsidP="00C0098A">
      <w:pPr>
        <w:rPr>
          <w:sz w:val="24"/>
          <w:szCs w:val="24"/>
        </w:rPr>
      </w:pPr>
    </w:p>
    <w:tbl>
      <w:tblPr>
        <w:tblW w:w="1022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595"/>
        <w:gridCol w:w="3168"/>
      </w:tblGrid>
      <w:tr w:rsidR="00C0098A" w:rsidRPr="00FE753F" w14:paraId="5AC5795F" w14:textId="77777777" w:rsidTr="007C38A1">
        <w:trPr>
          <w:trHeight w:val="432"/>
        </w:trPr>
        <w:tc>
          <w:tcPr>
            <w:tcW w:w="1872" w:type="dxa"/>
            <w:shd w:val="clear" w:color="auto" w:fill="auto"/>
            <w:tcMar>
              <w:top w:w="100" w:type="dxa"/>
              <w:left w:w="100" w:type="dxa"/>
              <w:bottom w:w="100" w:type="dxa"/>
              <w:right w:w="100" w:type="dxa"/>
            </w:tcMar>
          </w:tcPr>
          <w:p w14:paraId="7BC2ACED"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7670F85B" w14:textId="77777777" w:rsidR="00C0098A" w:rsidRPr="00FE753F" w:rsidRDefault="00C0098A" w:rsidP="007C38A1">
            <w:pPr>
              <w:rPr>
                <w:rFonts w:eastAsia="Raleway"/>
                <w:sz w:val="24"/>
                <w:szCs w:val="24"/>
              </w:rPr>
            </w:pPr>
            <w:r w:rsidRPr="00FE753F">
              <w:rPr>
                <w:rFonts w:eastAsia="Raleway"/>
                <w:sz w:val="24"/>
                <w:szCs w:val="24"/>
              </w:rPr>
              <w:t>Actions</w:t>
            </w:r>
          </w:p>
        </w:tc>
        <w:tc>
          <w:tcPr>
            <w:tcW w:w="2595" w:type="dxa"/>
            <w:shd w:val="clear" w:color="auto" w:fill="auto"/>
            <w:tcMar>
              <w:top w:w="100" w:type="dxa"/>
              <w:left w:w="100" w:type="dxa"/>
              <w:bottom w:w="100" w:type="dxa"/>
              <w:right w:w="100" w:type="dxa"/>
            </w:tcMar>
          </w:tcPr>
          <w:p w14:paraId="66F4A96D"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5314A9DE" w14:textId="77777777" w:rsidR="00C0098A" w:rsidRPr="00FE753F" w:rsidRDefault="00C0098A"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C0098A" w:rsidRPr="00FE753F" w14:paraId="6DF3590A" w14:textId="77777777" w:rsidTr="007C38A1">
        <w:trPr>
          <w:trHeight w:val="2440"/>
        </w:trPr>
        <w:tc>
          <w:tcPr>
            <w:tcW w:w="1872" w:type="dxa"/>
            <w:shd w:val="clear" w:color="auto" w:fill="auto"/>
            <w:tcMar>
              <w:top w:w="100" w:type="dxa"/>
              <w:left w:w="100" w:type="dxa"/>
              <w:bottom w:w="100" w:type="dxa"/>
              <w:right w:w="100" w:type="dxa"/>
            </w:tcMar>
          </w:tcPr>
          <w:p w14:paraId="64CE158A" w14:textId="77777777" w:rsidR="00C0098A" w:rsidRPr="00326A15" w:rsidRDefault="00C0098A" w:rsidP="007C38A1">
            <w:pPr>
              <w:rPr>
                <w:sz w:val="24"/>
                <w:szCs w:val="24"/>
              </w:rPr>
            </w:pPr>
            <w:r w:rsidRPr="00326A15">
              <w:rPr>
                <w:sz w:val="24"/>
                <w:szCs w:val="24"/>
              </w:rPr>
              <w:t>MLS</w:t>
            </w:r>
            <w:r w:rsidRPr="00326A15">
              <w:rPr>
                <w:spacing w:val="-8"/>
                <w:sz w:val="24"/>
                <w:szCs w:val="24"/>
              </w:rPr>
              <w:t xml:space="preserve"> </w:t>
            </w:r>
            <w:r w:rsidRPr="00326A15">
              <w:rPr>
                <w:sz w:val="24"/>
                <w:szCs w:val="24"/>
              </w:rPr>
              <w:t>ensures</w:t>
            </w:r>
            <w:r w:rsidRPr="00326A15">
              <w:rPr>
                <w:spacing w:val="-8"/>
                <w:sz w:val="24"/>
                <w:szCs w:val="24"/>
              </w:rPr>
              <w:t xml:space="preserve"> </w:t>
            </w:r>
            <w:r w:rsidRPr="00326A15">
              <w:rPr>
                <w:sz w:val="24"/>
                <w:szCs w:val="24"/>
              </w:rPr>
              <w:t>service</w:t>
            </w:r>
            <w:r w:rsidRPr="00326A15">
              <w:rPr>
                <w:spacing w:val="-8"/>
                <w:sz w:val="24"/>
                <w:szCs w:val="24"/>
              </w:rPr>
              <w:t xml:space="preserve"> </w:t>
            </w:r>
            <w:r w:rsidRPr="00326A15">
              <w:rPr>
                <w:sz w:val="24"/>
                <w:szCs w:val="24"/>
              </w:rPr>
              <w:t>value</w:t>
            </w:r>
            <w:r w:rsidRPr="00326A15">
              <w:rPr>
                <w:spacing w:val="-8"/>
                <w:sz w:val="24"/>
                <w:szCs w:val="24"/>
              </w:rPr>
              <w:t xml:space="preserve"> </w:t>
            </w:r>
            <w:r w:rsidRPr="00326A15">
              <w:rPr>
                <w:sz w:val="24"/>
                <w:szCs w:val="24"/>
              </w:rPr>
              <w:t>to</w:t>
            </w:r>
            <w:r w:rsidRPr="00326A15">
              <w:rPr>
                <w:spacing w:val="-8"/>
                <w:sz w:val="24"/>
                <w:szCs w:val="24"/>
              </w:rPr>
              <w:t xml:space="preserve"> </w:t>
            </w:r>
            <w:r w:rsidRPr="00326A15">
              <w:rPr>
                <w:sz w:val="24"/>
                <w:szCs w:val="24"/>
              </w:rPr>
              <w:t>all member types.</w:t>
            </w:r>
          </w:p>
        </w:tc>
        <w:tc>
          <w:tcPr>
            <w:tcW w:w="2592" w:type="dxa"/>
            <w:shd w:val="clear" w:color="auto" w:fill="auto"/>
            <w:tcMar>
              <w:top w:w="100" w:type="dxa"/>
              <w:left w:w="100" w:type="dxa"/>
              <w:bottom w:w="100" w:type="dxa"/>
              <w:right w:w="100" w:type="dxa"/>
            </w:tcMar>
          </w:tcPr>
          <w:p w14:paraId="511D3BC7" w14:textId="77777777" w:rsidR="00C0098A" w:rsidRPr="00326A15" w:rsidRDefault="00C0098A" w:rsidP="007C38A1">
            <w:pPr>
              <w:spacing w:line="276" w:lineRule="auto"/>
              <w:rPr>
                <w:sz w:val="24"/>
                <w:szCs w:val="24"/>
              </w:rPr>
            </w:pPr>
            <w:r w:rsidRPr="00326A15">
              <w:rPr>
                <w:sz w:val="24"/>
                <w:szCs w:val="24"/>
              </w:rPr>
              <w:t>MLS</w:t>
            </w:r>
            <w:r w:rsidRPr="00326A15">
              <w:rPr>
                <w:spacing w:val="-8"/>
                <w:sz w:val="24"/>
                <w:szCs w:val="24"/>
              </w:rPr>
              <w:t xml:space="preserve"> </w:t>
            </w:r>
            <w:r w:rsidRPr="00326A15">
              <w:rPr>
                <w:sz w:val="24"/>
                <w:szCs w:val="24"/>
              </w:rPr>
              <w:t>will</w:t>
            </w:r>
            <w:r w:rsidRPr="00326A15">
              <w:rPr>
                <w:spacing w:val="-8"/>
                <w:sz w:val="24"/>
                <w:szCs w:val="24"/>
              </w:rPr>
              <w:t xml:space="preserve"> </w:t>
            </w:r>
            <w:r w:rsidRPr="00326A15">
              <w:rPr>
                <w:sz w:val="24"/>
                <w:szCs w:val="24"/>
              </w:rPr>
              <w:t>create</w:t>
            </w:r>
            <w:r w:rsidRPr="00326A15">
              <w:rPr>
                <w:spacing w:val="-8"/>
                <w:sz w:val="24"/>
                <w:szCs w:val="24"/>
              </w:rPr>
              <w:t xml:space="preserve"> </w:t>
            </w:r>
            <w:r w:rsidRPr="00326A15">
              <w:rPr>
                <w:sz w:val="24"/>
                <w:szCs w:val="24"/>
              </w:rPr>
              <w:t>new</w:t>
            </w:r>
            <w:r w:rsidRPr="00326A15">
              <w:rPr>
                <w:spacing w:val="-8"/>
                <w:sz w:val="24"/>
                <w:szCs w:val="24"/>
              </w:rPr>
              <w:t xml:space="preserve"> </w:t>
            </w:r>
            <w:r w:rsidRPr="00326A15">
              <w:rPr>
                <w:sz w:val="24"/>
                <w:szCs w:val="24"/>
              </w:rPr>
              <w:t>avenues</w:t>
            </w:r>
            <w:r w:rsidRPr="00326A15">
              <w:rPr>
                <w:spacing w:val="-8"/>
                <w:sz w:val="24"/>
                <w:szCs w:val="24"/>
              </w:rPr>
              <w:t xml:space="preserve"> </w:t>
            </w:r>
            <w:r w:rsidRPr="00326A15">
              <w:rPr>
                <w:sz w:val="24"/>
                <w:szCs w:val="24"/>
              </w:rPr>
              <w:t xml:space="preserve">for active member engagement, including task forces, class leaders, and project </w:t>
            </w:r>
            <w:r w:rsidRPr="00326A15">
              <w:rPr>
                <w:spacing w:val="-2"/>
                <w:sz w:val="24"/>
                <w:szCs w:val="24"/>
              </w:rPr>
              <w:t>engagements.</w:t>
            </w:r>
          </w:p>
        </w:tc>
        <w:tc>
          <w:tcPr>
            <w:tcW w:w="2595" w:type="dxa"/>
            <w:shd w:val="clear" w:color="auto" w:fill="auto"/>
            <w:tcMar>
              <w:top w:w="100" w:type="dxa"/>
              <w:left w:w="100" w:type="dxa"/>
              <w:bottom w:w="100" w:type="dxa"/>
              <w:right w:w="100" w:type="dxa"/>
            </w:tcMar>
          </w:tcPr>
          <w:p w14:paraId="698B29AA" w14:textId="77777777" w:rsidR="00C0098A" w:rsidRPr="00326A15" w:rsidRDefault="00C0098A" w:rsidP="007C38A1">
            <w:pPr>
              <w:rPr>
                <w:i/>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basis the number of active member engagements.</w:t>
            </w:r>
          </w:p>
        </w:tc>
        <w:tc>
          <w:tcPr>
            <w:tcW w:w="3168" w:type="dxa"/>
          </w:tcPr>
          <w:p w14:paraId="1ACA5FF0" w14:textId="77777777" w:rsidR="00C0098A" w:rsidRPr="00326A15" w:rsidRDefault="00C0098A"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r w:rsidRPr="00326A15">
              <w:rPr>
                <w:rFonts w:ascii="Times New Roman" w:hAnsi="Times New Roman" w:cs="Times New Roman"/>
                <w:sz w:val="24"/>
                <w:szCs w:val="24"/>
              </w:rPr>
              <w:t>We will create a process to engage with member library staff on</w:t>
            </w:r>
            <w:r w:rsidRPr="00326A15">
              <w:rPr>
                <w:rFonts w:ascii="Times New Roman" w:hAnsi="Times New Roman" w:cs="Times New Roman"/>
                <w:spacing w:val="-12"/>
                <w:sz w:val="24"/>
                <w:szCs w:val="24"/>
              </w:rPr>
              <w:t xml:space="preserve"> </w:t>
            </w:r>
            <w:r w:rsidRPr="00326A15">
              <w:rPr>
                <w:rFonts w:ascii="Times New Roman" w:hAnsi="Times New Roman" w:cs="Times New Roman"/>
                <w:sz w:val="24"/>
                <w:szCs w:val="24"/>
              </w:rPr>
              <w:t>leading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learning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opportunities.</w:t>
            </w:r>
          </w:p>
          <w:p w14:paraId="60CF335B" w14:textId="77777777" w:rsidR="00C0098A" w:rsidRPr="00326A15" w:rsidRDefault="00C0098A"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p>
          <w:p w14:paraId="07F21A9B" w14:textId="77777777" w:rsidR="00C0098A" w:rsidRPr="00326A15" w:rsidRDefault="00C0098A" w:rsidP="007C38A1">
            <w:pPr>
              <w:pBdr>
                <w:top w:val="nil"/>
                <w:left w:val="nil"/>
                <w:bottom w:val="nil"/>
                <w:right w:val="nil"/>
                <w:between w:val="nil"/>
              </w:pBdr>
              <w:rPr>
                <w:sz w:val="24"/>
                <w:szCs w:val="24"/>
              </w:rPr>
            </w:pPr>
            <w:r w:rsidRPr="00326A15">
              <w:rPr>
                <w:sz w:val="24"/>
                <w:szCs w:val="24"/>
              </w:rPr>
              <w:t xml:space="preserve">We collaborated with the </w:t>
            </w:r>
            <w:r w:rsidRPr="00326A15">
              <w:rPr>
                <w:color w:val="1155CC"/>
                <w:sz w:val="24"/>
                <w:szCs w:val="24"/>
                <w:u w:val="single"/>
              </w:rPr>
              <w:t>Cushman Library</w:t>
            </w:r>
            <w:r w:rsidRPr="00326A15">
              <w:rPr>
                <w:color w:val="1155CC"/>
                <w:sz w:val="24"/>
                <w:szCs w:val="24"/>
              </w:rPr>
              <w:t xml:space="preserve"> </w:t>
            </w:r>
            <w:r w:rsidRPr="00326A15">
              <w:rPr>
                <w:color w:val="000000"/>
                <w:sz w:val="24"/>
                <w:szCs w:val="24"/>
              </w:rPr>
              <w:t xml:space="preserve">and </w:t>
            </w:r>
            <w:r w:rsidRPr="00326A15">
              <w:rPr>
                <w:color w:val="1155CC"/>
                <w:sz w:val="24"/>
                <w:szCs w:val="24"/>
                <w:u w:val="single"/>
              </w:rPr>
              <w:t>Winchester</w:t>
            </w:r>
            <w:r w:rsidRPr="00326A15">
              <w:rPr>
                <w:color w:val="1155CC"/>
                <w:sz w:val="24"/>
                <w:szCs w:val="24"/>
              </w:rPr>
              <w:t xml:space="preserve"> </w:t>
            </w:r>
            <w:r w:rsidRPr="00326A15">
              <w:rPr>
                <w:color w:val="1155CC"/>
                <w:sz w:val="24"/>
                <w:szCs w:val="24"/>
                <w:u w:val="single"/>
              </w:rPr>
              <w:t>Public</w:t>
            </w:r>
            <w:r w:rsidRPr="00326A15">
              <w:rPr>
                <w:color w:val="1155CC"/>
                <w:spacing w:val="-8"/>
                <w:sz w:val="24"/>
                <w:szCs w:val="24"/>
                <w:u w:val="single"/>
              </w:rPr>
              <w:t xml:space="preserve"> </w:t>
            </w:r>
            <w:r w:rsidRPr="00326A15">
              <w:rPr>
                <w:color w:val="1155CC"/>
                <w:sz w:val="24"/>
                <w:szCs w:val="24"/>
                <w:u w:val="single"/>
              </w:rPr>
              <w:t>Library</w:t>
            </w:r>
            <w:r w:rsidRPr="00326A15">
              <w:rPr>
                <w:color w:val="1155CC"/>
                <w:spacing w:val="-8"/>
                <w:sz w:val="24"/>
                <w:szCs w:val="24"/>
              </w:rPr>
              <w:t xml:space="preserve"> </w:t>
            </w:r>
            <w:r w:rsidRPr="00326A15">
              <w:rPr>
                <w:color w:val="000000"/>
                <w:sz w:val="24"/>
                <w:szCs w:val="24"/>
              </w:rPr>
              <w:t>on</w:t>
            </w:r>
            <w:r w:rsidRPr="00326A15">
              <w:rPr>
                <w:color w:val="000000"/>
                <w:spacing w:val="-8"/>
                <w:sz w:val="24"/>
                <w:szCs w:val="24"/>
              </w:rPr>
              <w:t xml:space="preserve"> </w:t>
            </w:r>
            <w:r w:rsidRPr="00326A15">
              <w:rPr>
                <w:color w:val="000000"/>
                <w:sz w:val="24"/>
                <w:szCs w:val="24"/>
              </w:rPr>
              <w:t>blog</w:t>
            </w:r>
            <w:r w:rsidRPr="00326A15">
              <w:rPr>
                <w:color w:val="000000"/>
                <w:spacing w:val="-8"/>
                <w:sz w:val="24"/>
                <w:szCs w:val="24"/>
              </w:rPr>
              <w:t xml:space="preserve"> </w:t>
            </w:r>
            <w:r w:rsidRPr="00326A15">
              <w:rPr>
                <w:color w:val="000000"/>
                <w:sz w:val="24"/>
                <w:szCs w:val="24"/>
              </w:rPr>
              <w:t>posts</w:t>
            </w:r>
            <w:r w:rsidRPr="00326A15">
              <w:rPr>
                <w:color w:val="000000"/>
                <w:spacing w:val="-8"/>
                <w:sz w:val="24"/>
                <w:szCs w:val="24"/>
              </w:rPr>
              <w:t xml:space="preserve"> </w:t>
            </w:r>
            <w:r w:rsidRPr="00326A15">
              <w:rPr>
                <w:color w:val="000000"/>
                <w:sz w:val="24"/>
                <w:szCs w:val="24"/>
              </w:rPr>
              <w:t>about their website redesigns.</w:t>
            </w:r>
          </w:p>
        </w:tc>
      </w:tr>
      <w:tr w:rsidR="00C0098A" w:rsidRPr="00FE753F" w14:paraId="11B37840" w14:textId="77777777" w:rsidTr="007C38A1">
        <w:trPr>
          <w:trHeight w:val="1856"/>
        </w:trPr>
        <w:tc>
          <w:tcPr>
            <w:tcW w:w="1872" w:type="dxa"/>
            <w:shd w:val="clear" w:color="auto" w:fill="auto"/>
            <w:tcMar>
              <w:top w:w="100" w:type="dxa"/>
              <w:left w:w="100" w:type="dxa"/>
              <w:bottom w:w="100" w:type="dxa"/>
              <w:right w:w="100" w:type="dxa"/>
            </w:tcMar>
          </w:tcPr>
          <w:p w14:paraId="2BABBF55" w14:textId="77777777" w:rsidR="00C0098A" w:rsidRPr="00326A15" w:rsidRDefault="00C0098A" w:rsidP="007C38A1">
            <w:pPr>
              <w:rPr>
                <w:b/>
                <w:sz w:val="24"/>
                <w:szCs w:val="24"/>
              </w:rPr>
            </w:pPr>
            <w:r w:rsidRPr="00326A15">
              <w:rPr>
                <w:sz w:val="24"/>
                <w:szCs w:val="24"/>
              </w:rPr>
              <w:t>MLS</w:t>
            </w:r>
            <w:r w:rsidRPr="00326A15">
              <w:rPr>
                <w:spacing w:val="-7"/>
                <w:sz w:val="24"/>
                <w:szCs w:val="24"/>
              </w:rPr>
              <w:t xml:space="preserve"> </w:t>
            </w:r>
            <w:r w:rsidRPr="00326A15">
              <w:rPr>
                <w:sz w:val="24"/>
                <w:szCs w:val="24"/>
              </w:rPr>
              <w:t>will</w:t>
            </w:r>
            <w:r w:rsidRPr="00326A15">
              <w:rPr>
                <w:spacing w:val="-7"/>
                <w:sz w:val="24"/>
                <w:szCs w:val="24"/>
              </w:rPr>
              <w:t xml:space="preserve"> </w:t>
            </w:r>
            <w:r w:rsidRPr="00326A15">
              <w:rPr>
                <w:sz w:val="24"/>
                <w:szCs w:val="24"/>
              </w:rPr>
              <w:t>continue</w:t>
            </w:r>
            <w:r w:rsidRPr="00326A15">
              <w:rPr>
                <w:spacing w:val="-7"/>
                <w:sz w:val="24"/>
                <w:szCs w:val="24"/>
              </w:rPr>
              <w:t xml:space="preserve"> </w:t>
            </w:r>
            <w:r w:rsidRPr="00326A15">
              <w:rPr>
                <w:sz w:val="24"/>
                <w:szCs w:val="24"/>
              </w:rPr>
              <w:t>to</w:t>
            </w:r>
            <w:r w:rsidRPr="00326A15">
              <w:rPr>
                <w:spacing w:val="-7"/>
                <w:sz w:val="24"/>
                <w:szCs w:val="24"/>
              </w:rPr>
              <w:t xml:space="preserve"> </w:t>
            </w:r>
            <w:r w:rsidRPr="00326A15">
              <w:rPr>
                <w:sz w:val="24"/>
                <w:szCs w:val="24"/>
              </w:rPr>
              <w:t>strengthen</w:t>
            </w:r>
            <w:r w:rsidRPr="00326A15">
              <w:rPr>
                <w:spacing w:val="-7"/>
                <w:sz w:val="24"/>
                <w:szCs w:val="24"/>
              </w:rPr>
              <w:t xml:space="preserve"> </w:t>
            </w:r>
            <w:r w:rsidRPr="00326A15">
              <w:rPr>
                <w:sz w:val="24"/>
                <w:szCs w:val="24"/>
              </w:rPr>
              <w:t>its partnerships</w:t>
            </w:r>
            <w:r w:rsidRPr="00326A15">
              <w:rPr>
                <w:spacing w:val="-1"/>
                <w:sz w:val="24"/>
                <w:szCs w:val="24"/>
              </w:rPr>
              <w:t xml:space="preserve"> </w:t>
            </w:r>
            <w:r w:rsidRPr="00326A15">
              <w:rPr>
                <w:sz w:val="24"/>
                <w:szCs w:val="24"/>
              </w:rPr>
              <w:t>and</w:t>
            </w:r>
            <w:r w:rsidRPr="00326A15">
              <w:rPr>
                <w:spacing w:val="-1"/>
                <w:sz w:val="24"/>
                <w:szCs w:val="24"/>
              </w:rPr>
              <w:t xml:space="preserve"> </w:t>
            </w:r>
            <w:r w:rsidRPr="00326A15">
              <w:rPr>
                <w:sz w:val="24"/>
                <w:szCs w:val="24"/>
              </w:rPr>
              <w:t>collaborations</w:t>
            </w:r>
            <w:r w:rsidRPr="00326A15">
              <w:rPr>
                <w:spacing w:val="-1"/>
                <w:sz w:val="24"/>
                <w:szCs w:val="24"/>
              </w:rPr>
              <w:t xml:space="preserve"> </w:t>
            </w:r>
            <w:r w:rsidRPr="00326A15">
              <w:rPr>
                <w:sz w:val="24"/>
                <w:szCs w:val="24"/>
              </w:rPr>
              <w:t>to allow</w:t>
            </w:r>
            <w:r w:rsidRPr="00326A15">
              <w:rPr>
                <w:spacing w:val="-7"/>
                <w:sz w:val="24"/>
                <w:szCs w:val="24"/>
              </w:rPr>
              <w:t xml:space="preserve"> </w:t>
            </w:r>
            <w:r w:rsidRPr="00326A15">
              <w:rPr>
                <w:sz w:val="24"/>
                <w:szCs w:val="24"/>
              </w:rPr>
              <w:t>MLS</w:t>
            </w:r>
            <w:r w:rsidRPr="00326A15">
              <w:rPr>
                <w:spacing w:val="-6"/>
                <w:sz w:val="24"/>
                <w:szCs w:val="24"/>
              </w:rPr>
              <w:t xml:space="preserve"> </w:t>
            </w:r>
            <w:r w:rsidRPr="00326A15">
              <w:rPr>
                <w:sz w:val="24"/>
                <w:szCs w:val="24"/>
              </w:rPr>
              <w:t>to</w:t>
            </w:r>
            <w:r w:rsidRPr="00326A15">
              <w:rPr>
                <w:spacing w:val="-6"/>
                <w:sz w:val="24"/>
                <w:szCs w:val="24"/>
              </w:rPr>
              <w:t xml:space="preserve"> </w:t>
            </w:r>
            <w:r w:rsidRPr="00326A15">
              <w:rPr>
                <w:sz w:val="24"/>
                <w:szCs w:val="24"/>
              </w:rPr>
              <w:t>focus</w:t>
            </w:r>
            <w:r w:rsidRPr="00326A15">
              <w:rPr>
                <w:spacing w:val="-6"/>
                <w:sz w:val="24"/>
                <w:szCs w:val="24"/>
              </w:rPr>
              <w:t xml:space="preserve"> </w:t>
            </w:r>
            <w:r w:rsidRPr="00326A15">
              <w:rPr>
                <w:sz w:val="24"/>
                <w:szCs w:val="24"/>
              </w:rPr>
              <w:t>on</w:t>
            </w:r>
            <w:r w:rsidRPr="00326A15">
              <w:rPr>
                <w:spacing w:val="-6"/>
                <w:sz w:val="24"/>
                <w:szCs w:val="24"/>
              </w:rPr>
              <w:t xml:space="preserve"> </w:t>
            </w:r>
            <w:r w:rsidRPr="00326A15">
              <w:rPr>
                <w:sz w:val="24"/>
                <w:szCs w:val="24"/>
              </w:rPr>
              <w:t>what</w:t>
            </w:r>
            <w:r w:rsidRPr="00326A15">
              <w:rPr>
                <w:spacing w:val="-6"/>
                <w:sz w:val="24"/>
                <w:szCs w:val="24"/>
              </w:rPr>
              <w:t xml:space="preserve"> </w:t>
            </w:r>
            <w:r w:rsidRPr="00326A15">
              <w:rPr>
                <w:sz w:val="24"/>
                <w:szCs w:val="24"/>
              </w:rPr>
              <w:t>it</w:t>
            </w:r>
            <w:r w:rsidRPr="00326A15">
              <w:rPr>
                <w:spacing w:val="-6"/>
                <w:sz w:val="24"/>
                <w:szCs w:val="24"/>
              </w:rPr>
              <w:t xml:space="preserve"> </w:t>
            </w:r>
            <w:r w:rsidRPr="00326A15">
              <w:rPr>
                <w:sz w:val="24"/>
                <w:szCs w:val="24"/>
              </w:rPr>
              <w:t>does uniquely well.</w:t>
            </w:r>
          </w:p>
        </w:tc>
        <w:tc>
          <w:tcPr>
            <w:tcW w:w="2592" w:type="dxa"/>
            <w:shd w:val="clear" w:color="auto" w:fill="auto"/>
            <w:tcMar>
              <w:top w:w="100" w:type="dxa"/>
              <w:left w:w="100" w:type="dxa"/>
              <w:bottom w:w="100" w:type="dxa"/>
              <w:right w:w="100" w:type="dxa"/>
            </w:tcMar>
          </w:tcPr>
          <w:p w14:paraId="76D7EC87" w14:textId="77777777" w:rsidR="00C0098A" w:rsidRPr="00326A15" w:rsidRDefault="00C0098A" w:rsidP="007C38A1">
            <w:pPr>
              <w:rPr>
                <w:sz w:val="24"/>
                <w:szCs w:val="24"/>
              </w:rPr>
            </w:pPr>
            <w:r w:rsidRPr="00326A15">
              <w:rPr>
                <w:sz w:val="24"/>
                <w:szCs w:val="24"/>
              </w:rPr>
              <w:t>Utilizing the newly created partnership policy and process, MLS will explore possible partnership</w:t>
            </w:r>
            <w:r w:rsidRPr="00326A15">
              <w:rPr>
                <w:spacing w:val="-7"/>
                <w:sz w:val="24"/>
                <w:szCs w:val="24"/>
              </w:rPr>
              <w:t xml:space="preserve"> </w:t>
            </w:r>
            <w:r w:rsidRPr="00326A15">
              <w:rPr>
                <w:sz w:val="24"/>
                <w:szCs w:val="24"/>
              </w:rPr>
              <w:t>work</w:t>
            </w:r>
            <w:r w:rsidRPr="00326A15">
              <w:rPr>
                <w:spacing w:val="-7"/>
                <w:sz w:val="24"/>
                <w:szCs w:val="24"/>
              </w:rPr>
              <w:t xml:space="preserve"> </w:t>
            </w:r>
            <w:r w:rsidRPr="00326A15">
              <w:rPr>
                <w:sz w:val="24"/>
                <w:szCs w:val="24"/>
              </w:rPr>
              <w:t>with</w:t>
            </w:r>
            <w:r w:rsidRPr="00326A15">
              <w:rPr>
                <w:spacing w:val="-7"/>
                <w:sz w:val="24"/>
                <w:szCs w:val="24"/>
              </w:rPr>
              <w:t xml:space="preserve"> </w:t>
            </w:r>
            <w:r w:rsidRPr="00326A15">
              <w:rPr>
                <w:sz w:val="24"/>
                <w:szCs w:val="24"/>
              </w:rPr>
              <w:t>the</w:t>
            </w:r>
            <w:r w:rsidRPr="00326A15">
              <w:rPr>
                <w:spacing w:val="-8"/>
                <w:sz w:val="24"/>
                <w:szCs w:val="24"/>
              </w:rPr>
              <w:t xml:space="preserve"> </w:t>
            </w:r>
            <w:r w:rsidRPr="00326A15">
              <w:rPr>
                <w:sz w:val="24"/>
                <w:szCs w:val="24"/>
              </w:rPr>
              <w:t>Library for</w:t>
            </w:r>
            <w:r w:rsidRPr="00326A15">
              <w:rPr>
                <w:spacing w:val="-10"/>
                <w:sz w:val="24"/>
                <w:szCs w:val="24"/>
              </w:rPr>
              <w:t xml:space="preserve"> </w:t>
            </w:r>
            <w:r w:rsidRPr="00326A15">
              <w:rPr>
                <w:sz w:val="24"/>
                <w:szCs w:val="24"/>
              </w:rPr>
              <w:t>the</w:t>
            </w:r>
            <w:r w:rsidRPr="00326A15">
              <w:rPr>
                <w:spacing w:val="-10"/>
                <w:sz w:val="24"/>
                <w:szCs w:val="24"/>
              </w:rPr>
              <w:t xml:space="preserve"> </w:t>
            </w:r>
            <w:r w:rsidRPr="00326A15">
              <w:rPr>
                <w:sz w:val="24"/>
                <w:szCs w:val="24"/>
              </w:rPr>
              <w:t>Commonwealth</w:t>
            </w:r>
            <w:r w:rsidRPr="00326A15">
              <w:rPr>
                <w:spacing w:val="-10"/>
                <w:sz w:val="24"/>
                <w:szCs w:val="24"/>
              </w:rPr>
              <w:t xml:space="preserve"> </w:t>
            </w:r>
            <w:r w:rsidRPr="00326A15">
              <w:rPr>
                <w:sz w:val="24"/>
                <w:szCs w:val="24"/>
              </w:rPr>
              <w:t>and</w:t>
            </w:r>
            <w:r w:rsidRPr="00326A15">
              <w:rPr>
                <w:spacing w:val="-10"/>
                <w:sz w:val="24"/>
                <w:szCs w:val="24"/>
              </w:rPr>
              <w:t xml:space="preserve"> </w:t>
            </w:r>
            <w:r w:rsidRPr="00326A15">
              <w:rPr>
                <w:sz w:val="24"/>
                <w:szCs w:val="24"/>
              </w:rPr>
              <w:t xml:space="preserve">other </w:t>
            </w:r>
            <w:r w:rsidRPr="00326A15">
              <w:rPr>
                <w:spacing w:val="-2"/>
                <w:sz w:val="24"/>
                <w:szCs w:val="24"/>
              </w:rPr>
              <w:t>organizations.</w:t>
            </w:r>
          </w:p>
        </w:tc>
        <w:tc>
          <w:tcPr>
            <w:tcW w:w="2595" w:type="dxa"/>
            <w:shd w:val="clear" w:color="auto" w:fill="auto"/>
            <w:tcMar>
              <w:top w:w="100" w:type="dxa"/>
              <w:left w:w="100" w:type="dxa"/>
              <w:bottom w:w="100" w:type="dxa"/>
              <w:right w:w="100" w:type="dxa"/>
            </w:tcMar>
          </w:tcPr>
          <w:p w14:paraId="5499F047" w14:textId="77777777" w:rsidR="00C0098A" w:rsidRPr="00326A15" w:rsidRDefault="00C0098A" w:rsidP="007C38A1">
            <w:pPr>
              <w:pBdr>
                <w:top w:val="nil"/>
                <w:left w:val="nil"/>
                <w:bottom w:val="nil"/>
                <w:right w:val="nil"/>
                <w:between w:val="nil"/>
              </w:pBdr>
              <w:rPr>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 xml:space="preserve">basis the value of their </w:t>
            </w:r>
            <w:r w:rsidRPr="00326A15">
              <w:rPr>
                <w:i/>
                <w:iCs/>
                <w:spacing w:val="-2"/>
                <w:sz w:val="24"/>
                <w:szCs w:val="24"/>
              </w:rPr>
              <w:t>partnerships.</w:t>
            </w:r>
          </w:p>
        </w:tc>
        <w:tc>
          <w:tcPr>
            <w:tcW w:w="3168" w:type="dxa"/>
          </w:tcPr>
          <w:p w14:paraId="30A3A9BD" w14:textId="77777777" w:rsidR="00C0098A" w:rsidRPr="00326A15" w:rsidRDefault="00C0098A" w:rsidP="007C38A1">
            <w:pPr>
              <w:pBdr>
                <w:top w:val="nil"/>
                <w:left w:val="nil"/>
                <w:bottom w:val="nil"/>
                <w:right w:val="nil"/>
                <w:between w:val="nil"/>
              </w:pBdr>
              <w:rPr>
                <w:sz w:val="24"/>
                <w:szCs w:val="24"/>
              </w:rPr>
            </w:pPr>
            <w:r w:rsidRPr="00326A15">
              <w:rPr>
                <w:sz w:val="24"/>
                <w:szCs w:val="24"/>
              </w:rPr>
              <w:t>MLS collaborated with the Employers Association of the NorthEast to bring member benefits</w:t>
            </w:r>
            <w:r w:rsidRPr="00326A15">
              <w:rPr>
                <w:spacing w:val="-10"/>
                <w:sz w:val="24"/>
                <w:szCs w:val="24"/>
              </w:rPr>
              <w:t xml:space="preserve"> </w:t>
            </w:r>
            <w:r w:rsidRPr="00326A15">
              <w:rPr>
                <w:sz w:val="24"/>
                <w:szCs w:val="24"/>
              </w:rPr>
              <w:t>to</w:t>
            </w:r>
            <w:r w:rsidRPr="00326A15">
              <w:rPr>
                <w:spacing w:val="-10"/>
                <w:sz w:val="24"/>
                <w:szCs w:val="24"/>
              </w:rPr>
              <w:t xml:space="preserve"> </w:t>
            </w:r>
            <w:r w:rsidRPr="00326A15">
              <w:rPr>
                <w:sz w:val="24"/>
                <w:szCs w:val="24"/>
              </w:rPr>
              <w:t>MLS</w:t>
            </w:r>
            <w:r w:rsidRPr="00326A15">
              <w:rPr>
                <w:spacing w:val="-10"/>
                <w:sz w:val="24"/>
                <w:szCs w:val="24"/>
              </w:rPr>
              <w:t xml:space="preserve"> </w:t>
            </w:r>
            <w:r w:rsidRPr="00326A15">
              <w:rPr>
                <w:sz w:val="24"/>
                <w:szCs w:val="24"/>
              </w:rPr>
              <w:t>members</w:t>
            </w:r>
            <w:r w:rsidRPr="00326A15">
              <w:rPr>
                <w:spacing w:val="-10"/>
                <w:sz w:val="24"/>
                <w:szCs w:val="24"/>
              </w:rPr>
              <w:t xml:space="preserve"> </w:t>
            </w:r>
            <w:r w:rsidRPr="00326A15">
              <w:rPr>
                <w:sz w:val="24"/>
                <w:szCs w:val="24"/>
              </w:rPr>
              <w:t>(see next box for details)</w:t>
            </w:r>
          </w:p>
        </w:tc>
      </w:tr>
      <w:tr w:rsidR="00C0098A" w:rsidRPr="00FE753F" w14:paraId="35D59509" w14:textId="77777777" w:rsidTr="007C38A1">
        <w:trPr>
          <w:trHeight w:val="1856"/>
        </w:trPr>
        <w:tc>
          <w:tcPr>
            <w:tcW w:w="1872" w:type="dxa"/>
            <w:shd w:val="clear" w:color="auto" w:fill="auto"/>
            <w:tcMar>
              <w:top w:w="100" w:type="dxa"/>
              <w:left w:w="100" w:type="dxa"/>
              <w:bottom w:w="100" w:type="dxa"/>
              <w:right w:w="100" w:type="dxa"/>
            </w:tcMar>
          </w:tcPr>
          <w:p w14:paraId="2D18F8C2" w14:textId="77777777" w:rsidR="00C0098A" w:rsidRPr="00326A15" w:rsidRDefault="00C0098A" w:rsidP="007C38A1">
            <w:pPr>
              <w:rPr>
                <w:sz w:val="24"/>
                <w:szCs w:val="24"/>
              </w:rPr>
            </w:pPr>
            <w:r w:rsidRPr="00326A15">
              <w:rPr>
                <w:sz w:val="24"/>
                <w:szCs w:val="24"/>
              </w:rPr>
              <w:t>New services will be designed to deliver the greatest statewide impact, able to expand and contract</w:t>
            </w:r>
            <w:r w:rsidRPr="00326A15">
              <w:rPr>
                <w:spacing w:val="-9"/>
                <w:sz w:val="24"/>
                <w:szCs w:val="24"/>
              </w:rPr>
              <w:t xml:space="preserve"> </w:t>
            </w:r>
            <w:r w:rsidRPr="00326A15">
              <w:rPr>
                <w:sz w:val="24"/>
                <w:szCs w:val="24"/>
              </w:rPr>
              <w:t>due</w:t>
            </w:r>
            <w:r w:rsidRPr="00326A15">
              <w:rPr>
                <w:spacing w:val="-9"/>
                <w:sz w:val="24"/>
                <w:szCs w:val="24"/>
              </w:rPr>
              <w:t xml:space="preserve"> </w:t>
            </w:r>
            <w:r w:rsidRPr="00326A15">
              <w:rPr>
                <w:sz w:val="24"/>
                <w:szCs w:val="24"/>
              </w:rPr>
              <w:t>to</w:t>
            </w:r>
            <w:r w:rsidRPr="00326A15">
              <w:rPr>
                <w:spacing w:val="-9"/>
                <w:sz w:val="24"/>
                <w:szCs w:val="24"/>
              </w:rPr>
              <w:t xml:space="preserve"> </w:t>
            </w:r>
            <w:r w:rsidRPr="00326A15">
              <w:rPr>
                <w:sz w:val="24"/>
                <w:szCs w:val="24"/>
              </w:rPr>
              <w:t>available</w:t>
            </w:r>
            <w:r w:rsidRPr="00326A15">
              <w:rPr>
                <w:spacing w:val="-9"/>
                <w:sz w:val="24"/>
                <w:szCs w:val="24"/>
              </w:rPr>
              <w:t xml:space="preserve"> </w:t>
            </w:r>
            <w:r w:rsidRPr="00326A15">
              <w:rPr>
                <w:sz w:val="24"/>
                <w:szCs w:val="24"/>
              </w:rPr>
              <w:t>funding and need.</w:t>
            </w:r>
          </w:p>
        </w:tc>
        <w:tc>
          <w:tcPr>
            <w:tcW w:w="2592" w:type="dxa"/>
            <w:shd w:val="clear" w:color="auto" w:fill="auto"/>
            <w:tcMar>
              <w:top w:w="100" w:type="dxa"/>
              <w:left w:w="100" w:type="dxa"/>
              <w:bottom w:w="100" w:type="dxa"/>
              <w:right w:w="100" w:type="dxa"/>
            </w:tcMar>
          </w:tcPr>
          <w:p w14:paraId="320BE539" w14:textId="77777777" w:rsidR="00C0098A" w:rsidRPr="00326A15" w:rsidRDefault="00C0098A" w:rsidP="007C38A1">
            <w:pPr>
              <w:rPr>
                <w:sz w:val="24"/>
                <w:szCs w:val="24"/>
              </w:rPr>
            </w:pPr>
            <w:r w:rsidRPr="00326A15">
              <w:rPr>
                <w:sz w:val="24"/>
                <w:szCs w:val="24"/>
              </w:rPr>
              <w:t>MLS</w:t>
            </w:r>
            <w:r w:rsidRPr="00326A15">
              <w:rPr>
                <w:spacing w:val="-10"/>
                <w:sz w:val="24"/>
                <w:szCs w:val="24"/>
              </w:rPr>
              <w:t xml:space="preserve"> </w:t>
            </w:r>
            <w:r w:rsidRPr="00326A15">
              <w:rPr>
                <w:sz w:val="24"/>
                <w:szCs w:val="24"/>
              </w:rPr>
              <w:t>will</w:t>
            </w:r>
            <w:r w:rsidRPr="00326A15">
              <w:rPr>
                <w:spacing w:val="-10"/>
                <w:sz w:val="24"/>
                <w:szCs w:val="24"/>
              </w:rPr>
              <w:t xml:space="preserve"> </w:t>
            </w:r>
            <w:r w:rsidRPr="00326A15">
              <w:rPr>
                <w:sz w:val="24"/>
                <w:szCs w:val="24"/>
              </w:rPr>
              <w:t>evaluate</w:t>
            </w:r>
            <w:r w:rsidRPr="00326A15">
              <w:rPr>
                <w:spacing w:val="-10"/>
                <w:sz w:val="24"/>
                <w:szCs w:val="24"/>
              </w:rPr>
              <w:t xml:space="preserve"> </w:t>
            </w:r>
            <w:r w:rsidRPr="00326A15">
              <w:rPr>
                <w:sz w:val="24"/>
                <w:szCs w:val="24"/>
              </w:rPr>
              <w:t>current,</w:t>
            </w:r>
            <w:r w:rsidRPr="00326A15">
              <w:rPr>
                <w:spacing w:val="-10"/>
                <w:sz w:val="24"/>
                <w:szCs w:val="24"/>
              </w:rPr>
              <w:t xml:space="preserve"> </w:t>
            </w:r>
            <w:r w:rsidRPr="00326A15">
              <w:rPr>
                <w:sz w:val="24"/>
                <w:szCs w:val="24"/>
              </w:rPr>
              <w:t xml:space="preserve">new, and proposed services using a new internal service review </w:t>
            </w:r>
            <w:r w:rsidRPr="00326A15">
              <w:rPr>
                <w:spacing w:val="-2"/>
                <w:sz w:val="24"/>
                <w:szCs w:val="24"/>
              </w:rPr>
              <w:t>process.</w:t>
            </w:r>
          </w:p>
        </w:tc>
        <w:tc>
          <w:tcPr>
            <w:tcW w:w="2595" w:type="dxa"/>
            <w:shd w:val="clear" w:color="auto" w:fill="auto"/>
            <w:tcMar>
              <w:top w:w="100" w:type="dxa"/>
              <w:left w:w="100" w:type="dxa"/>
              <w:bottom w:w="100" w:type="dxa"/>
              <w:right w:w="100" w:type="dxa"/>
            </w:tcMar>
          </w:tcPr>
          <w:p w14:paraId="0D657EC5" w14:textId="77777777" w:rsidR="00C0098A" w:rsidRPr="00326A15" w:rsidRDefault="00C0098A" w:rsidP="007C38A1">
            <w:pPr>
              <w:rPr>
                <w:i/>
                <w:sz w:val="24"/>
                <w:szCs w:val="24"/>
              </w:rPr>
            </w:pPr>
            <w:r w:rsidRPr="00326A15">
              <w:rPr>
                <w:i/>
                <w:iCs/>
                <w:sz w:val="24"/>
                <w:szCs w:val="24"/>
              </w:rPr>
              <w:t>MLS</w:t>
            </w:r>
            <w:r w:rsidRPr="00326A15">
              <w:rPr>
                <w:i/>
                <w:iCs/>
                <w:spacing w:val="-9"/>
                <w:sz w:val="24"/>
                <w:szCs w:val="24"/>
              </w:rPr>
              <w:t xml:space="preserve"> </w:t>
            </w:r>
            <w:r w:rsidRPr="00326A15">
              <w:rPr>
                <w:i/>
                <w:iCs/>
                <w:sz w:val="24"/>
                <w:szCs w:val="24"/>
              </w:rPr>
              <w:t>will</w:t>
            </w:r>
            <w:r w:rsidRPr="00326A15">
              <w:rPr>
                <w:i/>
                <w:iCs/>
                <w:spacing w:val="-9"/>
                <w:sz w:val="24"/>
                <w:szCs w:val="24"/>
              </w:rPr>
              <w:t xml:space="preserve"> </w:t>
            </w:r>
            <w:r w:rsidRPr="00326A15">
              <w:rPr>
                <w:i/>
                <w:iCs/>
                <w:sz w:val="24"/>
                <w:szCs w:val="24"/>
              </w:rPr>
              <w:t>ensure</w:t>
            </w:r>
            <w:r w:rsidRPr="00326A15">
              <w:rPr>
                <w:i/>
                <w:iCs/>
                <w:spacing w:val="-9"/>
                <w:sz w:val="24"/>
                <w:szCs w:val="24"/>
              </w:rPr>
              <w:t xml:space="preserve"> </w:t>
            </w:r>
            <w:r w:rsidRPr="00326A15">
              <w:rPr>
                <w:i/>
                <w:iCs/>
                <w:sz w:val="24"/>
                <w:szCs w:val="24"/>
              </w:rPr>
              <w:t>that</w:t>
            </w:r>
            <w:r w:rsidRPr="00326A15">
              <w:rPr>
                <w:i/>
                <w:iCs/>
                <w:spacing w:val="-9"/>
                <w:sz w:val="24"/>
                <w:szCs w:val="24"/>
              </w:rPr>
              <w:t xml:space="preserve"> </w:t>
            </w:r>
            <w:r w:rsidRPr="00326A15">
              <w:rPr>
                <w:i/>
                <w:iCs/>
                <w:sz w:val="24"/>
                <w:szCs w:val="24"/>
              </w:rPr>
              <w:t>services are able to expand and contract due to available funding,</w:t>
            </w:r>
            <w:r w:rsidRPr="00326A15">
              <w:rPr>
                <w:i/>
                <w:iCs/>
                <w:spacing w:val="-1"/>
                <w:sz w:val="24"/>
                <w:szCs w:val="24"/>
              </w:rPr>
              <w:t xml:space="preserve"> </w:t>
            </w:r>
            <w:r w:rsidRPr="00326A15">
              <w:rPr>
                <w:i/>
                <w:iCs/>
                <w:sz w:val="24"/>
                <w:szCs w:val="24"/>
              </w:rPr>
              <w:t>need,</w:t>
            </w:r>
            <w:r w:rsidRPr="00326A15">
              <w:rPr>
                <w:i/>
                <w:iCs/>
                <w:spacing w:val="-1"/>
                <w:sz w:val="24"/>
                <w:szCs w:val="24"/>
              </w:rPr>
              <w:t xml:space="preserve"> </w:t>
            </w:r>
            <w:r w:rsidRPr="00326A15">
              <w:rPr>
                <w:i/>
                <w:iCs/>
                <w:sz w:val="24"/>
                <w:szCs w:val="24"/>
              </w:rPr>
              <w:t>and</w:t>
            </w:r>
            <w:r w:rsidRPr="00326A15">
              <w:rPr>
                <w:i/>
                <w:iCs/>
                <w:spacing w:val="-1"/>
                <w:sz w:val="24"/>
                <w:szCs w:val="24"/>
              </w:rPr>
              <w:t xml:space="preserve"> </w:t>
            </w:r>
            <w:r w:rsidRPr="00326A15">
              <w:rPr>
                <w:i/>
                <w:iCs/>
                <w:sz w:val="24"/>
                <w:szCs w:val="24"/>
              </w:rPr>
              <w:t>capacity.</w:t>
            </w:r>
          </w:p>
        </w:tc>
        <w:tc>
          <w:tcPr>
            <w:tcW w:w="3168" w:type="dxa"/>
          </w:tcPr>
          <w:p w14:paraId="09BD14DA" w14:textId="77777777" w:rsidR="00C0098A" w:rsidRPr="00326A15" w:rsidRDefault="00C0098A" w:rsidP="007C38A1">
            <w:pPr>
              <w:pBdr>
                <w:top w:val="nil"/>
                <w:left w:val="nil"/>
                <w:bottom w:val="nil"/>
                <w:right w:val="nil"/>
                <w:between w:val="nil"/>
              </w:pBdr>
              <w:rPr>
                <w:sz w:val="24"/>
                <w:szCs w:val="24"/>
              </w:rPr>
            </w:pPr>
            <w:r w:rsidRPr="00326A15">
              <w:rPr>
                <w:sz w:val="24"/>
                <w:szCs w:val="24"/>
              </w:rPr>
              <w:t>We</w:t>
            </w:r>
            <w:r w:rsidRPr="00326A15">
              <w:rPr>
                <w:spacing w:val="-6"/>
                <w:sz w:val="24"/>
                <w:szCs w:val="24"/>
              </w:rPr>
              <w:t xml:space="preserve"> </w:t>
            </w:r>
            <w:r w:rsidRPr="00326A15">
              <w:rPr>
                <w:sz w:val="24"/>
                <w:szCs w:val="24"/>
              </w:rPr>
              <w:t>launched</w:t>
            </w:r>
            <w:r w:rsidRPr="00326A15">
              <w:rPr>
                <w:spacing w:val="-6"/>
                <w:sz w:val="24"/>
                <w:szCs w:val="24"/>
              </w:rPr>
              <w:t xml:space="preserve"> </w:t>
            </w:r>
            <w:r w:rsidRPr="00326A15">
              <w:rPr>
                <w:sz w:val="24"/>
                <w:szCs w:val="24"/>
              </w:rPr>
              <w:t>a</w:t>
            </w:r>
            <w:r w:rsidRPr="00326A15">
              <w:rPr>
                <w:spacing w:val="-6"/>
                <w:sz w:val="24"/>
                <w:szCs w:val="24"/>
              </w:rPr>
              <w:t xml:space="preserve"> </w:t>
            </w:r>
            <w:r w:rsidRPr="00326A15">
              <w:rPr>
                <w:sz w:val="24"/>
                <w:szCs w:val="24"/>
              </w:rPr>
              <w:t>collaboration</w:t>
            </w:r>
            <w:r w:rsidRPr="00326A15">
              <w:rPr>
                <w:spacing w:val="-6"/>
                <w:sz w:val="24"/>
                <w:szCs w:val="24"/>
              </w:rPr>
              <w:t xml:space="preserve"> </w:t>
            </w:r>
            <w:r w:rsidRPr="00326A15">
              <w:rPr>
                <w:sz w:val="24"/>
                <w:szCs w:val="24"/>
              </w:rPr>
              <w:t>with the Employers Association of the NorthEast (EANE), including an</w:t>
            </w:r>
            <w:r w:rsidRPr="00326A15">
              <w:rPr>
                <w:spacing w:val="40"/>
                <w:sz w:val="24"/>
                <w:szCs w:val="24"/>
              </w:rPr>
              <w:t xml:space="preserve"> </w:t>
            </w:r>
            <w:r w:rsidRPr="00326A15">
              <w:rPr>
                <w:sz w:val="24"/>
                <w:szCs w:val="24"/>
              </w:rPr>
              <w:t>HR Hotline for public library members, discounts on EANE membership and services for all members, and HR-related learning</w:t>
            </w:r>
            <w:r w:rsidRPr="00326A15">
              <w:rPr>
                <w:spacing w:val="-10"/>
                <w:sz w:val="24"/>
                <w:szCs w:val="24"/>
              </w:rPr>
              <w:t xml:space="preserve"> </w:t>
            </w:r>
            <w:r w:rsidRPr="00326A15">
              <w:rPr>
                <w:sz w:val="24"/>
                <w:szCs w:val="24"/>
              </w:rPr>
              <w:t>opportunities.</w:t>
            </w:r>
            <w:r w:rsidRPr="00326A15">
              <w:rPr>
                <w:spacing w:val="31"/>
                <w:sz w:val="24"/>
                <w:szCs w:val="24"/>
              </w:rPr>
              <w:t xml:space="preserve"> </w:t>
            </w:r>
            <w:r w:rsidRPr="00326A15">
              <w:rPr>
                <w:sz w:val="24"/>
                <w:szCs w:val="24"/>
              </w:rPr>
              <w:t>Join</w:t>
            </w:r>
            <w:r w:rsidRPr="00326A15">
              <w:rPr>
                <w:spacing w:val="-10"/>
                <w:sz w:val="24"/>
                <w:szCs w:val="24"/>
              </w:rPr>
              <w:t xml:space="preserve"> </w:t>
            </w:r>
            <w:r w:rsidRPr="00326A15">
              <w:rPr>
                <w:sz w:val="24"/>
                <w:szCs w:val="24"/>
              </w:rPr>
              <w:t xml:space="preserve">us for an </w:t>
            </w:r>
            <w:r w:rsidRPr="00326A15">
              <w:rPr>
                <w:color w:val="1155CC"/>
                <w:sz w:val="24"/>
                <w:szCs w:val="24"/>
                <w:u w:val="single"/>
              </w:rPr>
              <w:t>informational webinar</w:t>
            </w:r>
            <w:r w:rsidRPr="00326A15">
              <w:rPr>
                <w:color w:val="1155CC"/>
                <w:sz w:val="24"/>
                <w:szCs w:val="24"/>
              </w:rPr>
              <w:t xml:space="preserve"> </w:t>
            </w:r>
            <w:r w:rsidRPr="00326A15">
              <w:rPr>
                <w:color w:val="000000"/>
                <w:sz w:val="24"/>
                <w:szCs w:val="24"/>
              </w:rPr>
              <w:t>about these new services on September 15 at 10 am.</w:t>
            </w:r>
          </w:p>
        </w:tc>
      </w:tr>
    </w:tbl>
    <w:p w14:paraId="5DC349B1" w14:textId="77777777" w:rsidR="00C0098A" w:rsidRPr="00FE753F" w:rsidRDefault="00C0098A" w:rsidP="00C0098A">
      <w:pPr>
        <w:rPr>
          <w:sz w:val="24"/>
          <w:szCs w:val="24"/>
        </w:rPr>
      </w:pPr>
    </w:p>
    <w:p w14:paraId="27EEF9D2" w14:textId="77777777" w:rsidR="00C0098A" w:rsidRPr="00FE753F" w:rsidRDefault="00C0098A" w:rsidP="00C0098A">
      <w:pPr>
        <w:rPr>
          <w:rFonts w:eastAsia="Raleway"/>
          <w:b/>
          <w:sz w:val="24"/>
          <w:szCs w:val="24"/>
          <w:u w:val="single"/>
        </w:rPr>
      </w:pPr>
      <w:r w:rsidRPr="00FE753F">
        <w:rPr>
          <w:rFonts w:eastAsia="Raleway"/>
          <w:b/>
          <w:sz w:val="24"/>
          <w:szCs w:val="24"/>
          <w:u w:val="single"/>
        </w:rPr>
        <w:t>Strategic Initiative 2</w:t>
      </w:r>
    </w:p>
    <w:p w14:paraId="15F2C40F" w14:textId="77777777" w:rsidR="00C0098A" w:rsidRPr="00FE753F" w:rsidRDefault="00C0098A" w:rsidP="00C0098A">
      <w:pPr>
        <w:rPr>
          <w:rFonts w:eastAsia="Raleway"/>
          <w:sz w:val="24"/>
          <w:szCs w:val="24"/>
        </w:rPr>
      </w:pPr>
      <w:r w:rsidRPr="00FE753F">
        <w:rPr>
          <w:rFonts w:eastAsia="Raleway"/>
          <w:sz w:val="24"/>
          <w:szCs w:val="24"/>
        </w:rPr>
        <w:lastRenderedPageBreak/>
        <w:t>MLS empowers leaders to emerge at every level of library service, connecting staff throughout the stages of their careers.</w:t>
      </w:r>
    </w:p>
    <w:p w14:paraId="1D5833F7" w14:textId="77777777" w:rsidR="00C0098A" w:rsidRPr="00FE753F" w:rsidRDefault="00C0098A" w:rsidP="00C0098A">
      <w:pPr>
        <w:rPr>
          <w:sz w:val="24"/>
          <w:szCs w:val="24"/>
        </w:rPr>
      </w:pPr>
    </w:p>
    <w:tbl>
      <w:tblPr>
        <w:tblW w:w="10272"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40"/>
        <w:gridCol w:w="3168"/>
      </w:tblGrid>
      <w:tr w:rsidR="00C0098A" w:rsidRPr="00FE753F" w14:paraId="1C258423" w14:textId="77777777" w:rsidTr="007C38A1">
        <w:trPr>
          <w:trHeight w:val="432"/>
        </w:trPr>
        <w:tc>
          <w:tcPr>
            <w:tcW w:w="1872" w:type="dxa"/>
            <w:shd w:val="clear" w:color="auto" w:fill="auto"/>
            <w:tcMar>
              <w:top w:w="100" w:type="dxa"/>
              <w:left w:w="100" w:type="dxa"/>
              <w:bottom w:w="100" w:type="dxa"/>
              <w:right w:w="100" w:type="dxa"/>
            </w:tcMar>
          </w:tcPr>
          <w:p w14:paraId="5BCE4D44"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14770EEF" w14:textId="77777777" w:rsidR="00C0098A" w:rsidRPr="00FE753F" w:rsidRDefault="00C0098A" w:rsidP="007C38A1">
            <w:pPr>
              <w:rPr>
                <w:rFonts w:eastAsia="Raleway"/>
                <w:sz w:val="24"/>
                <w:szCs w:val="24"/>
              </w:rPr>
            </w:pPr>
            <w:r w:rsidRPr="00FE753F">
              <w:rPr>
                <w:rFonts w:eastAsia="Raleway"/>
                <w:sz w:val="24"/>
                <w:szCs w:val="24"/>
              </w:rPr>
              <w:t>Actions</w:t>
            </w:r>
          </w:p>
        </w:tc>
        <w:tc>
          <w:tcPr>
            <w:tcW w:w="2640" w:type="dxa"/>
            <w:shd w:val="clear" w:color="auto" w:fill="auto"/>
            <w:tcMar>
              <w:top w:w="100" w:type="dxa"/>
              <w:left w:w="100" w:type="dxa"/>
              <w:bottom w:w="100" w:type="dxa"/>
              <w:right w:w="100" w:type="dxa"/>
            </w:tcMar>
          </w:tcPr>
          <w:p w14:paraId="3684A983"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1A67D365" w14:textId="77777777" w:rsidR="00C0098A" w:rsidRPr="00FE753F" w:rsidRDefault="00C0098A"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C0098A" w:rsidRPr="00FE753F" w14:paraId="3F5CB81D" w14:textId="77777777" w:rsidTr="007C38A1">
        <w:trPr>
          <w:trHeight w:val="144"/>
        </w:trPr>
        <w:tc>
          <w:tcPr>
            <w:tcW w:w="1872" w:type="dxa"/>
            <w:shd w:val="clear" w:color="auto" w:fill="auto"/>
            <w:tcMar>
              <w:top w:w="100" w:type="dxa"/>
              <w:left w:w="100" w:type="dxa"/>
              <w:bottom w:w="100" w:type="dxa"/>
              <w:right w:w="100" w:type="dxa"/>
            </w:tcMar>
          </w:tcPr>
          <w:p w14:paraId="664B0043" w14:textId="77777777" w:rsidR="00C0098A" w:rsidRPr="00326A15" w:rsidRDefault="00C0098A" w:rsidP="007C38A1">
            <w:pPr>
              <w:rPr>
                <w:sz w:val="24"/>
                <w:szCs w:val="24"/>
              </w:rPr>
            </w:pPr>
            <w:r w:rsidRPr="00326A15">
              <w:rPr>
                <w:sz w:val="24"/>
                <w:szCs w:val="24"/>
              </w:rPr>
              <w:t>MLS</w:t>
            </w:r>
            <w:r w:rsidRPr="00326A15">
              <w:rPr>
                <w:spacing w:val="-12"/>
                <w:sz w:val="24"/>
                <w:szCs w:val="24"/>
              </w:rPr>
              <w:t xml:space="preserve"> </w:t>
            </w:r>
            <w:r w:rsidRPr="00326A15">
              <w:rPr>
                <w:sz w:val="24"/>
                <w:szCs w:val="24"/>
              </w:rPr>
              <w:t>promotes</w:t>
            </w:r>
            <w:r w:rsidRPr="00326A15">
              <w:rPr>
                <w:spacing w:val="-11"/>
                <w:sz w:val="24"/>
                <w:szCs w:val="24"/>
              </w:rPr>
              <w:t xml:space="preserve"> </w:t>
            </w:r>
            <w:r w:rsidRPr="00326A15">
              <w:rPr>
                <w:sz w:val="24"/>
                <w:szCs w:val="24"/>
              </w:rPr>
              <w:t>excellence</w:t>
            </w:r>
            <w:r w:rsidRPr="00326A15">
              <w:rPr>
                <w:spacing w:val="-11"/>
                <w:sz w:val="24"/>
                <w:szCs w:val="24"/>
              </w:rPr>
              <w:t xml:space="preserve"> </w:t>
            </w:r>
            <w:r w:rsidRPr="00326A15">
              <w:rPr>
                <w:sz w:val="24"/>
                <w:szCs w:val="24"/>
              </w:rPr>
              <w:t>and continuity by providing professional development, conversation,</w:t>
            </w:r>
            <w:r w:rsidRPr="00326A15">
              <w:rPr>
                <w:spacing w:val="-12"/>
                <w:sz w:val="24"/>
                <w:szCs w:val="24"/>
              </w:rPr>
              <w:t xml:space="preserve"> </w:t>
            </w:r>
            <w:r w:rsidRPr="00326A15">
              <w:rPr>
                <w:sz w:val="24"/>
                <w:szCs w:val="24"/>
              </w:rPr>
              <w:t>and</w:t>
            </w:r>
            <w:r w:rsidRPr="00326A15">
              <w:rPr>
                <w:spacing w:val="-11"/>
                <w:sz w:val="24"/>
                <w:szCs w:val="24"/>
              </w:rPr>
              <w:t xml:space="preserve"> </w:t>
            </w:r>
            <w:r w:rsidRPr="00326A15">
              <w:rPr>
                <w:sz w:val="24"/>
                <w:szCs w:val="24"/>
              </w:rPr>
              <w:t>community around leadership.</w:t>
            </w:r>
          </w:p>
        </w:tc>
        <w:tc>
          <w:tcPr>
            <w:tcW w:w="2592" w:type="dxa"/>
            <w:shd w:val="clear" w:color="auto" w:fill="auto"/>
            <w:tcMar>
              <w:top w:w="100" w:type="dxa"/>
              <w:left w:w="100" w:type="dxa"/>
              <w:bottom w:w="100" w:type="dxa"/>
              <w:right w:w="100" w:type="dxa"/>
            </w:tcMar>
          </w:tcPr>
          <w:p w14:paraId="66560A77" w14:textId="77777777" w:rsidR="00C0098A" w:rsidRPr="00326A15" w:rsidRDefault="00C0098A" w:rsidP="007C38A1">
            <w:pPr>
              <w:spacing w:line="276" w:lineRule="auto"/>
              <w:rPr>
                <w:sz w:val="24"/>
                <w:szCs w:val="24"/>
              </w:rPr>
            </w:pPr>
            <w:r w:rsidRPr="00326A15">
              <w:rPr>
                <w:sz w:val="24"/>
                <w:szCs w:val="24"/>
              </w:rPr>
              <w:t>Together</w:t>
            </w:r>
            <w:r w:rsidRPr="00326A15">
              <w:rPr>
                <w:spacing w:val="-8"/>
                <w:sz w:val="24"/>
                <w:szCs w:val="24"/>
              </w:rPr>
              <w:t xml:space="preserve"> </w:t>
            </w:r>
            <w:r w:rsidRPr="00326A15">
              <w:rPr>
                <w:sz w:val="24"/>
                <w:szCs w:val="24"/>
              </w:rPr>
              <w:t>with</w:t>
            </w:r>
            <w:r w:rsidRPr="00326A15">
              <w:rPr>
                <w:spacing w:val="-8"/>
                <w:sz w:val="24"/>
                <w:szCs w:val="24"/>
              </w:rPr>
              <w:t xml:space="preserve"> </w:t>
            </w:r>
            <w:r w:rsidRPr="00326A15">
              <w:rPr>
                <w:sz w:val="24"/>
                <w:szCs w:val="24"/>
              </w:rPr>
              <w:t>our</w:t>
            </w:r>
            <w:r w:rsidRPr="00326A15">
              <w:rPr>
                <w:spacing w:val="-8"/>
                <w:sz w:val="24"/>
                <w:szCs w:val="24"/>
              </w:rPr>
              <w:t xml:space="preserve"> </w:t>
            </w:r>
            <w:r w:rsidRPr="00326A15">
              <w:rPr>
                <w:sz w:val="24"/>
                <w:szCs w:val="24"/>
              </w:rPr>
              <w:t>partners,</w:t>
            </w:r>
            <w:r w:rsidRPr="00326A15">
              <w:rPr>
                <w:spacing w:val="-8"/>
                <w:sz w:val="24"/>
                <w:szCs w:val="24"/>
              </w:rPr>
              <w:t xml:space="preserve"> </w:t>
            </w:r>
            <w:r w:rsidRPr="00326A15">
              <w:rPr>
                <w:sz w:val="24"/>
                <w:szCs w:val="24"/>
              </w:rPr>
              <w:t>MLS will</w:t>
            </w:r>
            <w:r w:rsidRPr="00326A15">
              <w:rPr>
                <w:spacing w:val="-8"/>
                <w:sz w:val="24"/>
                <w:szCs w:val="24"/>
              </w:rPr>
              <w:t xml:space="preserve"> </w:t>
            </w:r>
            <w:r w:rsidRPr="00326A15">
              <w:rPr>
                <w:sz w:val="24"/>
                <w:szCs w:val="24"/>
              </w:rPr>
              <w:t>lead</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planning</w:t>
            </w:r>
            <w:r w:rsidRPr="00326A15">
              <w:rPr>
                <w:spacing w:val="-8"/>
                <w:sz w:val="24"/>
                <w:szCs w:val="24"/>
              </w:rPr>
              <w:t xml:space="preserve"> </w:t>
            </w:r>
            <w:r w:rsidRPr="00326A15">
              <w:rPr>
                <w:sz w:val="24"/>
                <w:szCs w:val="24"/>
              </w:rPr>
              <w:t>of</w:t>
            </w:r>
            <w:r w:rsidRPr="00326A15">
              <w:rPr>
                <w:spacing w:val="-8"/>
                <w:sz w:val="24"/>
                <w:szCs w:val="24"/>
              </w:rPr>
              <w:t xml:space="preserve"> </w:t>
            </w:r>
            <w:r w:rsidRPr="00326A15">
              <w:rPr>
                <w:sz w:val="24"/>
                <w:szCs w:val="24"/>
              </w:rPr>
              <w:t xml:space="preserve">learning opportunities on leadership and management topics and ensure networking options in our </w:t>
            </w:r>
            <w:r w:rsidRPr="00326A15">
              <w:rPr>
                <w:spacing w:val="-2"/>
                <w:sz w:val="24"/>
                <w:szCs w:val="24"/>
              </w:rPr>
              <w:t>engagements.</w:t>
            </w:r>
          </w:p>
        </w:tc>
        <w:tc>
          <w:tcPr>
            <w:tcW w:w="2640" w:type="dxa"/>
            <w:shd w:val="clear" w:color="auto" w:fill="auto"/>
            <w:tcMar>
              <w:top w:w="100" w:type="dxa"/>
              <w:left w:w="100" w:type="dxa"/>
              <w:bottom w:w="100" w:type="dxa"/>
              <w:right w:w="100" w:type="dxa"/>
            </w:tcMar>
          </w:tcPr>
          <w:p w14:paraId="0DDC684D" w14:textId="77777777" w:rsidR="00C0098A" w:rsidRPr="00326A15" w:rsidRDefault="00C0098A" w:rsidP="007C38A1">
            <w:pPr>
              <w:rPr>
                <w:i/>
                <w:sz w:val="24"/>
                <w:szCs w:val="24"/>
              </w:rPr>
            </w:pPr>
            <w:r w:rsidRPr="00326A15">
              <w:rPr>
                <w:i/>
                <w:iCs/>
                <w:sz w:val="24"/>
                <w:szCs w:val="24"/>
              </w:rPr>
              <w:t>MLS will report to member libraries on an annual basis the leadership and management learning opportunities</w:t>
            </w:r>
            <w:r w:rsidRPr="00326A15">
              <w:rPr>
                <w:i/>
                <w:iCs/>
                <w:spacing w:val="-12"/>
                <w:sz w:val="24"/>
                <w:szCs w:val="24"/>
              </w:rPr>
              <w:t xml:space="preserve"> </w:t>
            </w:r>
            <w:r w:rsidRPr="00326A15">
              <w:rPr>
                <w:i/>
                <w:iCs/>
                <w:sz w:val="24"/>
                <w:szCs w:val="24"/>
              </w:rPr>
              <w:t>hosted</w:t>
            </w:r>
            <w:r w:rsidRPr="00326A15">
              <w:rPr>
                <w:i/>
                <w:iCs/>
                <w:spacing w:val="-11"/>
                <w:sz w:val="24"/>
                <w:szCs w:val="24"/>
              </w:rPr>
              <w:t xml:space="preserve"> </w:t>
            </w:r>
            <w:r w:rsidRPr="00326A15">
              <w:rPr>
                <w:i/>
                <w:iCs/>
                <w:sz w:val="24"/>
                <w:szCs w:val="24"/>
              </w:rPr>
              <w:t>and</w:t>
            </w:r>
            <w:r w:rsidRPr="00326A15">
              <w:rPr>
                <w:i/>
                <w:iCs/>
                <w:spacing w:val="-11"/>
                <w:sz w:val="24"/>
                <w:szCs w:val="24"/>
              </w:rPr>
              <w:t xml:space="preserve"> </w:t>
            </w:r>
            <w:r w:rsidRPr="00326A15">
              <w:rPr>
                <w:i/>
                <w:iCs/>
                <w:sz w:val="24"/>
                <w:szCs w:val="24"/>
              </w:rPr>
              <w:t>the reflection from participants.</w:t>
            </w:r>
          </w:p>
        </w:tc>
        <w:tc>
          <w:tcPr>
            <w:tcW w:w="3168" w:type="dxa"/>
          </w:tcPr>
          <w:p w14:paraId="5B9A091E" w14:textId="77777777" w:rsidR="00C0098A" w:rsidRPr="00326A15" w:rsidRDefault="00C0098A" w:rsidP="007C38A1">
            <w:pPr>
              <w:pBdr>
                <w:top w:val="nil"/>
                <w:left w:val="nil"/>
                <w:bottom w:val="nil"/>
                <w:right w:val="nil"/>
                <w:between w:val="nil"/>
              </w:pBdr>
              <w:spacing w:line="276" w:lineRule="auto"/>
              <w:rPr>
                <w:sz w:val="24"/>
                <w:szCs w:val="24"/>
              </w:rPr>
            </w:pPr>
            <w:r w:rsidRPr="00326A15">
              <w:rPr>
                <w:sz w:val="24"/>
                <w:szCs w:val="24"/>
              </w:rPr>
              <w:t>MLS will</w:t>
            </w:r>
            <w:r w:rsidRPr="00326A15">
              <w:rPr>
                <w:spacing w:val="40"/>
                <w:sz w:val="24"/>
                <w:szCs w:val="24"/>
              </w:rPr>
              <w:t xml:space="preserve"> </w:t>
            </w:r>
            <w:r w:rsidRPr="00326A15">
              <w:rPr>
                <w:sz w:val="24"/>
                <w:szCs w:val="24"/>
              </w:rPr>
              <w:t>host our first in-person workshops</w:t>
            </w:r>
            <w:r w:rsidRPr="00326A15">
              <w:rPr>
                <w:spacing w:val="-8"/>
                <w:sz w:val="24"/>
                <w:szCs w:val="24"/>
              </w:rPr>
              <w:t xml:space="preserve"> </w:t>
            </w:r>
            <w:r w:rsidRPr="00326A15">
              <w:rPr>
                <w:sz w:val="24"/>
                <w:szCs w:val="24"/>
              </w:rPr>
              <w:t>since</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beginning</w:t>
            </w:r>
            <w:r w:rsidRPr="00326A15">
              <w:rPr>
                <w:spacing w:val="-8"/>
                <w:sz w:val="24"/>
                <w:szCs w:val="24"/>
              </w:rPr>
              <w:t xml:space="preserve"> </w:t>
            </w:r>
            <w:r w:rsidRPr="00326A15">
              <w:rPr>
                <w:sz w:val="24"/>
                <w:szCs w:val="24"/>
              </w:rPr>
              <w:t>of the</w:t>
            </w:r>
            <w:r w:rsidRPr="00326A15">
              <w:rPr>
                <w:spacing w:val="-1"/>
                <w:sz w:val="24"/>
                <w:szCs w:val="24"/>
              </w:rPr>
              <w:t xml:space="preserve"> </w:t>
            </w:r>
            <w:r w:rsidRPr="00326A15">
              <w:rPr>
                <w:sz w:val="24"/>
                <w:szCs w:val="24"/>
              </w:rPr>
              <w:t>pandemic.</w:t>
            </w:r>
            <w:r w:rsidRPr="00326A15">
              <w:rPr>
                <w:spacing w:val="40"/>
                <w:sz w:val="24"/>
                <w:szCs w:val="24"/>
              </w:rPr>
              <w:t xml:space="preserve"> </w:t>
            </w:r>
            <w:r w:rsidRPr="00326A15">
              <w:rPr>
                <w:sz w:val="24"/>
                <w:szCs w:val="24"/>
              </w:rPr>
              <w:t>On</w:t>
            </w:r>
            <w:r w:rsidRPr="00326A15">
              <w:rPr>
                <w:spacing w:val="-1"/>
                <w:sz w:val="24"/>
                <w:szCs w:val="24"/>
              </w:rPr>
              <w:t xml:space="preserve"> </w:t>
            </w:r>
            <w:r w:rsidRPr="00326A15">
              <w:rPr>
                <w:sz w:val="24"/>
                <w:szCs w:val="24"/>
              </w:rPr>
              <w:t>September</w:t>
            </w:r>
            <w:r w:rsidRPr="00326A15">
              <w:rPr>
                <w:spacing w:val="-1"/>
                <w:sz w:val="24"/>
                <w:szCs w:val="24"/>
              </w:rPr>
              <w:t xml:space="preserve"> </w:t>
            </w:r>
            <w:r w:rsidRPr="00326A15">
              <w:rPr>
                <w:sz w:val="24"/>
                <w:szCs w:val="24"/>
              </w:rPr>
              <w:t>14 and</w:t>
            </w:r>
            <w:r w:rsidRPr="00326A15">
              <w:rPr>
                <w:spacing w:val="-6"/>
                <w:sz w:val="24"/>
                <w:szCs w:val="24"/>
              </w:rPr>
              <w:t xml:space="preserve"> </w:t>
            </w:r>
            <w:r w:rsidRPr="00326A15">
              <w:rPr>
                <w:sz w:val="24"/>
                <w:szCs w:val="24"/>
              </w:rPr>
              <w:t>15</w:t>
            </w:r>
            <w:r w:rsidRPr="00326A15">
              <w:rPr>
                <w:spacing w:val="-6"/>
                <w:sz w:val="24"/>
                <w:szCs w:val="24"/>
              </w:rPr>
              <w:t xml:space="preserve"> </w:t>
            </w:r>
            <w:r w:rsidRPr="00326A15">
              <w:rPr>
                <w:sz w:val="24"/>
                <w:szCs w:val="24"/>
              </w:rPr>
              <w:t>we</w:t>
            </w:r>
            <w:r w:rsidRPr="00326A15">
              <w:rPr>
                <w:spacing w:val="-6"/>
                <w:sz w:val="24"/>
                <w:szCs w:val="24"/>
              </w:rPr>
              <w:t xml:space="preserve"> </w:t>
            </w:r>
            <w:r w:rsidRPr="00326A15">
              <w:rPr>
                <w:sz w:val="24"/>
                <w:szCs w:val="24"/>
              </w:rPr>
              <w:t>are</w:t>
            </w:r>
            <w:r w:rsidRPr="00326A15">
              <w:rPr>
                <w:spacing w:val="-6"/>
                <w:sz w:val="24"/>
                <w:szCs w:val="24"/>
              </w:rPr>
              <w:t xml:space="preserve"> </w:t>
            </w:r>
            <w:r w:rsidRPr="00326A15">
              <w:rPr>
                <w:sz w:val="24"/>
                <w:szCs w:val="24"/>
              </w:rPr>
              <w:t>hosting</w:t>
            </w:r>
            <w:r w:rsidRPr="00326A15">
              <w:rPr>
                <w:spacing w:val="-6"/>
                <w:sz w:val="24"/>
                <w:szCs w:val="24"/>
              </w:rPr>
              <w:t xml:space="preserve"> </w:t>
            </w:r>
            <w:r w:rsidRPr="00326A15">
              <w:rPr>
                <w:sz w:val="24"/>
                <w:szCs w:val="24"/>
              </w:rPr>
              <w:t>“Sing</w:t>
            </w:r>
            <w:r w:rsidRPr="00326A15">
              <w:rPr>
                <w:spacing w:val="-6"/>
                <w:sz w:val="24"/>
                <w:szCs w:val="24"/>
              </w:rPr>
              <w:t xml:space="preserve"> </w:t>
            </w:r>
            <w:r w:rsidRPr="00326A15">
              <w:rPr>
                <w:sz w:val="24"/>
                <w:szCs w:val="24"/>
              </w:rPr>
              <w:t>Me</w:t>
            </w:r>
            <w:r w:rsidRPr="00326A15">
              <w:rPr>
                <w:spacing w:val="-6"/>
                <w:sz w:val="24"/>
                <w:szCs w:val="24"/>
              </w:rPr>
              <w:t xml:space="preserve"> </w:t>
            </w:r>
            <w:r w:rsidRPr="00326A15">
              <w:rPr>
                <w:sz w:val="24"/>
                <w:szCs w:val="24"/>
              </w:rPr>
              <w:t>a Story” with Emilia Dahlin in the Marlborough and Northampton MLS</w:t>
            </w:r>
            <w:r w:rsidRPr="00326A15">
              <w:rPr>
                <w:spacing w:val="-3"/>
                <w:sz w:val="24"/>
                <w:szCs w:val="24"/>
              </w:rPr>
              <w:t xml:space="preserve"> </w:t>
            </w:r>
            <w:r w:rsidRPr="00326A15">
              <w:rPr>
                <w:sz w:val="24"/>
                <w:szCs w:val="24"/>
              </w:rPr>
              <w:t>offices.</w:t>
            </w:r>
            <w:r w:rsidRPr="00326A15">
              <w:rPr>
                <w:spacing w:val="40"/>
                <w:sz w:val="24"/>
                <w:szCs w:val="24"/>
              </w:rPr>
              <w:t xml:space="preserve"> </w:t>
            </w:r>
            <w:r w:rsidRPr="00326A15">
              <w:rPr>
                <w:sz w:val="24"/>
                <w:szCs w:val="24"/>
              </w:rPr>
              <w:t>We</w:t>
            </w:r>
            <w:r w:rsidRPr="00326A15">
              <w:rPr>
                <w:spacing w:val="-3"/>
                <w:sz w:val="24"/>
                <w:szCs w:val="24"/>
              </w:rPr>
              <w:t xml:space="preserve"> </w:t>
            </w:r>
            <w:r w:rsidRPr="00326A15">
              <w:rPr>
                <w:sz w:val="24"/>
                <w:szCs w:val="24"/>
              </w:rPr>
              <w:t>have</w:t>
            </w:r>
            <w:r w:rsidRPr="00326A15">
              <w:rPr>
                <w:spacing w:val="-3"/>
                <w:sz w:val="24"/>
                <w:szCs w:val="24"/>
              </w:rPr>
              <w:t xml:space="preserve"> </w:t>
            </w:r>
            <w:r w:rsidRPr="00326A15">
              <w:rPr>
                <w:sz w:val="24"/>
                <w:szCs w:val="24"/>
              </w:rPr>
              <w:t>had</w:t>
            </w:r>
            <w:r w:rsidRPr="00326A15">
              <w:rPr>
                <w:spacing w:val="-3"/>
                <w:sz w:val="24"/>
                <w:szCs w:val="24"/>
              </w:rPr>
              <w:t xml:space="preserve"> </w:t>
            </w:r>
            <w:r w:rsidRPr="00326A15">
              <w:rPr>
                <w:sz w:val="24"/>
                <w:szCs w:val="24"/>
              </w:rPr>
              <w:t>strong registrations with waitlists for these classes.</w:t>
            </w:r>
          </w:p>
        </w:tc>
      </w:tr>
      <w:tr w:rsidR="00C0098A" w:rsidRPr="00FE753F" w14:paraId="4A02C80B" w14:textId="77777777" w:rsidTr="007C38A1">
        <w:trPr>
          <w:trHeight w:val="1856"/>
        </w:trPr>
        <w:tc>
          <w:tcPr>
            <w:tcW w:w="1872" w:type="dxa"/>
            <w:shd w:val="clear" w:color="auto" w:fill="auto"/>
            <w:tcMar>
              <w:top w:w="100" w:type="dxa"/>
              <w:left w:w="100" w:type="dxa"/>
              <w:bottom w:w="100" w:type="dxa"/>
              <w:right w:w="100" w:type="dxa"/>
            </w:tcMar>
          </w:tcPr>
          <w:p w14:paraId="630FFFCF" w14:textId="77777777" w:rsidR="00C0098A" w:rsidRPr="00E72BA0" w:rsidRDefault="00C0098A" w:rsidP="007C38A1">
            <w:pPr>
              <w:rPr>
                <w:b/>
                <w:sz w:val="24"/>
                <w:szCs w:val="24"/>
              </w:rPr>
            </w:pPr>
            <w:r w:rsidRPr="00E72BA0">
              <w:rPr>
                <w:sz w:val="24"/>
                <w:szCs w:val="24"/>
              </w:rPr>
              <w:t>Leadership, professional development, and networking opportunities will have flexible offerings in order to include participants from various library types,</w:t>
            </w:r>
            <w:r w:rsidRPr="00E72BA0">
              <w:rPr>
                <w:spacing w:val="-10"/>
                <w:sz w:val="24"/>
                <w:szCs w:val="24"/>
              </w:rPr>
              <w:t xml:space="preserve"> </w:t>
            </w:r>
            <w:r w:rsidRPr="00E72BA0">
              <w:rPr>
                <w:sz w:val="24"/>
                <w:szCs w:val="24"/>
              </w:rPr>
              <w:t>library</w:t>
            </w:r>
            <w:r w:rsidRPr="00E72BA0">
              <w:rPr>
                <w:spacing w:val="-10"/>
                <w:sz w:val="24"/>
                <w:szCs w:val="24"/>
              </w:rPr>
              <w:t xml:space="preserve"> </w:t>
            </w:r>
            <w:r w:rsidRPr="00E72BA0">
              <w:rPr>
                <w:sz w:val="24"/>
                <w:szCs w:val="24"/>
              </w:rPr>
              <w:t>sizes,</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resources.</w:t>
            </w:r>
          </w:p>
        </w:tc>
        <w:tc>
          <w:tcPr>
            <w:tcW w:w="2592" w:type="dxa"/>
            <w:shd w:val="clear" w:color="auto" w:fill="auto"/>
            <w:tcMar>
              <w:top w:w="100" w:type="dxa"/>
              <w:left w:w="100" w:type="dxa"/>
              <w:bottom w:w="100" w:type="dxa"/>
              <w:right w:w="100" w:type="dxa"/>
            </w:tcMar>
          </w:tcPr>
          <w:p w14:paraId="77D588C7" w14:textId="77777777" w:rsidR="00C0098A" w:rsidRPr="00E72BA0" w:rsidRDefault="00C0098A" w:rsidP="007C38A1">
            <w:pPr>
              <w:pBdr>
                <w:top w:val="nil"/>
                <w:left w:val="nil"/>
                <w:bottom w:val="nil"/>
                <w:right w:val="nil"/>
                <w:between w:val="nil"/>
              </w:pBdr>
              <w:spacing w:line="276" w:lineRule="auto"/>
              <w:rPr>
                <w:color w:val="000000"/>
                <w:sz w:val="24"/>
                <w:szCs w:val="24"/>
              </w:rPr>
            </w:pPr>
            <w:r w:rsidRPr="00E72BA0">
              <w:rPr>
                <w:sz w:val="24"/>
                <w:szCs w:val="24"/>
              </w:rPr>
              <w:t>MLS will explore the creation of grants and/or scholarship opportunities</w:t>
            </w:r>
            <w:r w:rsidRPr="00E72BA0">
              <w:rPr>
                <w:spacing w:val="-12"/>
                <w:sz w:val="24"/>
                <w:szCs w:val="24"/>
              </w:rPr>
              <w:t xml:space="preserve"> </w:t>
            </w:r>
            <w:r w:rsidRPr="00E72BA0">
              <w:rPr>
                <w:sz w:val="24"/>
                <w:szCs w:val="24"/>
              </w:rPr>
              <w:t>to</w:t>
            </w:r>
            <w:r w:rsidRPr="00E72BA0">
              <w:rPr>
                <w:spacing w:val="-11"/>
                <w:sz w:val="24"/>
                <w:szCs w:val="24"/>
              </w:rPr>
              <w:t xml:space="preserve"> </w:t>
            </w:r>
            <w:r w:rsidRPr="00E72BA0">
              <w:rPr>
                <w:sz w:val="24"/>
                <w:szCs w:val="24"/>
              </w:rPr>
              <w:t>support</w:t>
            </w:r>
            <w:r w:rsidRPr="00E72BA0">
              <w:rPr>
                <w:spacing w:val="-11"/>
                <w:sz w:val="24"/>
                <w:szCs w:val="24"/>
              </w:rPr>
              <w:t xml:space="preserve"> </w:t>
            </w:r>
            <w:r w:rsidRPr="00E72BA0">
              <w:rPr>
                <w:sz w:val="24"/>
                <w:szCs w:val="24"/>
              </w:rPr>
              <w:t>member library staff in their professional development work.</w:t>
            </w:r>
          </w:p>
        </w:tc>
        <w:tc>
          <w:tcPr>
            <w:tcW w:w="2640" w:type="dxa"/>
            <w:shd w:val="clear" w:color="auto" w:fill="auto"/>
            <w:tcMar>
              <w:top w:w="100" w:type="dxa"/>
              <w:left w:w="100" w:type="dxa"/>
              <w:bottom w:w="100" w:type="dxa"/>
              <w:right w:w="100" w:type="dxa"/>
            </w:tcMar>
          </w:tcPr>
          <w:p w14:paraId="55ED3FAA" w14:textId="77777777" w:rsidR="00C0098A" w:rsidRPr="00E72BA0" w:rsidRDefault="00C0098A" w:rsidP="007C38A1">
            <w:pPr>
              <w:pBdr>
                <w:top w:val="nil"/>
                <w:left w:val="nil"/>
                <w:bottom w:val="nil"/>
                <w:right w:val="nil"/>
                <w:between w:val="nil"/>
              </w:pBdr>
              <w:rPr>
                <w:sz w:val="24"/>
                <w:szCs w:val="24"/>
              </w:rPr>
            </w:pPr>
            <w:r w:rsidRPr="00E72BA0">
              <w:rPr>
                <w:i/>
                <w:iCs/>
                <w:sz w:val="24"/>
                <w:szCs w:val="24"/>
              </w:rPr>
              <w:t>MLS will report to member libraries on an annual basis the</w:t>
            </w:r>
            <w:r w:rsidRPr="00E72BA0">
              <w:rPr>
                <w:i/>
                <w:iCs/>
                <w:spacing w:val="-12"/>
                <w:sz w:val="24"/>
                <w:szCs w:val="24"/>
              </w:rPr>
              <w:t xml:space="preserve"> </w:t>
            </w:r>
            <w:r w:rsidRPr="00E72BA0">
              <w:rPr>
                <w:i/>
                <w:iCs/>
                <w:sz w:val="24"/>
                <w:szCs w:val="24"/>
              </w:rPr>
              <w:t>number</w:t>
            </w:r>
            <w:r w:rsidRPr="00E72BA0">
              <w:rPr>
                <w:i/>
                <w:iCs/>
                <w:spacing w:val="-11"/>
                <w:sz w:val="24"/>
                <w:szCs w:val="24"/>
              </w:rPr>
              <w:t xml:space="preserve"> </w:t>
            </w:r>
            <w:r w:rsidRPr="00E72BA0">
              <w:rPr>
                <w:i/>
                <w:iCs/>
                <w:sz w:val="24"/>
                <w:szCs w:val="24"/>
              </w:rPr>
              <w:t>of</w:t>
            </w:r>
            <w:r w:rsidRPr="00E72BA0">
              <w:rPr>
                <w:i/>
                <w:iCs/>
                <w:spacing w:val="-11"/>
                <w:sz w:val="24"/>
                <w:szCs w:val="24"/>
              </w:rPr>
              <w:t xml:space="preserve"> </w:t>
            </w:r>
            <w:r w:rsidRPr="00E72BA0">
              <w:rPr>
                <w:i/>
                <w:iCs/>
                <w:sz w:val="24"/>
                <w:szCs w:val="24"/>
              </w:rPr>
              <w:t>opportunities available,</w:t>
            </w:r>
            <w:r w:rsidRPr="00E72BA0">
              <w:rPr>
                <w:i/>
                <w:iCs/>
                <w:spacing w:val="-6"/>
                <w:sz w:val="24"/>
                <w:szCs w:val="24"/>
              </w:rPr>
              <w:t xml:space="preserve"> </w:t>
            </w:r>
            <w:r w:rsidRPr="00E72BA0">
              <w:rPr>
                <w:i/>
                <w:iCs/>
                <w:sz w:val="24"/>
                <w:szCs w:val="24"/>
              </w:rPr>
              <w:t>awarded,</w:t>
            </w:r>
            <w:r w:rsidRPr="00E72BA0">
              <w:rPr>
                <w:i/>
                <w:iCs/>
                <w:spacing w:val="-6"/>
                <w:sz w:val="24"/>
                <w:szCs w:val="24"/>
              </w:rPr>
              <w:t xml:space="preserve"> </w:t>
            </w:r>
            <w:r w:rsidRPr="00E72BA0">
              <w:rPr>
                <w:i/>
                <w:iCs/>
                <w:sz w:val="24"/>
                <w:szCs w:val="24"/>
              </w:rPr>
              <w:t>and</w:t>
            </w:r>
            <w:r w:rsidRPr="00E72BA0">
              <w:rPr>
                <w:i/>
                <w:iCs/>
                <w:spacing w:val="-6"/>
                <w:sz w:val="24"/>
                <w:szCs w:val="24"/>
              </w:rPr>
              <w:t xml:space="preserve"> </w:t>
            </w:r>
            <w:r w:rsidRPr="00E72BA0">
              <w:rPr>
                <w:i/>
                <w:iCs/>
                <w:sz w:val="24"/>
                <w:szCs w:val="24"/>
              </w:rPr>
              <w:t>the reflection</w:t>
            </w:r>
            <w:r w:rsidRPr="00E72BA0">
              <w:rPr>
                <w:i/>
                <w:iCs/>
                <w:spacing w:val="-8"/>
                <w:sz w:val="24"/>
                <w:szCs w:val="24"/>
              </w:rPr>
              <w:t xml:space="preserve"> </w:t>
            </w:r>
            <w:r w:rsidRPr="00E72BA0">
              <w:rPr>
                <w:i/>
                <w:iCs/>
                <w:sz w:val="24"/>
                <w:szCs w:val="24"/>
              </w:rPr>
              <w:t>from</w:t>
            </w:r>
            <w:r w:rsidRPr="00E72BA0">
              <w:rPr>
                <w:i/>
                <w:iCs/>
                <w:spacing w:val="-7"/>
                <w:sz w:val="24"/>
                <w:szCs w:val="24"/>
              </w:rPr>
              <w:t xml:space="preserve"> </w:t>
            </w:r>
            <w:r w:rsidRPr="00E72BA0">
              <w:rPr>
                <w:i/>
                <w:iCs/>
                <w:spacing w:val="-2"/>
                <w:sz w:val="24"/>
                <w:szCs w:val="24"/>
              </w:rPr>
              <w:t>participants.</w:t>
            </w:r>
          </w:p>
        </w:tc>
        <w:tc>
          <w:tcPr>
            <w:tcW w:w="3168" w:type="dxa"/>
          </w:tcPr>
          <w:p w14:paraId="09B042E4" w14:textId="77777777" w:rsidR="00C0098A" w:rsidRPr="00FE753F" w:rsidRDefault="00C0098A" w:rsidP="007C38A1">
            <w:pPr>
              <w:pBdr>
                <w:top w:val="nil"/>
                <w:left w:val="nil"/>
                <w:bottom w:val="nil"/>
                <w:right w:val="nil"/>
                <w:between w:val="nil"/>
              </w:pBdr>
              <w:rPr>
                <w:sz w:val="24"/>
                <w:szCs w:val="24"/>
              </w:rPr>
            </w:pPr>
          </w:p>
        </w:tc>
      </w:tr>
    </w:tbl>
    <w:p w14:paraId="67C13612" w14:textId="77777777" w:rsidR="00C0098A" w:rsidRPr="00FE753F" w:rsidRDefault="00C0098A" w:rsidP="00C0098A">
      <w:pPr>
        <w:rPr>
          <w:sz w:val="24"/>
          <w:szCs w:val="24"/>
        </w:rPr>
      </w:pPr>
    </w:p>
    <w:p w14:paraId="7A4435D7" w14:textId="77777777" w:rsidR="00C0098A" w:rsidRDefault="00C0098A" w:rsidP="00C0098A">
      <w:pPr>
        <w:rPr>
          <w:rFonts w:eastAsia="Raleway"/>
          <w:b/>
          <w:sz w:val="24"/>
          <w:szCs w:val="24"/>
          <w:u w:val="single"/>
        </w:rPr>
      </w:pPr>
    </w:p>
    <w:p w14:paraId="25D26920" w14:textId="77777777" w:rsidR="00C0098A" w:rsidRDefault="00C0098A" w:rsidP="00C0098A">
      <w:pPr>
        <w:rPr>
          <w:rFonts w:eastAsia="Raleway"/>
          <w:b/>
          <w:sz w:val="24"/>
          <w:szCs w:val="24"/>
          <w:u w:val="single"/>
        </w:rPr>
      </w:pPr>
    </w:p>
    <w:p w14:paraId="1417B962" w14:textId="77777777" w:rsidR="00C0098A" w:rsidRPr="00FE753F" w:rsidRDefault="00C0098A" w:rsidP="00C0098A">
      <w:pPr>
        <w:rPr>
          <w:rFonts w:eastAsia="Raleway"/>
          <w:b/>
          <w:sz w:val="24"/>
          <w:szCs w:val="24"/>
          <w:u w:val="single"/>
        </w:rPr>
      </w:pPr>
      <w:r w:rsidRPr="00FE753F">
        <w:rPr>
          <w:rFonts w:eastAsia="Raleway"/>
          <w:b/>
          <w:sz w:val="24"/>
          <w:szCs w:val="24"/>
          <w:u w:val="single"/>
        </w:rPr>
        <w:t>Strategic Initiative 3</w:t>
      </w:r>
    </w:p>
    <w:p w14:paraId="6D2FA663" w14:textId="77777777" w:rsidR="00C0098A" w:rsidRDefault="00C0098A" w:rsidP="00C0098A">
      <w:pPr>
        <w:rPr>
          <w:rFonts w:eastAsia="Raleway"/>
          <w:sz w:val="24"/>
          <w:szCs w:val="24"/>
        </w:rPr>
      </w:pPr>
      <w:r w:rsidRPr="00FE753F">
        <w:rPr>
          <w:rFonts w:eastAsia="Raleway"/>
          <w:sz w:val="24"/>
          <w:szCs w:val="24"/>
        </w:rPr>
        <w:t>MLS will take the lead in facilitating important conversations, and support member-facing initiatives focused on DEI: diversity, equity, inclusion, accessibility and social justice.</w:t>
      </w:r>
    </w:p>
    <w:p w14:paraId="580F103C" w14:textId="77777777" w:rsidR="00C0098A" w:rsidRPr="00FE753F" w:rsidRDefault="00C0098A" w:rsidP="00C0098A">
      <w:pPr>
        <w:rPr>
          <w:rFonts w:eastAsia="Raleway"/>
          <w:sz w:val="24"/>
          <w:szCs w:val="24"/>
        </w:rPr>
      </w:pPr>
    </w:p>
    <w:p w14:paraId="54EEB9C5" w14:textId="77777777" w:rsidR="00C0098A" w:rsidRDefault="00C0098A" w:rsidP="00C0098A">
      <w:pPr>
        <w:rPr>
          <w:sz w:val="24"/>
          <w:szCs w:val="24"/>
        </w:rPr>
      </w:pPr>
    </w:p>
    <w:p w14:paraId="65598A96" w14:textId="77777777" w:rsidR="00C0098A" w:rsidRDefault="00C0098A" w:rsidP="00C0098A">
      <w:pPr>
        <w:rPr>
          <w:sz w:val="24"/>
          <w:szCs w:val="24"/>
        </w:rPr>
      </w:pPr>
    </w:p>
    <w:p w14:paraId="37269C65" w14:textId="77777777" w:rsidR="00C0098A" w:rsidRDefault="00C0098A" w:rsidP="00C0098A">
      <w:pPr>
        <w:rPr>
          <w:sz w:val="24"/>
          <w:szCs w:val="24"/>
        </w:rPr>
      </w:pPr>
    </w:p>
    <w:p w14:paraId="5F4AAADA" w14:textId="77777777" w:rsidR="00C0098A" w:rsidRDefault="00C0098A" w:rsidP="00C0098A">
      <w:pPr>
        <w:rPr>
          <w:sz w:val="24"/>
          <w:szCs w:val="24"/>
        </w:rPr>
      </w:pPr>
    </w:p>
    <w:p w14:paraId="4E895712" w14:textId="77777777" w:rsidR="00C0098A" w:rsidRDefault="00C0098A" w:rsidP="00C0098A">
      <w:pPr>
        <w:rPr>
          <w:sz w:val="24"/>
          <w:szCs w:val="24"/>
        </w:rPr>
      </w:pPr>
    </w:p>
    <w:p w14:paraId="05DE1A45" w14:textId="77777777" w:rsidR="00C0098A" w:rsidRDefault="00C0098A" w:rsidP="00C0098A">
      <w:pPr>
        <w:rPr>
          <w:sz w:val="24"/>
          <w:szCs w:val="24"/>
        </w:rPr>
      </w:pPr>
    </w:p>
    <w:p w14:paraId="34A27C8B" w14:textId="77777777" w:rsidR="00C0098A" w:rsidRPr="00FE753F" w:rsidRDefault="00C0098A" w:rsidP="00C0098A">
      <w:pPr>
        <w:rPr>
          <w:sz w:val="24"/>
          <w:szCs w:val="24"/>
        </w:rPr>
      </w:pPr>
    </w:p>
    <w:tbl>
      <w:tblPr>
        <w:tblW w:w="1031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85"/>
        <w:gridCol w:w="3168"/>
      </w:tblGrid>
      <w:tr w:rsidR="00C0098A" w:rsidRPr="00FE753F" w14:paraId="5CB955C3" w14:textId="77777777" w:rsidTr="007C38A1">
        <w:trPr>
          <w:trHeight w:val="432"/>
        </w:trPr>
        <w:tc>
          <w:tcPr>
            <w:tcW w:w="1872" w:type="dxa"/>
            <w:shd w:val="clear" w:color="auto" w:fill="auto"/>
            <w:tcMar>
              <w:top w:w="100" w:type="dxa"/>
              <w:left w:w="100" w:type="dxa"/>
              <w:bottom w:w="100" w:type="dxa"/>
              <w:right w:w="100" w:type="dxa"/>
            </w:tcMar>
          </w:tcPr>
          <w:p w14:paraId="5890B22B"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420FF503" w14:textId="77777777" w:rsidR="00C0098A" w:rsidRPr="00FE753F" w:rsidRDefault="00C0098A" w:rsidP="007C38A1">
            <w:pPr>
              <w:rPr>
                <w:rFonts w:eastAsia="Raleway"/>
                <w:sz w:val="24"/>
                <w:szCs w:val="24"/>
              </w:rPr>
            </w:pPr>
            <w:r w:rsidRPr="00FE753F">
              <w:rPr>
                <w:rFonts w:eastAsia="Raleway"/>
                <w:sz w:val="24"/>
                <w:szCs w:val="24"/>
              </w:rPr>
              <w:t>Actions</w:t>
            </w:r>
          </w:p>
        </w:tc>
        <w:tc>
          <w:tcPr>
            <w:tcW w:w="2685" w:type="dxa"/>
            <w:shd w:val="clear" w:color="auto" w:fill="auto"/>
            <w:tcMar>
              <w:top w:w="100" w:type="dxa"/>
              <w:left w:w="100" w:type="dxa"/>
              <w:bottom w:w="100" w:type="dxa"/>
              <w:right w:w="100" w:type="dxa"/>
            </w:tcMar>
          </w:tcPr>
          <w:p w14:paraId="79374250" w14:textId="77777777" w:rsidR="00C0098A" w:rsidRPr="00FE753F" w:rsidRDefault="00C0098A"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57F7E92D" w14:textId="77777777" w:rsidR="00C0098A" w:rsidRPr="00FE753F" w:rsidRDefault="00C0098A"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C0098A" w:rsidRPr="00FE753F" w14:paraId="13199120" w14:textId="77777777" w:rsidTr="007C38A1">
        <w:trPr>
          <w:trHeight w:val="2440"/>
        </w:trPr>
        <w:tc>
          <w:tcPr>
            <w:tcW w:w="1872" w:type="dxa"/>
            <w:shd w:val="clear" w:color="auto" w:fill="auto"/>
            <w:tcMar>
              <w:top w:w="100" w:type="dxa"/>
              <w:left w:w="100" w:type="dxa"/>
              <w:bottom w:w="100" w:type="dxa"/>
              <w:right w:w="100" w:type="dxa"/>
            </w:tcMar>
          </w:tcPr>
          <w:p w14:paraId="4D1C01B1" w14:textId="77777777" w:rsidR="00C0098A" w:rsidRPr="00E72BA0" w:rsidRDefault="00C0098A" w:rsidP="007C38A1">
            <w:pPr>
              <w:rPr>
                <w:sz w:val="24"/>
                <w:szCs w:val="24"/>
              </w:rPr>
            </w:pPr>
            <w:r w:rsidRPr="00E72BA0">
              <w:rPr>
                <w:sz w:val="24"/>
                <w:szCs w:val="24"/>
              </w:rPr>
              <w:t>MLS will integrate the core values of diversity, equity, inclusion,</w:t>
            </w:r>
            <w:r w:rsidRPr="00E72BA0">
              <w:rPr>
                <w:spacing w:val="-3"/>
                <w:sz w:val="24"/>
                <w:szCs w:val="24"/>
              </w:rPr>
              <w:t xml:space="preserve"> </w:t>
            </w:r>
            <w:r w:rsidRPr="00E72BA0">
              <w:rPr>
                <w:sz w:val="24"/>
                <w:szCs w:val="24"/>
              </w:rPr>
              <w:t>accessibility</w:t>
            </w:r>
            <w:r w:rsidRPr="00E72BA0">
              <w:rPr>
                <w:spacing w:val="-3"/>
                <w:sz w:val="24"/>
                <w:szCs w:val="24"/>
              </w:rPr>
              <w:t xml:space="preserve"> </w:t>
            </w:r>
            <w:r w:rsidRPr="00E72BA0">
              <w:rPr>
                <w:sz w:val="24"/>
                <w:szCs w:val="24"/>
              </w:rPr>
              <w:t>and</w:t>
            </w:r>
            <w:r w:rsidRPr="00E72BA0">
              <w:rPr>
                <w:spacing w:val="-3"/>
                <w:sz w:val="24"/>
                <w:szCs w:val="24"/>
              </w:rPr>
              <w:t xml:space="preserve"> </w:t>
            </w:r>
            <w:r w:rsidRPr="00E72BA0">
              <w:rPr>
                <w:sz w:val="24"/>
                <w:szCs w:val="24"/>
              </w:rPr>
              <w:t>social justice</w:t>
            </w:r>
            <w:r w:rsidRPr="00E72BA0">
              <w:rPr>
                <w:spacing w:val="-10"/>
                <w:sz w:val="24"/>
                <w:szCs w:val="24"/>
              </w:rPr>
              <w:t xml:space="preserve"> </w:t>
            </w:r>
            <w:r w:rsidRPr="00E72BA0">
              <w:rPr>
                <w:sz w:val="24"/>
                <w:szCs w:val="24"/>
              </w:rPr>
              <w:t>into</w:t>
            </w:r>
            <w:r w:rsidRPr="00E72BA0">
              <w:rPr>
                <w:spacing w:val="-10"/>
                <w:sz w:val="24"/>
                <w:szCs w:val="24"/>
              </w:rPr>
              <w:t xml:space="preserve"> </w:t>
            </w:r>
            <w:r w:rsidRPr="00E72BA0">
              <w:rPr>
                <w:sz w:val="24"/>
                <w:szCs w:val="24"/>
              </w:rPr>
              <w:t>its</w:t>
            </w:r>
            <w:r w:rsidRPr="00E72BA0">
              <w:rPr>
                <w:spacing w:val="-10"/>
                <w:sz w:val="24"/>
                <w:szCs w:val="24"/>
              </w:rPr>
              <w:t xml:space="preserve"> </w:t>
            </w:r>
            <w:r w:rsidRPr="00E72BA0">
              <w:rPr>
                <w:sz w:val="24"/>
                <w:szCs w:val="24"/>
              </w:rPr>
              <w:t>policies,</w:t>
            </w:r>
            <w:r w:rsidRPr="00E72BA0">
              <w:rPr>
                <w:spacing w:val="-10"/>
                <w:sz w:val="24"/>
                <w:szCs w:val="24"/>
              </w:rPr>
              <w:t xml:space="preserve"> </w:t>
            </w:r>
            <w:r w:rsidRPr="00E72BA0">
              <w:rPr>
                <w:sz w:val="24"/>
                <w:szCs w:val="24"/>
              </w:rPr>
              <w:t>practices, procedures, and programs.</w:t>
            </w:r>
          </w:p>
        </w:tc>
        <w:tc>
          <w:tcPr>
            <w:tcW w:w="2592" w:type="dxa"/>
            <w:shd w:val="clear" w:color="auto" w:fill="auto"/>
            <w:tcMar>
              <w:top w:w="100" w:type="dxa"/>
              <w:left w:w="100" w:type="dxa"/>
              <w:bottom w:w="100" w:type="dxa"/>
              <w:right w:w="100" w:type="dxa"/>
            </w:tcMar>
            <w:vAlign w:val="center"/>
          </w:tcPr>
          <w:p w14:paraId="4679B3B3" w14:textId="77777777" w:rsidR="00C0098A" w:rsidRPr="00E72BA0" w:rsidRDefault="00C0098A"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r w:rsidRPr="00E72BA0">
              <w:rPr>
                <w:rFonts w:ascii="Times New Roman" w:hAnsi="Times New Roman" w:cs="Times New Roman"/>
                <w:sz w:val="24"/>
                <w:szCs w:val="24"/>
              </w:rPr>
              <w:t>Utilizing learnings from our work last year, MLS will continue its review of documents, resources and</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practices</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to</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ensure</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they</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align with core values.</w:t>
            </w:r>
          </w:p>
          <w:p w14:paraId="45EFB00C" w14:textId="77777777" w:rsidR="00C0098A" w:rsidRPr="00E72BA0" w:rsidRDefault="00C0098A"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p>
          <w:p w14:paraId="174183EB" w14:textId="77777777" w:rsidR="00C0098A" w:rsidRPr="00E72BA0" w:rsidRDefault="00C0098A" w:rsidP="007C38A1">
            <w:pPr>
              <w:spacing w:line="276" w:lineRule="auto"/>
              <w:rPr>
                <w:sz w:val="24"/>
                <w:szCs w:val="24"/>
              </w:rPr>
            </w:pPr>
            <w:r w:rsidRPr="00E72BA0">
              <w:rPr>
                <w:sz w:val="24"/>
                <w:szCs w:val="24"/>
              </w:rPr>
              <w:t>In</w:t>
            </w:r>
            <w:r w:rsidRPr="00E72BA0">
              <w:rPr>
                <w:spacing w:val="-9"/>
                <w:sz w:val="24"/>
                <w:szCs w:val="24"/>
              </w:rPr>
              <w:t xml:space="preserve"> </w:t>
            </w:r>
            <w:r w:rsidRPr="00E72BA0">
              <w:rPr>
                <w:sz w:val="24"/>
                <w:szCs w:val="24"/>
              </w:rPr>
              <w:t>partnership</w:t>
            </w:r>
            <w:r w:rsidRPr="00E72BA0">
              <w:rPr>
                <w:spacing w:val="-9"/>
                <w:sz w:val="24"/>
                <w:szCs w:val="24"/>
              </w:rPr>
              <w:t xml:space="preserve"> </w:t>
            </w:r>
            <w:r w:rsidRPr="00E72BA0">
              <w:rPr>
                <w:sz w:val="24"/>
                <w:szCs w:val="24"/>
              </w:rPr>
              <w:t>with</w:t>
            </w:r>
            <w:r w:rsidRPr="00E72BA0">
              <w:rPr>
                <w:spacing w:val="-9"/>
                <w:sz w:val="24"/>
                <w:szCs w:val="24"/>
              </w:rPr>
              <w:t xml:space="preserve"> </w:t>
            </w:r>
            <w:r w:rsidRPr="00E72BA0">
              <w:rPr>
                <w:sz w:val="24"/>
                <w:szCs w:val="24"/>
              </w:rPr>
              <w:t>trusted</w:t>
            </w:r>
            <w:r w:rsidRPr="00E72BA0">
              <w:rPr>
                <w:spacing w:val="-9"/>
                <w:sz w:val="24"/>
                <w:szCs w:val="24"/>
              </w:rPr>
              <w:t xml:space="preserve"> </w:t>
            </w:r>
            <w:r w:rsidRPr="00E72BA0">
              <w:rPr>
                <w:sz w:val="24"/>
                <w:szCs w:val="24"/>
              </w:rPr>
              <w:t>experts, MLS</w:t>
            </w:r>
            <w:r w:rsidRPr="00E72BA0">
              <w:rPr>
                <w:spacing w:val="-8"/>
                <w:sz w:val="24"/>
                <w:szCs w:val="24"/>
              </w:rPr>
              <w:t xml:space="preserve"> </w:t>
            </w:r>
            <w:r w:rsidRPr="00E72BA0">
              <w:rPr>
                <w:sz w:val="24"/>
                <w:szCs w:val="24"/>
              </w:rPr>
              <w:t>will</w:t>
            </w:r>
            <w:r w:rsidRPr="00E72BA0">
              <w:rPr>
                <w:spacing w:val="-8"/>
                <w:sz w:val="24"/>
                <w:szCs w:val="24"/>
              </w:rPr>
              <w:t xml:space="preserve"> </w:t>
            </w:r>
            <w:r w:rsidRPr="00E72BA0">
              <w:rPr>
                <w:sz w:val="24"/>
                <w:szCs w:val="24"/>
              </w:rPr>
              <w:t>begin</w:t>
            </w:r>
            <w:r w:rsidRPr="00E72BA0">
              <w:rPr>
                <w:spacing w:val="-8"/>
                <w:sz w:val="24"/>
                <w:szCs w:val="24"/>
              </w:rPr>
              <w:t xml:space="preserve"> </w:t>
            </w:r>
            <w:r w:rsidRPr="00E72BA0">
              <w:rPr>
                <w:sz w:val="24"/>
                <w:szCs w:val="24"/>
              </w:rPr>
              <w:t>an</w:t>
            </w:r>
            <w:r w:rsidRPr="00E72BA0">
              <w:rPr>
                <w:spacing w:val="-8"/>
                <w:sz w:val="24"/>
                <w:szCs w:val="24"/>
              </w:rPr>
              <w:t xml:space="preserve"> </w:t>
            </w:r>
            <w:r w:rsidRPr="00E72BA0">
              <w:rPr>
                <w:sz w:val="24"/>
                <w:szCs w:val="24"/>
              </w:rPr>
              <w:t>accessibility</w:t>
            </w:r>
            <w:r w:rsidRPr="00E72BA0">
              <w:rPr>
                <w:spacing w:val="-8"/>
                <w:sz w:val="24"/>
                <w:szCs w:val="24"/>
              </w:rPr>
              <w:t xml:space="preserve"> </w:t>
            </w:r>
            <w:r w:rsidRPr="00E72BA0">
              <w:rPr>
                <w:sz w:val="24"/>
                <w:szCs w:val="24"/>
              </w:rPr>
              <w:t>audit of MLS services.</w:t>
            </w:r>
          </w:p>
        </w:tc>
        <w:tc>
          <w:tcPr>
            <w:tcW w:w="2685" w:type="dxa"/>
            <w:shd w:val="clear" w:color="auto" w:fill="auto"/>
            <w:tcMar>
              <w:top w:w="100" w:type="dxa"/>
              <w:left w:w="100" w:type="dxa"/>
              <w:bottom w:w="100" w:type="dxa"/>
              <w:right w:w="100" w:type="dxa"/>
            </w:tcMar>
          </w:tcPr>
          <w:p w14:paraId="476E93C1" w14:textId="77777777" w:rsidR="00C0098A" w:rsidRPr="00E72BA0" w:rsidRDefault="00C0098A" w:rsidP="007C38A1">
            <w:pPr>
              <w:rPr>
                <w:i/>
                <w:sz w:val="24"/>
                <w:szCs w:val="24"/>
              </w:rPr>
            </w:pPr>
            <w:r w:rsidRPr="00E72BA0">
              <w:rPr>
                <w:i/>
                <w:iCs/>
                <w:sz w:val="24"/>
                <w:szCs w:val="24"/>
              </w:rPr>
              <w:t>MLS will demonstrate both increased</w:t>
            </w:r>
            <w:r w:rsidRPr="00E72BA0">
              <w:rPr>
                <w:i/>
                <w:iCs/>
                <w:spacing w:val="-12"/>
                <w:sz w:val="24"/>
                <w:szCs w:val="24"/>
              </w:rPr>
              <w:t xml:space="preserve"> </w:t>
            </w:r>
            <w:r w:rsidRPr="00E72BA0">
              <w:rPr>
                <w:i/>
                <w:iCs/>
                <w:sz w:val="24"/>
                <w:szCs w:val="24"/>
              </w:rPr>
              <w:t>resource</w:t>
            </w:r>
            <w:r w:rsidRPr="00E72BA0">
              <w:rPr>
                <w:i/>
                <w:iCs/>
                <w:spacing w:val="-11"/>
                <w:sz w:val="24"/>
                <w:szCs w:val="24"/>
              </w:rPr>
              <w:t xml:space="preserve"> </w:t>
            </w:r>
            <w:r w:rsidRPr="00E72BA0">
              <w:rPr>
                <w:i/>
                <w:iCs/>
                <w:sz w:val="24"/>
                <w:szCs w:val="24"/>
              </w:rPr>
              <w:t>allocation as</w:t>
            </w:r>
            <w:r w:rsidRPr="00E72BA0">
              <w:rPr>
                <w:i/>
                <w:iCs/>
                <w:spacing w:val="-9"/>
                <w:sz w:val="24"/>
                <w:szCs w:val="24"/>
              </w:rPr>
              <w:t xml:space="preserve"> </w:t>
            </w:r>
            <w:r w:rsidRPr="00E72BA0">
              <w:rPr>
                <w:i/>
                <w:iCs/>
                <w:sz w:val="24"/>
                <w:szCs w:val="24"/>
              </w:rPr>
              <w:t>well</w:t>
            </w:r>
            <w:r w:rsidRPr="00E72BA0">
              <w:rPr>
                <w:i/>
                <w:iCs/>
                <w:spacing w:val="-9"/>
                <w:sz w:val="24"/>
                <w:szCs w:val="24"/>
              </w:rPr>
              <w:t xml:space="preserve"> </w:t>
            </w:r>
            <w:r w:rsidRPr="00E72BA0">
              <w:rPr>
                <w:i/>
                <w:iCs/>
                <w:sz w:val="24"/>
                <w:szCs w:val="24"/>
              </w:rPr>
              <w:t>as</w:t>
            </w:r>
            <w:r w:rsidRPr="00E72BA0">
              <w:rPr>
                <w:i/>
                <w:iCs/>
                <w:spacing w:val="-9"/>
                <w:sz w:val="24"/>
                <w:szCs w:val="24"/>
              </w:rPr>
              <w:t xml:space="preserve"> </w:t>
            </w:r>
            <w:r w:rsidRPr="00E72BA0">
              <w:rPr>
                <w:i/>
                <w:iCs/>
                <w:sz w:val="24"/>
                <w:szCs w:val="24"/>
              </w:rPr>
              <w:t>substantive,</w:t>
            </w:r>
            <w:r w:rsidRPr="00E72BA0">
              <w:rPr>
                <w:i/>
                <w:iCs/>
                <w:spacing w:val="-9"/>
                <w:sz w:val="24"/>
                <w:szCs w:val="24"/>
              </w:rPr>
              <w:t xml:space="preserve"> </w:t>
            </w:r>
            <w:r w:rsidRPr="00E72BA0">
              <w:rPr>
                <w:i/>
                <w:iCs/>
                <w:sz w:val="24"/>
                <w:szCs w:val="24"/>
              </w:rPr>
              <w:t>visible progress in representation throughout MLS services.</w:t>
            </w:r>
          </w:p>
        </w:tc>
        <w:tc>
          <w:tcPr>
            <w:tcW w:w="3168" w:type="dxa"/>
          </w:tcPr>
          <w:p w14:paraId="78273498" w14:textId="77777777" w:rsidR="00C0098A" w:rsidRPr="00E72BA0" w:rsidRDefault="00C0098A" w:rsidP="007C38A1">
            <w:pPr>
              <w:pBdr>
                <w:top w:val="nil"/>
                <w:left w:val="nil"/>
                <w:bottom w:val="nil"/>
                <w:right w:val="nil"/>
                <w:between w:val="nil"/>
              </w:pBdr>
              <w:rPr>
                <w:sz w:val="24"/>
                <w:szCs w:val="24"/>
              </w:rPr>
            </w:pPr>
            <w:r w:rsidRPr="00E72BA0">
              <w:rPr>
                <w:sz w:val="24"/>
                <w:szCs w:val="24"/>
              </w:rPr>
              <w:t>We drafted an accessibility statement for events that we will begin using to inform members about</w:t>
            </w:r>
            <w:r w:rsidRPr="00E72BA0">
              <w:rPr>
                <w:spacing w:val="-3"/>
                <w:sz w:val="24"/>
                <w:szCs w:val="24"/>
              </w:rPr>
              <w:t xml:space="preserve"> </w:t>
            </w:r>
            <w:r w:rsidRPr="00E72BA0">
              <w:rPr>
                <w:sz w:val="24"/>
                <w:szCs w:val="24"/>
              </w:rPr>
              <w:t>the</w:t>
            </w:r>
            <w:r w:rsidRPr="00E72BA0">
              <w:rPr>
                <w:spacing w:val="-4"/>
                <w:sz w:val="24"/>
                <w:szCs w:val="24"/>
              </w:rPr>
              <w:t xml:space="preserve"> </w:t>
            </w:r>
            <w:r w:rsidRPr="00E72BA0">
              <w:rPr>
                <w:sz w:val="24"/>
                <w:szCs w:val="24"/>
              </w:rPr>
              <w:t>process</w:t>
            </w:r>
            <w:r w:rsidRPr="00E72BA0">
              <w:rPr>
                <w:spacing w:val="-3"/>
                <w:sz w:val="24"/>
                <w:szCs w:val="24"/>
              </w:rPr>
              <w:t xml:space="preserve"> </w:t>
            </w:r>
            <w:r w:rsidRPr="00E72BA0">
              <w:rPr>
                <w:sz w:val="24"/>
                <w:szCs w:val="24"/>
              </w:rPr>
              <w:t>for</w:t>
            </w:r>
            <w:r w:rsidRPr="00E72BA0">
              <w:rPr>
                <w:spacing w:val="-3"/>
                <w:sz w:val="24"/>
                <w:szCs w:val="24"/>
              </w:rPr>
              <w:t xml:space="preserve"> </w:t>
            </w:r>
            <w:r w:rsidRPr="00E72BA0">
              <w:rPr>
                <w:sz w:val="24"/>
                <w:szCs w:val="24"/>
              </w:rPr>
              <w:t>requesting</w:t>
            </w:r>
            <w:r w:rsidRPr="00E72BA0">
              <w:rPr>
                <w:spacing w:val="-3"/>
                <w:sz w:val="24"/>
                <w:szCs w:val="24"/>
              </w:rPr>
              <w:t xml:space="preserve"> </w:t>
            </w:r>
            <w:r w:rsidRPr="00E72BA0">
              <w:rPr>
                <w:sz w:val="24"/>
                <w:szCs w:val="24"/>
              </w:rPr>
              <w:t>an accommodation</w:t>
            </w:r>
            <w:r w:rsidRPr="00E72BA0">
              <w:rPr>
                <w:spacing w:val="-10"/>
                <w:sz w:val="24"/>
                <w:szCs w:val="24"/>
              </w:rPr>
              <w:t xml:space="preserve"> </w:t>
            </w:r>
            <w:r w:rsidRPr="00E72BA0">
              <w:rPr>
                <w:sz w:val="24"/>
                <w:szCs w:val="24"/>
              </w:rPr>
              <w:t>to</w:t>
            </w:r>
            <w:r w:rsidRPr="00E72BA0">
              <w:rPr>
                <w:spacing w:val="-10"/>
                <w:sz w:val="24"/>
                <w:szCs w:val="24"/>
              </w:rPr>
              <w:t xml:space="preserve"> </w:t>
            </w:r>
            <w:r w:rsidRPr="00E72BA0">
              <w:rPr>
                <w:sz w:val="24"/>
                <w:szCs w:val="24"/>
              </w:rPr>
              <w:t>attend</w:t>
            </w:r>
            <w:r w:rsidRPr="00E72BA0">
              <w:rPr>
                <w:spacing w:val="-10"/>
                <w:sz w:val="24"/>
                <w:szCs w:val="24"/>
              </w:rPr>
              <w:t xml:space="preserve"> </w:t>
            </w:r>
            <w:r w:rsidRPr="00E72BA0">
              <w:rPr>
                <w:sz w:val="24"/>
                <w:szCs w:val="24"/>
              </w:rPr>
              <w:t>an</w:t>
            </w:r>
            <w:r w:rsidRPr="00E72BA0">
              <w:rPr>
                <w:spacing w:val="-10"/>
                <w:sz w:val="24"/>
                <w:szCs w:val="24"/>
              </w:rPr>
              <w:t xml:space="preserve"> </w:t>
            </w:r>
            <w:r w:rsidRPr="00E72BA0">
              <w:rPr>
                <w:sz w:val="24"/>
                <w:szCs w:val="24"/>
              </w:rPr>
              <w:t>event.</w:t>
            </w:r>
          </w:p>
        </w:tc>
      </w:tr>
      <w:tr w:rsidR="00C0098A" w:rsidRPr="00FE753F" w14:paraId="11353BD5" w14:textId="77777777" w:rsidTr="007C38A1">
        <w:trPr>
          <w:trHeight w:val="1152"/>
        </w:trPr>
        <w:tc>
          <w:tcPr>
            <w:tcW w:w="1872" w:type="dxa"/>
            <w:shd w:val="clear" w:color="auto" w:fill="auto"/>
            <w:tcMar>
              <w:top w:w="100" w:type="dxa"/>
              <w:left w:w="100" w:type="dxa"/>
              <w:bottom w:w="100" w:type="dxa"/>
              <w:right w:w="100" w:type="dxa"/>
            </w:tcMar>
          </w:tcPr>
          <w:p w14:paraId="56E12D4C" w14:textId="77777777" w:rsidR="00C0098A" w:rsidRPr="00E72BA0" w:rsidRDefault="00C0098A" w:rsidP="007C38A1">
            <w:pPr>
              <w:rPr>
                <w:b/>
                <w:sz w:val="24"/>
                <w:szCs w:val="24"/>
              </w:rPr>
            </w:pPr>
            <w:r w:rsidRPr="00E72BA0">
              <w:rPr>
                <w:sz w:val="24"/>
                <w:szCs w:val="24"/>
              </w:rPr>
              <w:t>Following the lead of trusted experts, MLS will build awareness in using the DEI tenets with member library staff to</w:t>
            </w:r>
            <w:r w:rsidRPr="00E72BA0">
              <w:rPr>
                <w:spacing w:val="-10"/>
                <w:sz w:val="24"/>
                <w:szCs w:val="24"/>
              </w:rPr>
              <w:t xml:space="preserve"> </w:t>
            </w:r>
            <w:r w:rsidRPr="00E72BA0">
              <w:rPr>
                <w:sz w:val="24"/>
                <w:szCs w:val="24"/>
              </w:rPr>
              <w:t>identify</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eliminate</w:t>
            </w:r>
            <w:r w:rsidRPr="00E72BA0">
              <w:rPr>
                <w:spacing w:val="-10"/>
                <w:sz w:val="24"/>
                <w:szCs w:val="24"/>
              </w:rPr>
              <w:t xml:space="preserve"> </w:t>
            </w:r>
            <w:r w:rsidRPr="00E72BA0">
              <w:rPr>
                <w:sz w:val="24"/>
                <w:szCs w:val="24"/>
              </w:rPr>
              <w:t>barriers to inclusive library services.</w:t>
            </w:r>
          </w:p>
        </w:tc>
        <w:tc>
          <w:tcPr>
            <w:tcW w:w="2592" w:type="dxa"/>
            <w:shd w:val="clear" w:color="auto" w:fill="auto"/>
            <w:tcMar>
              <w:top w:w="100" w:type="dxa"/>
              <w:left w:w="100" w:type="dxa"/>
              <w:bottom w:w="100" w:type="dxa"/>
              <w:right w:w="100" w:type="dxa"/>
            </w:tcMar>
          </w:tcPr>
          <w:p w14:paraId="1793B10D" w14:textId="77777777" w:rsidR="00C0098A" w:rsidRPr="00E72BA0" w:rsidRDefault="00C0098A" w:rsidP="007C38A1">
            <w:pPr>
              <w:rPr>
                <w:sz w:val="24"/>
                <w:szCs w:val="24"/>
              </w:rPr>
            </w:pPr>
            <w:r w:rsidRPr="00E72BA0">
              <w:rPr>
                <w:sz w:val="24"/>
                <w:szCs w:val="24"/>
              </w:rPr>
              <w:t>Utilizing established services, MLS will showcase member libraries</w:t>
            </w:r>
            <w:r w:rsidRPr="00E72BA0">
              <w:rPr>
                <w:spacing w:val="40"/>
                <w:sz w:val="24"/>
                <w:szCs w:val="24"/>
              </w:rPr>
              <w:t xml:space="preserve"> </w:t>
            </w:r>
            <w:r w:rsidRPr="00E72BA0">
              <w:rPr>
                <w:sz w:val="24"/>
                <w:szCs w:val="24"/>
              </w:rPr>
              <w:t>that</w:t>
            </w:r>
            <w:r w:rsidRPr="00E72BA0">
              <w:rPr>
                <w:spacing w:val="-6"/>
                <w:sz w:val="24"/>
                <w:szCs w:val="24"/>
              </w:rPr>
              <w:t xml:space="preserve"> </w:t>
            </w:r>
            <w:r w:rsidRPr="00E72BA0">
              <w:rPr>
                <w:sz w:val="24"/>
                <w:szCs w:val="24"/>
              </w:rPr>
              <w:t>are</w:t>
            </w:r>
            <w:r w:rsidRPr="00E72BA0">
              <w:rPr>
                <w:spacing w:val="-6"/>
                <w:sz w:val="24"/>
                <w:szCs w:val="24"/>
              </w:rPr>
              <w:t xml:space="preserve"> </w:t>
            </w:r>
            <w:r w:rsidRPr="00E72BA0">
              <w:rPr>
                <w:sz w:val="24"/>
                <w:szCs w:val="24"/>
              </w:rPr>
              <w:t>using</w:t>
            </w:r>
            <w:r w:rsidRPr="00E72BA0">
              <w:rPr>
                <w:spacing w:val="-6"/>
                <w:sz w:val="24"/>
                <w:szCs w:val="24"/>
              </w:rPr>
              <w:t xml:space="preserve"> </w:t>
            </w:r>
            <w:r w:rsidRPr="00E72BA0">
              <w:rPr>
                <w:sz w:val="24"/>
                <w:szCs w:val="24"/>
              </w:rPr>
              <w:t>the</w:t>
            </w:r>
            <w:r w:rsidRPr="00E72BA0">
              <w:rPr>
                <w:spacing w:val="-6"/>
                <w:sz w:val="24"/>
                <w:szCs w:val="24"/>
              </w:rPr>
              <w:t xml:space="preserve"> </w:t>
            </w:r>
            <w:r w:rsidRPr="00E72BA0">
              <w:rPr>
                <w:sz w:val="24"/>
                <w:szCs w:val="24"/>
              </w:rPr>
              <w:t>core</w:t>
            </w:r>
            <w:r w:rsidRPr="00E72BA0">
              <w:rPr>
                <w:spacing w:val="-6"/>
                <w:sz w:val="24"/>
                <w:szCs w:val="24"/>
              </w:rPr>
              <w:t xml:space="preserve"> </w:t>
            </w:r>
            <w:r w:rsidRPr="00E72BA0">
              <w:rPr>
                <w:sz w:val="24"/>
                <w:szCs w:val="24"/>
              </w:rPr>
              <w:t>values</w:t>
            </w:r>
            <w:r w:rsidRPr="00E72BA0">
              <w:rPr>
                <w:spacing w:val="-6"/>
                <w:sz w:val="24"/>
                <w:szCs w:val="24"/>
              </w:rPr>
              <w:t xml:space="preserve"> </w:t>
            </w:r>
            <w:r w:rsidRPr="00E72BA0">
              <w:rPr>
                <w:sz w:val="24"/>
                <w:szCs w:val="24"/>
              </w:rPr>
              <w:t>of</w:t>
            </w:r>
            <w:r w:rsidRPr="00E72BA0">
              <w:rPr>
                <w:spacing w:val="-6"/>
                <w:sz w:val="24"/>
                <w:szCs w:val="24"/>
              </w:rPr>
              <w:t xml:space="preserve"> </w:t>
            </w:r>
            <w:r w:rsidRPr="00E72BA0">
              <w:rPr>
                <w:sz w:val="24"/>
                <w:szCs w:val="24"/>
              </w:rPr>
              <w:t>DEI within their communities.</w:t>
            </w:r>
          </w:p>
        </w:tc>
        <w:tc>
          <w:tcPr>
            <w:tcW w:w="2685" w:type="dxa"/>
            <w:shd w:val="clear" w:color="auto" w:fill="auto"/>
            <w:tcMar>
              <w:top w:w="100" w:type="dxa"/>
              <w:left w:w="100" w:type="dxa"/>
              <w:bottom w:w="100" w:type="dxa"/>
              <w:right w:w="100" w:type="dxa"/>
            </w:tcMar>
          </w:tcPr>
          <w:p w14:paraId="17FBFD8B" w14:textId="77777777" w:rsidR="00C0098A" w:rsidRPr="00E72BA0" w:rsidRDefault="00C0098A" w:rsidP="007C38A1">
            <w:pPr>
              <w:pBdr>
                <w:top w:val="nil"/>
                <w:left w:val="nil"/>
                <w:bottom w:val="nil"/>
                <w:right w:val="nil"/>
                <w:between w:val="nil"/>
              </w:pBdr>
              <w:rPr>
                <w:sz w:val="24"/>
                <w:szCs w:val="24"/>
              </w:rPr>
            </w:pPr>
            <w:r w:rsidRPr="00E72BA0">
              <w:rPr>
                <w:i/>
                <w:iCs/>
                <w:sz w:val="24"/>
                <w:szCs w:val="24"/>
              </w:rPr>
              <w:t>MLS will report to member libraries on an annual basis the DEI learning opportunities hosted</w:t>
            </w:r>
            <w:r w:rsidRPr="00E72BA0">
              <w:rPr>
                <w:i/>
                <w:iCs/>
                <w:spacing w:val="-10"/>
                <w:sz w:val="24"/>
                <w:szCs w:val="24"/>
              </w:rPr>
              <w:t xml:space="preserve"> </w:t>
            </w:r>
            <w:r w:rsidRPr="00E72BA0">
              <w:rPr>
                <w:i/>
                <w:iCs/>
                <w:sz w:val="24"/>
                <w:szCs w:val="24"/>
              </w:rPr>
              <w:t>and</w:t>
            </w:r>
            <w:r w:rsidRPr="00E72BA0">
              <w:rPr>
                <w:i/>
                <w:iCs/>
                <w:spacing w:val="-10"/>
                <w:sz w:val="24"/>
                <w:szCs w:val="24"/>
              </w:rPr>
              <w:t xml:space="preserve"> </w:t>
            </w:r>
            <w:r w:rsidRPr="00E72BA0">
              <w:rPr>
                <w:i/>
                <w:iCs/>
                <w:sz w:val="24"/>
                <w:szCs w:val="24"/>
              </w:rPr>
              <w:t>the</w:t>
            </w:r>
            <w:r w:rsidRPr="00E72BA0">
              <w:rPr>
                <w:i/>
                <w:iCs/>
                <w:spacing w:val="-10"/>
                <w:sz w:val="24"/>
                <w:szCs w:val="24"/>
              </w:rPr>
              <w:t xml:space="preserve"> </w:t>
            </w:r>
            <w:r w:rsidRPr="00E72BA0">
              <w:rPr>
                <w:i/>
                <w:iCs/>
                <w:sz w:val="24"/>
                <w:szCs w:val="24"/>
              </w:rPr>
              <w:t>reflection</w:t>
            </w:r>
            <w:r w:rsidRPr="00E72BA0">
              <w:rPr>
                <w:i/>
                <w:iCs/>
                <w:spacing w:val="-10"/>
                <w:sz w:val="24"/>
                <w:szCs w:val="24"/>
              </w:rPr>
              <w:t xml:space="preserve"> </w:t>
            </w:r>
            <w:r w:rsidRPr="00E72BA0">
              <w:rPr>
                <w:i/>
                <w:iCs/>
                <w:sz w:val="24"/>
                <w:szCs w:val="24"/>
              </w:rPr>
              <w:t xml:space="preserve">from </w:t>
            </w:r>
            <w:r w:rsidRPr="00E72BA0">
              <w:rPr>
                <w:i/>
                <w:iCs/>
                <w:spacing w:val="-2"/>
                <w:sz w:val="24"/>
                <w:szCs w:val="24"/>
              </w:rPr>
              <w:t>participants.</w:t>
            </w:r>
          </w:p>
        </w:tc>
        <w:tc>
          <w:tcPr>
            <w:tcW w:w="3168" w:type="dxa"/>
          </w:tcPr>
          <w:p w14:paraId="393A6B5A" w14:textId="77777777" w:rsidR="00C0098A" w:rsidRPr="00FE753F" w:rsidRDefault="00C0098A" w:rsidP="007C38A1">
            <w:pPr>
              <w:pBdr>
                <w:top w:val="nil"/>
                <w:left w:val="nil"/>
                <w:bottom w:val="nil"/>
                <w:right w:val="nil"/>
                <w:between w:val="nil"/>
              </w:pBdr>
              <w:rPr>
                <w:sz w:val="24"/>
                <w:szCs w:val="24"/>
              </w:rPr>
            </w:pPr>
            <w:bookmarkStart w:id="30" w:name="_heading=h.3znysh7" w:colFirst="0" w:colLast="0"/>
            <w:bookmarkEnd w:id="30"/>
          </w:p>
        </w:tc>
      </w:tr>
    </w:tbl>
    <w:p w14:paraId="42450F94" w14:textId="77777777" w:rsidR="00C0098A" w:rsidRPr="00FE753F" w:rsidRDefault="00C0098A" w:rsidP="00C0098A">
      <w:pPr>
        <w:rPr>
          <w:sz w:val="24"/>
          <w:szCs w:val="24"/>
        </w:rPr>
      </w:pPr>
    </w:p>
    <w:p w14:paraId="6E737941" w14:textId="77777777" w:rsidR="00C0098A" w:rsidRDefault="00C0098A" w:rsidP="00C0098A">
      <w:pPr>
        <w:rPr>
          <w:sz w:val="24"/>
          <w:szCs w:val="24"/>
        </w:rPr>
      </w:pPr>
      <w:r w:rsidRPr="00E72BA0">
        <w:rPr>
          <w:b/>
          <w:bCs/>
          <w:sz w:val="24"/>
          <w:szCs w:val="24"/>
        </w:rPr>
        <w:t>Save the date:</w:t>
      </w:r>
      <w:r>
        <w:rPr>
          <w:sz w:val="24"/>
          <w:szCs w:val="24"/>
        </w:rPr>
        <w:t xml:space="preserve"> MLS Annual Meeting is scheduled for Monday, November 7, 2022 at Devens Common Center.  </w:t>
      </w:r>
    </w:p>
    <w:p w14:paraId="5EFFA04F" w14:textId="77777777" w:rsidR="00C0098A" w:rsidRDefault="00C0098A" w:rsidP="00C0098A">
      <w:pPr>
        <w:rPr>
          <w:sz w:val="24"/>
          <w:szCs w:val="24"/>
        </w:rPr>
      </w:pPr>
    </w:p>
    <w:p w14:paraId="0FB5CD8B" w14:textId="77777777" w:rsidR="00C0098A" w:rsidRPr="00440E49" w:rsidRDefault="00C0098A" w:rsidP="00C0098A">
      <w:pPr>
        <w:pStyle w:val="BodyText"/>
        <w:spacing w:before="102"/>
        <w:ind w:left="100"/>
      </w:pPr>
      <w:r w:rsidRPr="00440E49">
        <w:t>Additional</w:t>
      </w:r>
      <w:r w:rsidRPr="00440E49">
        <w:rPr>
          <w:spacing w:val="-10"/>
        </w:rPr>
        <w:t xml:space="preserve"> </w:t>
      </w:r>
      <w:r w:rsidRPr="00440E49">
        <w:rPr>
          <w:spacing w:val="-2"/>
        </w:rPr>
        <w:t>notes:</w:t>
      </w:r>
    </w:p>
    <w:p w14:paraId="4C9B14FA" w14:textId="77777777" w:rsidR="00C0098A" w:rsidRPr="00440E49" w:rsidRDefault="00C0098A" w:rsidP="00C0098A">
      <w:pPr>
        <w:spacing w:before="1"/>
        <w:rPr>
          <w:sz w:val="24"/>
          <w:szCs w:val="24"/>
        </w:rPr>
      </w:pPr>
    </w:p>
    <w:p w14:paraId="74809F99" w14:textId="77777777" w:rsidR="00C0098A" w:rsidRPr="00440E49" w:rsidRDefault="00C0098A" w:rsidP="00C0098A">
      <w:pPr>
        <w:pStyle w:val="ListParagraph"/>
        <w:numPr>
          <w:ilvl w:val="0"/>
          <w:numId w:val="23"/>
        </w:numPr>
        <w:tabs>
          <w:tab w:val="left" w:pos="819"/>
          <w:tab w:val="left" w:pos="820"/>
        </w:tabs>
        <w:adjustRightInd/>
        <w:rPr>
          <w:sz w:val="24"/>
          <w:szCs w:val="24"/>
        </w:rPr>
      </w:pPr>
      <w:r w:rsidRPr="00440E49">
        <w:rPr>
          <w:sz w:val="24"/>
          <w:szCs w:val="24"/>
        </w:rPr>
        <w:t>Sarah</w:t>
      </w:r>
      <w:r w:rsidRPr="00440E49">
        <w:rPr>
          <w:spacing w:val="-8"/>
          <w:sz w:val="24"/>
          <w:szCs w:val="24"/>
        </w:rPr>
        <w:t xml:space="preserve"> </w:t>
      </w:r>
      <w:r w:rsidRPr="00440E49">
        <w:rPr>
          <w:sz w:val="24"/>
          <w:szCs w:val="24"/>
        </w:rPr>
        <w:t>Sogigian</w:t>
      </w:r>
      <w:r w:rsidRPr="00440E49">
        <w:rPr>
          <w:spacing w:val="-6"/>
          <w:sz w:val="24"/>
          <w:szCs w:val="24"/>
        </w:rPr>
        <w:t xml:space="preserve"> </w:t>
      </w:r>
      <w:r w:rsidRPr="00440E49">
        <w:rPr>
          <w:sz w:val="24"/>
          <w:szCs w:val="24"/>
        </w:rPr>
        <w:t>completed</w:t>
      </w:r>
      <w:r w:rsidRPr="00440E49">
        <w:rPr>
          <w:spacing w:val="-6"/>
          <w:sz w:val="24"/>
          <w:szCs w:val="24"/>
        </w:rPr>
        <w:t xml:space="preserve"> </w:t>
      </w:r>
      <w:r w:rsidRPr="00440E49">
        <w:rPr>
          <w:sz w:val="24"/>
          <w:szCs w:val="24"/>
        </w:rPr>
        <w:t>an</w:t>
      </w:r>
      <w:r w:rsidRPr="00440E49">
        <w:rPr>
          <w:spacing w:val="-6"/>
          <w:sz w:val="24"/>
          <w:szCs w:val="24"/>
        </w:rPr>
        <w:t xml:space="preserve"> </w:t>
      </w:r>
      <w:r w:rsidRPr="00440E49">
        <w:rPr>
          <w:sz w:val="24"/>
          <w:szCs w:val="24"/>
        </w:rPr>
        <w:t>online</w:t>
      </w:r>
      <w:r w:rsidRPr="00440E49">
        <w:rPr>
          <w:spacing w:val="-6"/>
          <w:sz w:val="24"/>
          <w:szCs w:val="24"/>
        </w:rPr>
        <w:t xml:space="preserve"> </w:t>
      </w:r>
      <w:r w:rsidRPr="00440E49">
        <w:rPr>
          <w:sz w:val="24"/>
          <w:szCs w:val="24"/>
        </w:rPr>
        <w:t>course</w:t>
      </w:r>
      <w:r w:rsidRPr="00440E49">
        <w:rPr>
          <w:spacing w:val="-6"/>
          <w:sz w:val="24"/>
          <w:szCs w:val="24"/>
        </w:rPr>
        <w:t xml:space="preserve"> </w:t>
      </w:r>
      <w:r w:rsidRPr="00440E49">
        <w:rPr>
          <w:sz w:val="24"/>
          <w:szCs w:val="24"/>
        </w:rPr>
        <w:t>at</w:t>
      </w:r>
      <w:r w:rsidRPr="00440E49">
        <w:rPr>
          <w:spacing w:val="-6"/>
          <w:sz w:val="24"/>
          <w:szCs w:val="24"/>
        </w:rPr>
        <w:t xml:space="preserve"> </w:t>
      </w:r>
      <w:r w:rsidRPr="00440E49">
        <w:rPr>
          <w:sz w:val="24"/>
          <w:szCs w:val="24"/>
        </w:rPr>
        <w:t>Duke</w:t>
      </w:r>
      <w:r w:rsidRPr="00440E49">
        <w:rPr>
          <w:spacing w:val="-5"/>
          <w:sz w:val="24"/>
          <w:szCs w:val="24"/>
        </w:rPr>
        <w:t xml:space="preserve"> </w:t>
      </w:r>
      <w:r w:rsidRPr="00440E49">
        <w:rPr>
          <w:sz w:val="24"/>
          <w:szCs w:val="24"/>
        </w:rPr>
        <w:t>University</w:t>
      </w:r>
      <w:r w:rsidRPr="00440E49">
        <w:rPr>
          <w:spacing w:val="-6"/>
          <w:sz w:val="24"/>
          <w:szCs w:val="24"/>
        </w:rPr>
        <w:t xml:space="preserve"> </w:t>
      </w:r>
      <w:r w:rsidRPr="00440E49">
        <w:rPr>
          <w:sz w:val="24"/>
          <w:szCs w:val="24"/>
        </w:rPr>
        <w:t>and</w:t>
      </w:r>
      <w:r w:rsidRPr="00440E49">
        <w:rPr>
          <w:spacing w:val="-6"/>
          <w:sz w:val="24"/>
          <w:szCs w:val="24"/>
        </w:rPr>
        <w:t xml:space="preserve"> </w:t>
      </w:r>
      <w:r w:rsidRPr="00440E49">
        <w:rPr>
          <w:sz w:val="24"/>
          <w:szCs w:val="24"/>
        </w:rPr>
        <w:t>earned</w:t>
      </w:r>
      <w:r w:rsidRPr="00440E49">
        <w:rPr>
          <w:spacing w:val="-6"/>
          <w:sz w:val="24"/>
          <w:szCs w:val="24"/>
        </w:rPr>
        <w:t xml:space="preserve"> </w:t>
      </w:r>
      <w:r w:rsidRPr="00440E49">
        <w:rPr>
          <w:sz w:val="24"/>
          <w:szCs w:val="24"/>
        </w:rPr>
        <w:t>her</w:t>
      </w:r>
      <w:r w:rsidRPr="00440E49">
        <w:rPr>
          <w:spacing w:val="-6"/>
          <w:sz w:val="24"/>
          <w:szCs w:val="24"/>
        </w:rPr>
        <w:t xml:space="preserve"> </w:t>
      </w:r>
      <w:r w:rsidRPr="00440E49">
        <w:rPr>
          <w:sz w:val="24"/>
          <w:szCs w:val="24"/>
        </w:rPr>
        <w:t>Certificate</w:t>
      </w:r>
      <w:r w:rsidRPr="00440E49">
        <w:rPr>
          <w:spacing w:val="-6"/>
          <w:sz w:val="24"/>
          <w:szCs w:val="24"/>
        </w:rPr>
        <w:t xml:space="preserve"> </w:t>
      </w:r>
      <w:r w:rsidRPr="00440E49">
        <w:rPr>
          <w:sz w:val="24"/>
          <w:szCs w:val="24"/>
        </w:rPr>
        <w:t>in</w:t>
      </w:r>
      <w:r w:rsidRPr="00440E49">
        <w:rPr>
          <w:spacing w:val="-6"/>
          <w:sz w:val="24"/>
          <w:szCs w:val="24"/>
        </w:rPr>
        <w:t xml:space="preserve"> </w:t>
      </w:r>
      <w:r w:rsidRPr="00440E49">
        <w:rPr>
          <w:sz w:val="24"/>
          <w:szCs w:val="24"/>
        </w:rPr>
        <w:t>Nonprofit</w:t>
      </w:r>
      <w:r w:rsidRPr="00440E49">
        <w:rPr>
          <w:spacing w:val="-5"/>
          <w:sz w:val="24"/>
          <w:szCs w:val="24"/>
        </w:rPr>
        <w:t xml:space="preserve"> </w:t>
      </w:r>
      <w:r w:rsidRPr="00440E49">
        <w:rPr>
          <w:spacing w:val="-2"/>
          <w:sz w:val="24"/>
          <w:szCs w:val="24"/>
        </w:rPr>
        <w:t>Management.</w:t>
      </w:r>
    </w:p>
    <w:p w14:paraId="05779630" w14:textId="77777777" w:rsidR="00C0098A" w:rsidRPr="00FE753F" w:rsidRDefault="00C0098A" w:rsidP="00C0098A">
      <w:pPr>
        <w:rPr>
          <w:sz w:val="24"/>
          <w:szCs w:val="24"/>
        </w:rPr>
      </w:pPr>
    </w:p>
    <w:p w14:paraId="57C96E9A" w14:textId="77777777" w:rsidR="00C0098A" w:rsidRDefault="00C0098A" w:rsidP="00C0098A">
      <w:pPr>
        <w:rPr>
          <w:sz w:val="24"/>
          <w:szCs w:val="24"/>
        </w:rPr>
      </w:pPr>
    </w:p>
    <w:p w14:paraId="65A4E881" w14:textId="77777777" w:rsidR="00C0098A" w:rsidRPr="00B61093" w:rsidRDefault="00C0098A" w:rsidP="00C0098A">
      <w:pPr>
        <w:jc w:val="both"/>
        <w:rPr>
          <w:b/>
          <w:sz w:val="24"/>
          <w:szCs w:val="24"/>
        </w:rPr>
      </w:pPr>
      <w:r w:rsidRPr="00B61093">
        <w:rPr>
          <w:b/>
          <w:sz w:val="24"/>
          <w:szCs w:val="24"/>
        </w:rPr>
        <w:t>PUBLIC COMMENT</w:t>
      </w:r>
    </w:p>
    <w:p w14:paraId="02787F8C" w14:textId="77777777" w:rsidR="00C0098A" w:rsidRPr="00B61093" w:rsidRDefault="00C0098A" w:rsidP="00C0098A">
      <w:pPr>
        <w:jc w:val="both"/>
        <w:rPr>
          <w:sz w:val="24"/>
          <w:szCs w:val="24"/>
        </w:rPr>
      </w:pPr>
      <w:r w:rsidRPr="00B61093">
        <w:rPr>
          <w:sz w:val="24"/>
          <w:szCs w:val="24"/>
        </w:rPr>
        <w:t xml:space="preserve">There was no public comment. </w:t>
      </w:r>
    </w:p>
    <w:p w14:paraId="63C1D9CD" w14:textId="77777777" w:rsidR="00C0098A" w:rsidRPr="00B61093" w:rsidRDefault="00C0098A" w:rsidP="00C0098A">
      <w:pPr>
        <w:jc w:val="both"/>
        <w:rPr>
          <w:b/>
          <w:sz w:val="24"/>
          <w:szCs w:val="24"/>
        </w:rPr>
      </w:pPr>
    </w:p>
    <w:p w14:paraId="1ECD734E" w14:textId="77777777" w:rsidR="00C0098A" w:rsidRPr="00B61093" w:rsidRDefault="00C0098A" w:rsidP="00C0098A">
      <w:pPr>
        <w:jc w:val="both"/>
        <w:rPr>
          <w:b/>
          <w:sz w:val="24"/>
          <w:szCs w:val="24"/>
        </w:rPr>
      </w:pPr>
      <w:r w:rsidRPr="00B61093">
        <w:rPr>
          <w:b/>
          <w:sz w:val="24"/>
          <w:szCs w:val="24"/>
        </w:rPr>
        <w:t>OLD BUSINESS</w:t>
      </w:r>
    </w:p>
    <w:p w14:paraId="4ACD3C0B" w14:textId="77777777" w:rsidR="00C0098A" w:rsidRPr="00B61093" w:rsidRDefault="00C0098A" w:rsidP="00C0098A">
      <w:pPr>
        <w:jc w:val="both"/>
        <w:rPr>
          <w:sz w:val="24"/>
          <w:szCs w:val="24"/>
        </w:rPr>
      </w:pPr>
    </w:p>
    <w:p w14:paraId="3E85617D" w14:textId="77777777" w:rsidR="00C0098A" w:rsidRPr="00B61093" w:rsidRDefault="00C0098A" w:rsidP="00C0098A">
      <w:pPr>
        <w:jc w:val="both"/>
        <w:rPr>
          <w:sz w:val="24"/>
          <w:szCs w:val="24"/>
        </w:rPr>
      </w:pPr>
      <w:r w:rsidRPr="00B61093">
        <w:rPr>
          <w:sz w:val="24"/>
          <w:szCs w:val="24"/>
        </w:rPr>
        <w:t>There was no old business.</w:t>
      </w:r>
    </w:p>
    <w:p w14:paraId="1DF9DD0B" w14:textId="77777777" w:rsidR="00C0098A" w:rsidRPr="00B61093" w:rsidRDefault="00C0098A" w:rsidP="00C0098A">
      <w:pPr>
        <w:widowControl/>
        <w:autoSpaceDE/>
        <w:autoSpaceDN/>
        <w:adjustRightInd/>
        <w:rPr>
          <w:sz w:val="24"/>
          <w:szCs w:val="24"/>
        </w:rPr>
      </w:pPr>
    </w:p>
    <w:p w14:paraId="15A1A04D" w14:textId="77777777" w:rsidR="00C0098A" w:rsidRDefault="00C0098A" w:rsidP="00C0098A">
      <w:pPr>
        <w:pStyle w:val="NoSpacing"/>
        <w:rPr>
          <w:rFonts w:ascii="Times New Roman" w:hAnsi="Times New Roman"/>
          <w:b/>
          <w:caps/>
          <w:sz w:val="24"/>
          <w:szCs w:val="24"/>
        </w:rPr>
      </w:pPr>
    </w:p>
    <w:p w14:paraId="748F7160" w14:textId="77777777" w:rsidR="00C0098A" w:rsidRPr="00B61093" w:rsidRDefault="00C0098A" w:rsidP="00C0098A">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October 6</w:t>
      </w:r>
      <w:r w:rsidRPr="00B61093">
        <w:rPr>
          <w:rFonts w:ascii="Times New Roman" w:hAnsi="Times New Roman"/>
          <w:b/>
          <w:caps/>
          <w:sz w:val="24"/>
          <w:szCs w:val="24"/>
        </w:rPr>
        <w:t>, 2022, Regular Monthly Board Meeting:</w:t>
      </w:r>
    </w:p>
    <w:p w14:paraId="3DFD740D" w14:textId="77777777" w:rsidR="00C0098A" w:rsidRPr="00B61093" w:rsidRDefault="00C0098A" w:rsidP="00C0098A">
      <w:pPr>
        <w:pStyle w:val="NoSpacing"/>
        <w:rPr>
          <w:rFonts w:ascii="Times New Roman" w:hAnsi="Times New Roman"/>
          <w:sz w:val="24"/>
          <w:szCs w:val="24"/>
        </w:rPr>
      </w:pPr>
    </w:p>
    <w:p w14:paraId="3F59DA15" w14:textId="77777777" w:rsidR="00C0098A" w:rsidRPr="00D166BC" w:rsidRDefault="00C0098A" w:rsidP="00C0098A">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w:t>
      </w:r>
      <w:r>
        <w:rPr>
          <w:rFonts w:ascii="Times New Roman" w:hAnsi="Times New Roman"/>
          <w:sz w:val="24"/>
          <w:szCs w:val="24"/>
        </w:rPr>
        <w:t>October 6</w:t>
      </w:r>
      <w:r w:rsidRPr="00D166BC">
        <w:rPr>
          <w:rFonts w:ascii="Times New Roman" w:hAnsi="Times New Roman"/>
          <w:sz w:val="24"/>
          <w:szCs w:val="24"/>
        </w:rPr>
        <w:t xml:space="preserve">, 2022, Regular Monthly Board Meeting </w:t>
      </w:r>
    </w:p>
    <w:p w14:paraId="75103CC7" w14:textId="77777777" w:rsidR="00C0098A" w:rsidRPr="00D166BC" w:rsidRDefault="00C0098A" w:rsidP="00C0098A">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w:t>
      </w:r>
      <w:r>
        <w:rPr>
          <w:rFonts w:ascii="Times New Roman" w:hAnsi="Times New Roman"/>
          <w:sz w:val="24"/>
          <w:szCs w:val="24"/>
        </w:rPr>
        <w:t>September 1</w:t>
      </w:r>
      <w:r w:rsidRPr="00D166BC">
        <w:rPr>
          <w:rFonts w:ascii="Times New Roman" w:hAnsi="Times New Roman"/>
          <w:sz w:val="24"/>
          <w:szCs w:val="24"/>
        </w:rPr>
        <w:t>, 2022 Regular Monthly Board Meeting</w:t>
      </w:r>
    </w:p>
    <w:p w14:paraId="0AF8A6BE" w14:textId="77777777" w:rsidR="00C0098A" w:rsidRDefault="00C0098A" w:rsidP="00C0098A">
      <w:pPr>
        <w:pStyle w:val="ListParagraph"/>
        <w:widowControl/>
        <w:numPr>
          <w:ilvl w:val="0"/>
          <w:numId w:val="1"/>
        </w:numPr>
        <w:autoSpaceDE/>
        <w:autoSpaceDN/>
        <w:adjustRightInd/>
        <w:spacing w:line="276" w:lineRule="auto"/>
        <w:contextualSpacing/>
        <w:rPr>
          <w:sz w:val="24"/>
          <w:szCs w:val="24"/>
        </w:rPr>
      </w:pPr>
      <w:r w:rsidRPr="00D166BC">
        <w:rPr>
          <w:sz w:val="24"/>
          <w:szCs w:val="24"/>
        </w:rPr>
        <w:t>Agenda #</w:t>
      </w:r>
      <w:r>
        <w:rPr>
          <w:sz w:val="24"/>
          <w:szCs w:val="24"/>
        </w:rPr>
        <w:t xml:space="preserve">7 Consideration of Network Grant Awards under account 7000-9506  </w:t>
      </w:r>
    </w:p>
    <w:p w14:paraId="002171A9" w14:textId="77777777" w:rsidR="00C0098A" w:rsidRDefault="00C0098A" w:rsidP="00C0098A">
      <w:pPr>
        <w:pStyle w:val="ListParagraph"/>
        <w:widowControl/>
        <w:numPr>
          <w:ilvl w:val="0"/>
          <w:numId w:val="1"/>
        </w:numPr>
        <w:autoSpaceDE/>
        <w:autoSpaceDN/>
        <w:adjustRightInd/>
        <w:spacing w:line="276" w:lineRule="auto"/>
        <w:contextualSpacing/>
        <w:rPr>
          <w:sz w:val="24"/>
          <w:szCs w:val="24"/>
        </w:rPr>
      </w:pPr>
      <w:r w:rsidRPr="00440E49">
        <w:rPr>
          <w:sz w:val="24"/>
          <w:szCs w:val="24"/>
        </w:rPr>
        <w:t xml:space="preserve">Agenda #8- </w:t>
      </w:r>
      <w:r>
        <w:rPr>
          <w:sz w:val="24"/>
          <w:szCs w:val="24"/>
        </w:rPr>
        <w:t xml:space="preserve">Consideration of approval for the Library eBooks and Audiobooks (LEA) Content Grants </w:t>
      </w:r>
    </w:p>
    <w:p w14:paraId="1E12216F" w14:textId="77777777" w:rsidR="00C0098A" w:rsidRDefault="00C0098A" w:rsidP="00C0098A">
      <w:pPr>
        <w:pStyle w:val="ListParagraph"/>
        <w:widowControl/>
        <w:numPr>
          <w:ilvl w:val="0"/>
          <w:numId w:val="1"/>
        </w:numPr>
        <w:autoSpaceDE/>
        <w:autoSpaceDN/>
        <w:adjustRightInd/>
        <w:spacing w:line="276" w:lineRule="auto"/>
        <w:contextualSpacing/>
        <w:rPr>
          <w:sz w:val="24"/>
          <w:szCs w:val="24"/>
        </w:rPr>
      </w:pPr>
      <w:r w:rsidRPr="00440E49">
        <w:rPr>
          <w:sz w:val="24"/>
          <w:szCs w:val="24"/>
        </w:rPr>
        <w:t>Agenda #9- Consideration of appointments to the State Advisory Council on Libraries (SACL) Committee</w:t>
      </w:r>
    </w:p>
    <w:p w14:paraId="38996C47" w14:textId="77777777" w:rsidR="00C0098A" w:rsidRDefault="00C0098A" w:rsidP="00C0098A">
      <w:pPr>
        <w:pStyle w:val="ListParagraph"/>
        <w:widowControl/>
        <w:numPr>
          <w:ilvl w:val="0"/>
          <w:numId w:val="1"/>
        </w:numPr>
        <w:autoSpaceDE/>
        <w:autoSpaceDN/>
        <w:adjustRightInd/>
        <w:spacing w:line="276" w:lineRule="auto"/>
        <w:contextualSpacing/>
        <w:rPr>
          <w:sz w:val="24"/>
          <w:szCs w:val="24"/>
        </w:rPr>
      </w:pPr>
      <w:r>
        <w:rPr>
          <w:sz w:val="24"/>
          <w:szCs w:val="24"/>
        </w:rPr>
        <w:t>Agenda 10- Discussion/ review of policies for the FY2025 State Aid to Public Libraries Program</w:t>
      </w:r>
    </w:p>
    <w:p w14:paraId="70DBB68F" w14:textId="77777777" w:rsidR="00C0098A" w:rsidRPr="00440E49" w:rsidRDefault="00C0098A" w:rsidP="00C0098A">
      <w:pPr>
        <w:pStyle w:val="ListParagraph"/>
        <w:widowControl/>
        <w:autoSpaceDE/>
        <w:autoSpaceDN/>
        <w:adjustRightInd/>
        <w:spacing w:line="276" w:lineRule="auto"/>
        <w:contextualSpacing/>
        <w:rPr>
          <w:sz w:val="24"/>
          <w:szCs w:val="24"/>
        </w:rPr>
      </w:pPr>
    </w:p>
    <w:p w14:paraId="37F772D4" w14:textId="77777777" w:rsidR="00C0098A" w:rsidRPr="00B61093" w:rsidRDefault="00C0098A" w:rsidP="00C0098A">
      <w:pPr>
        <w:widowControl/>
        <w:autoSpaceDE/>
        <w:autoSpaceDN/>
        <w:adjustRightInd/>
        <w:outlineLvl w:val="0"/>
        <w:rPr>
          <w:b/>
          <w:sz w:val="24"/>
          <w:szCs w:val="24"/>
        </w:rPr>
      </w:pPr>
      <w:r w:rsidRPr="00B61093">
        <w:rPr>
          <w:b/>
          <w:sz w:val="24"/>
          <w:szCs w:val="24"/>
        </w:rPr>
        <w:t>ADJOURNMENT</w:t>
      </w:r>
    </w:p>
    <w:p w14:paraId="2AFCF1A1" w14:textId="77777777" w:rsidR="00C0098A" w:rsidRPr="00B61093" w:rsidRDefault="00C0098A" w:rsidP="00C0098A">
      <w:pPr>
        <w:rPr>
          <w:sz w:val="24"/>
          <w:szCs w:val="24"/>
        </w:rPr>
      </w:pPr>
    </w:p>
    <w:p w14:paraId="44CE7352" w14:textId="77777777" w:rsidR="00C0098A" w:rsidRPr="00B61093" w:rsidRDefault="00C0098A" w:rsidP="00C0098A">
      <w:pPr>
        <w:rPr>
          <w:b/>
          <w:bCs/>
          <w:sz w:val="24"/>
          <w:szCs w:val="24"/>
        </w:rPr>
      </w:pPr>
      <w:r w:rsidRPr="00B61093">
        <w:rPr>
          <w:sz w:val="24"/>
          <w:szCs w:val="24"/>
        </w:rPr>
        <w:t xml:space="preserve">The meeting adjourned at </w:t>
      </w:r>
      <w:r>
        <w:rPr>
          <w:sz w:val="24"/>
          <w:szCs w:val="24"/>
        </w:rPr>
        <w:t>12:15 P</w:t>
      </w:r>
      <w:r w:rsidRPr="00B61093">
        <w:rPr>
          <w:sz w:val="24"/>
          <w:szCs w:val="24"/>
        </w:rPr>
        <w:t>.M.</w:t>
      </w:r>
    </w:p>
    <w:p w14:paraId="3F2AF5B8" w14:textId="77777777" w:rsidR="00C0098A" w:rsidRPr="00B61093" w:rsidRDefault="00C0098A" w:rsidP="00C0098A">
      <w:pPr>
        <w:widowControl/>
        <w:autoSpaceDE/>
        <w:autoSpaceDN/>
        <w:adjustRightInd/>
        <w:outlineLvl w:val="0"/>
        <w:rPr>
          <w:b/>
          <w:sz w:val="24"/>
          <w:szCs w:val="24"/>
        </w:rPr>
      </w:pPr>
    </w:p>
    <w:p w14:paraId="6E216104" w14:textId="0B60F6F7" w:rsidR="00C0098A" w:rsidRPr="00B61093" w:rsidRDefault="00C0098A" w:rsidP="00C0098A">
      <w:pPr>
        <w:jc w:val="both"/>
        <w:rPr>
          <w:sz w:val="24"/>
          <w:szCs w:val="24"/>
        </w:rPr>
      </w:pPr>
      <w:r>
        <w:rPr>
          <w:noProof/>
        </w:rPr>
        <w:drawing>
          <wp:inline distT="0" distB="0" distL="0" distR="0" wp14:anchorId="21EF0A32" wp14:editId="6A66D6EF">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1193DA1B" w14:textId="77777777" w:rsidR="00C0098A" w:rsidRPr="00B61093" w:rsidRDefault="00C0098A" w:rsidP="00C0098A">
      <w:pPr>
        <w:jc w:val="both"/>
        <w:outlineLvl w:val="0"/>
        <w:rPr>
          <w:sz w:val="24"/>
          <w:szCs w:val="24"/>
        </w:rPr>
      </w:pPr>
      <w:r>
        <w:rPr>
          <w:sz w:val="24"/>
          <w:szCs w:val="24"/>
        </w:rPr>
        <w:t>Stacy DeBole</w:t>
      </w:r>
    </w:p>
    <w:p w14:paraId="14DF7C01" w14:textId="79BDD23F" w:rsidR="00C0098A" w:rsidRDefault="00C0098A" w:rsidP="00C0098A">
      <w:r w:rsidRPr="00B61093">
        <w:rPr>
          <w:sz w:val="24"/>
          <w:szCs w:val="24"/>
        </w:rPr>
        <w:t>Secre</w:t>
      </w:r>
      <w:r>
        <w:rPr>
          <w:sz w:val="24"/>
          <w:szCs w:val="24"/>
        </w:rPr>
        <w:t>tary</w:t>
      </w:r>
    </w:p>
    <w:sectPr w:rsidR="00C0098A" w:rsidSect="00C0098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17E9" w14:textId="77777777" w:rsidR="00C0098A" w:rsidRDefault="00C0098A" w:rsidP="00C0098A">
      <w:r>
        <w:separator/>
      </w:r>
    </w:p>
  </w:endnote>
  <w:endnote w:type="continuationSeparator" w:id="0">
    <w:p w14:paraId="592AB844" w14:textId="77777777" w:rsidR="00C0098A" w:rsidRDefault="00C0098A" w:rsidP="00C0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Wingdings 3">
    <w:panose1 w:val="050401020108070707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6EFF" w14:textId="77777777" w:rsidR="00C0098A" w:rsidRDefault="00C0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441737"/>
      <w:docPartObj>
        <w:docPartGallery w:val="Page Numbers (Bottom of Page)"/>
        <w:docPartUnique/>
      </w:docPartObj>
    </w:sdtPr>
    <w:sdtEndPr>
      <w:rPr>
        <w:noProof/>
      </w:rPr>
    </w:sdtEndPr>
    <w:sdtContent>
      <w:p w14:paraId="7F312933" w14:textId="015C9848" w:rsidR="00C0098A" w:rsidRDefault="00C00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A1731" w14:textId="77777777" w:rsidR="00C0098A" w:rsidRDefault="00C00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271A" w14:textId="77777777" w:rsidR="00C0098A" w:rsidRDefault="00C0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6A08" w14:textId="77777777" w:rsidR="00C0098A" w:rsidRDefault="00C0098A" w:rsidP="00C0098A">
      <w:r>
        <w:separator/>
      </w:r>
    </w:p>
  </w:footnote>
  <w:footnote w:type="continuationSeparator" w:id="0">
    <w:p w14:paraId="37042DBD" w14:textId="77777777" w:rsidR="00C0098A" w:rsidRDefault="00C0098A" w:rsidP="00C0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1001" w14:textId="77777777" w:rsidR="00C0098A" w:rsidRDefault="00C0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69AA" w14:textId="2BCBEDCD" w:rsidR="00C0098A" w:rsidRDefault="00C0098A" w:rsidP="00C0098A">
    <w:pPr>
      <w:pStyle w:val="Header"/>
      <w:jc w:val="right"/>
    </w:pPr>
    <w:r>
      <w:t>BLC Minutes</w:t>
    </w:r>
  </w:p>
  <w:p w14:paraId="496E9775" w14:textId="7F757D8C" w:rsidR="00C0098A" w:rsidRDefault="00C0098A" w:rsidP="00C0098A">
    <w:pPr>
      <w:pStyle w:val="Header"/>
      <w:jc w:val="right"/>
    </w:pPr>
    <w:r>
      <w:t>10/6/2022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51F9" w14:textId="77777777" w:rsidR="00C0098A" w:rsidRDefault="00C0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18453AA0"/>
    <w:multiLevelType w:val="hybridMultilevel"/>
    <w:tmpl w:val="60C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5413F"/>
    <w:multiLevelType w:val="hybridMultilevel"/>
    <w:tmpl w:val="CCB0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264C4"/>
    <w:multiLevelType w:val="hybridMultilevel"/>
    <w:tmpl w:val="457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42652"/>
    <w:multiLevelType w:val="multilevel"/>
    <w:tmpl w:val="B276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860D0"/>
    <w:multiLevelType w:val="hybridMultilevel"/>
    <w:tmpl w:val="5100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362EA"/>
    <w:multiLevelType w:val="hybridMultilevel"/>
    <w:tmpl w:val="625C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B0E10"/>
    <w:multiLevelType w:val="hybridMultilevel"/>
    <w:tmpl w:val="26E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0A1F"/>
    <w:multiLevelType w:val="hybridMultilevel"/>
    <w:tmpl w:val="0016BE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8778B"/>
    <w:multiLevelType w:val="hybridMultilevel"/>
    <w:tmpl w:val="3988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5D1C"/>
    <w:multiLevelType w:val="hybridMultilevel"/>
    <w:tmpl w:val="849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75168"/>
    <w:multiLevelType w:val="hybridMultilevel"/>
    <w:tmpl w:val="6B0A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91548"/>
    <w:multiLevelType w:val="multilevel"/>
    <w:tmpl w:val="C25CB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9F7E4D"/>
    <w:multiLevelType w:val="hybridMultilevel"/>
    <w:tmpl w:val="E262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E0A2F"/>
    <w:multiLevelType w:val="hybridMultilevel"/>
    <w:tmpl w:val="4B660690"/>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584DFB"/>
    <w:multiLevelType w:val="hybridMultilevel"/>
    <w:tmpl w:val="A3941856"/>
    <w:lvl w:ilvl="0" w:tplc="12327B30">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63A87C02">
      <w:numFmt w:val="bullet"/>
      <w:lvlText w:val="•"/>
      <w:lvlJc w:val="left"/>
      <w:pPr>
        <w:ind w:left="2106" w:hanging="360"/>
      </w:pPr>
      <w:rPr>
        <w:rFonts w:hint="default"/>
        <w:lang w:val="en-US" w:eastAsia="en-US" w:bidi="ar-SA"/>
      </w:rPr>
    </w:lvl>
    <w:lvl w:ilvl="2" w:tplc="B9186D04">
      <w:numFmt w:val="bullet"/>
      <w:lvlText w:val="•"/>
      <w:lvlJc w:val="left"/>
      <w:pPr>
        <w:ind w:left="3392" w:hanging="360"/>
      </w:pPr>
      <w:rPr>
        <w:rFonts w:hint="default"/>
        <w:lang w:val="en-US" w:eastAsia="en-US" w:bidi="ar-SA"/>
      </w:rPr>
    </w:lvl>
    <w:lvl w:ilvl="3" w:tplc="D10411C8">
      <w:numFmt w:val="bullet"/>
      <w:lvlText w:val="•"/>
      <w:lvlJc w:val="left"/>
      <w:pPr>
        <w:ind w:left="4678" w:hanging="360"/>
      </w:pPr>
      <w:rPr>
        <w:rFonts w:hint="default"/>
        <w:lang w:val="en-US" w:eastAsia="en-US" w:bidi="ar-SA"/>
      </w:rPr>
    </w:lvl>
    <w:lvl w:ilvl="4" w:tplc="A1BC41A6">
      <w:numFmt w:val="bullet"/>
      <w:lvlText w:val="•"/>
      <w:lvlJc w:val="left"/>
      <w:pPr>
        <w:ind w:left="5964" w:hanging="360"/>
      </w:pPr>
      <w:rPr>
        <w:rFonts w:hint="default"/>
        <w:lang w:val="en-US" w:eastAsia="en-US" w:bidi="ar-SA"/>
      </w:rPr>
    </w:lvl>
    <w:lvl w:ilvl="5" w:tplc="F968CAA8">
      <w:numFmt w:val="bullet"/>
      <w:lvlText w:val="•"/>
      <w:lvlJc w:val="left"/>
      <w:pPr>
        <w:ind w:left="7250" w:hanging="360"/>
      </w:pPr>
      <w:rPr>
        <w:rFonts w:hint="default"/>
        <w:lang w:val="en-US" w:eastAsia="en-US" w:bidi="ar-SA"/>
      </w:rPr>
    </w:lvl>
    <w:lvl w:ilvl="6" w:tplc="3F88A548">
      <w:numFmt w:val="bullet"/>
      <w:lvlText w:val="•"/>
      <w:lvlJc w:val="left"/>
      <w:pPr>
        <w:ind w:left="8536" w:hanging="360"/>
      </w:pPr>
      <w:rPr>
        <w:rFonts w:hint="default"/>
        <w:lang w:val="en-US" w:eastAsia="en-US" w:bidi="ar-SA"/>
      </w:rPr>
    </w:lvl>
    <w:lvl w:ilvl="7" w:tplc="3C96DA18">
      <w:numFmt w:val="bullet"/>
      <w:lvlText w:val="•"/>
      <w:lvlJc w:val="left"/>
      <w:pPr>
        <w:ind w:left="9822" w:hanging="360"/>
      </w:pPr>
      <w:rPr>
        <w:rFonts w:hint="default"/>
        <w:lang w:val="en-US" w:eastAsia="en-US" w:bidi="ar-SA"/>
      </w:rPr>
    </w:lvl>
    <w:lvl w:ilvl="8" w:tplc="843433EC">
      <w:numFmt w:val="bullet"/>
      <w:lvlText w:val="•"/>
      <w:lvlJc w:val="left"/>
      <w:pPr>
        <w:ind w:left="11108" w:hanging="360"/>
      </w:pPr>
      <w:rPr>
        <w:rFonts w:hint="default"/>
        <w:lang w:val="en-US" w:eastAsia="en-US" w:bidi="ar-SA"/>
      </w:rPr>
    </w:lvl>
  </w:abstractNum>
  <w:abstractNum w:abstractNumId="18" w15:restartNumberingAfterBreak="0">
    <w:nsid w:val="6CB40B85"/>
    <w:multiLevelType w:val="hybridMultilevel"/>
    <w:tmpl w:val="526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21DFE"/>
    <w:multiLevelType w:val="hybridMultilevel"/>
    <w:tmpl w:val="13B8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03C32"/>
    <w:multiLevelType w:val="hybridMultilevel"/>
    <w:tmpl w:val="57F8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C3609"/>
    <w:multiLevelType w:val="hybridMultilevel"/>
    <w:tmpl w:val="763E9984"/>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121142">
    <w:abstractNumId w:val="21"/>
  </w:num>
  <w:num w:numId="2" w16cid:durableId="798647246">
    <w:abstractNumId w:val="2"/>
  </w:num>
  <w:num w:numId="3" w16cid:durableId="833300519">
    <w:abstractNumId w:val="18"/>
  </w:num>
  <w:num w:numId="4" w16cid:durableId="574703141">
    <w:abstractNumId w:val="1"/>
  </w:num>
  <w:num w:numId="5" w16cid:durableId="1222325493">
    <w:abstractNumId w:val="0"/>
  </w:num>
  <w:num w:numId="6" w16cid:durableId="1190216649">
    <w:abstractNumId w:val="8"/>
  </w:num>
  <w:num w:numId="7" w16cid:durableId="815415765">
    <w:abstractNumId w:val="4"/>
  </w:num>
  <w:num w:numId="8" w16cid:durableId="955672360">
    <w:abstractNumId w:val="9"/>
  </w:num>
  <w:num w:numId="9" w16cid:durableId="980117419">
    <w:abstractNumId w:val="15"/>
  </w:num>
  <w:num w:numId="10" w16cid:durableId="1256403668">
    <w:abstractNumId w:val="12"/>
  </w:num>
  <w:num w:numId="11" w16cid:durableId="660698082">
    <w:abstractNumId w:val="13"/>
  </w:num>
  <w:num w:numId="12" w16cid:durableId="117800900">
    <w:abstractNumId w:val="3"/>
  </w:num>
  <w:num w:numId="13" w16cid:durableId="1739815975">
    <w:abstractNumId w:val="19"/>
  </w:num>
  <w:num w:numId="14" w16cid:durableId="1043359812">
    <w:abstractNumId w:val="11"/>
  </w:num>
  <w:num w:numId="15" w16cid:durableId="1434474948">
    <w:abstractNumId w:val="20"/>
  </w:num>
  <w:num w:numId="16" w16cid:durableId="1900020116">
    <w:abstractNumId w:val="6"/>
  </w:num>
  <w:num w:numId="17" w16cid:durableId="1064794498">
    <w:abstractNumId w:val="14"/>
  </w:num>
  <w:num w:numId="18" w16cid:durableId="837695253">
    <w:abstractNumId w:val="10"/>
  </w:num>
  <w:num w:numId="19" w16cid:durableId="1560744187">
    <w:abstractNumId w:val="7"/>
  </w:num>
  <w:num w:numId="20" w16cid:durableId="433329521">
    <w:abstractNumId w:val="16"/>
  </w:num>
  <w:num w:numId="21" w16cid:durableId="1462074924">
    <w:abstractNumId w:val="5"/>
  </w:num>
  <w:num w:numId="22" w16cid:durableId="154104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0739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8A"/>
    <w:rsid w:val="00C0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5C5"/>
  <w15:chartTrackingRefBased/>
  <w15:docId w15:val="{5CA13707-CF35-4E1E-9477-26E24046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0098A"/>
    <w:pPr>
      <w:jc w:val="center"/>
      <w:outlineLvl w:val="0"/>
    </w:pPr>
    <w:rPr>
      <w:rFonts w:ascii="Garamond" w:hAnsi="Garamond" w:cs="Garamond"/>
      <w:sz w:val="24"/>
      <w:szCs w:val="24"/>
    </w:rPr>
  </w:style>
  <w:style w:type="paragraph" w:styleId="Heading2">
    <w:name w:val="heading 2"/>
    <w:basedOn w:val="Normal"/>
    <w:next w:val="Normal"/>
    <w:link w:val="Heading2Char"/>
    <w:qFormat/>
    <w:rsid w:val="00C0098A"/>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0098A"/>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98A"/>
    <w:rPr>
      <w:rFonts w:ascii="Garamond" w:eastAsia="Times New Roman" w:hAnsi="Garamond" w:cs="Garamond"/>
      <w:sz w:val="24"/>
      <w:szCs w:val="24"/>
    </w:rPr>
  </w:style>
  <w:style w:type="character" w:customStyle="1" w:styleId="Heading2Char">
    <w:name w:val="Heading 2 Char"/>
    <w:basedOn w:val="DefaultParagraphFont"/>
    <w:link w:val="Heading2"/>
    <w:rsid w:val="00C0098A"/>
    <w:rPr>
      <w:rFonts w:ascii="Arial" w:eastAsia="Times New Roman" w:hAnsi="Arial" w:cs="Arial"/>
      <w:b/>
      <w:bCs/>
      <w:i/>
      <w:iCs/>
      <w:sz w:val="28"/>
      <w:szCs w:val="28"/>
    </w:rPr>
  </w:style>
  <w:style w:type="character" w:customStyle="1" w:styleId="Heading3Char">
    <w:name w:val="Heading 3 Char"/>
    <w:basedOn w:val="DefaultParagraphFont"/>
    <w:link w:val="Heading3"/>
    <w:rsid w:val="00C0098A"/>
    <w:rPr>
      <w:rFonts w:ascii="Times New Roman" w:eastAsia="Times New Roman" w:hAnsi="Times New Roman" w:cs="Times New Roman"/>
      <w:b/>
      <w:bCs/>
      <w:sz w:val="27"/>
      <w:szCs w:val="27"/>
    </w:rPr>
  </w:style>
  <w:style w:type="paragraph" w:customStyle="1" w:styleId="level11">
    <w:name w:val="_level1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C0098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C0098A"/>
  </w:style>
  <w:style w:type="character" w:styleId="LineNumber">
    <w:name w:val="line number"/>
    <w:basedOn w:val="DefaultParagraphFont"/>
    <w:rsid w:val="00C0098A"/>
  </w:style>
  <w:style w:type="paragraph" w:customStyle="1" w:styleId="Level110">
    <w:name w:val="Level 11"/>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C0098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C009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C0098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C0098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C0098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C0098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C0098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C0098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C009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C0098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C0098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C0098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C0098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C0098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C0098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C0098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C009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C0098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C0098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C0098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C0098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C0098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C0098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C0098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C009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C0098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C0098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C0098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C0098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C0098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C0098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C0098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C0098A"/>
  </w:style>
  <w:style w:type="paragraph" w:customStyle="1" w:styleId="level90">
    <w:name w:val="_level9"/>
    <w:rsid w:val="00C0098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C0098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C0098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0098A"/>
    <w:rPr>
      <w:sz w:val="24"/>
      <w:szCs w:val="24"/>
      <w:u w:val="single"/>
    </w:rPr>
  </w:style>
  <w:style w:type="character" w:customStyle="1" w:styleId="BodyTextIndentChar">
    <w:name w:val="Body Text Indent Char"/>
    <w:basedOn w:val="DefaultParagraphFont"/>
    <w:link w:val="BodyTextIndent"/>
    <w:rsid w:val="00C0098A"/>
    <w:rPr>
      <w:rFonts w:ascii="Times New Roman" w:eastAsia="Times New Roman" w:hAnsi="Times New Roman" w:cs="Times New Roman"/>
      <w:sz w:val="24"/>
      <w:szCs w:val="24"/>
      <w:u w:val="single"/>
    </w:rPr>
  </w:style>
  <w:style w:type="paragraph" w:customStyle="1" w:styleId="WP9Heading2">
    <w:name w:val="WP9_Heading2"/>
    <w:rsid w:val="00C0098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C0098A"/>
    <w:rPr>
      <w:color w:val="0000FF"/>
      <w:u w:val="single"/>
    </w:rPr>
  </w:style>
  <w:style w:type="paragraph" w:customStyle="1" w:styleId="FootnoteTex">
    <w:name w:val="Footnote Tex"/>
    <w:rsid w:val="00C0098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C0098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C0098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C0098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C0098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C0098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C0098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C0098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C0098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C0098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C0098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C0098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C0098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C009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C0098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C0098A"/>
    <w:pPr>
      <w:spacing w:after="120"/>
      <w:jc w:val="both"/>
    </w:pPr>
    <w:rPr>
      <w:sz w:val="24"/>
      <w:szCs w:val="24"/>
    </w:rPr>
  </w:style>
  <w:style w:type="character" w:customStyle="1" w:styleId="BodyTextChar">
    <w:name w:val="Body Text Char"/>
    <w:basedOn w:val="DefaultParagraphFont"/>
    <w:link w:val="BodyText"/>
    <w:rsid w:val="00C0098A"/>
    <w:rPr>
      <w:rFonts w:ascii="Times New Roman" w:eastAsia="Times New Roman" w:hAnsi="Times New Roman" w:cs="Times New Roman"/>
      <w:sz w:val="24"/>
      <w:szCs w:val="24"/>
    </w:rPr>
  </w:style>
  <w:style w:type="paragraph" w:customStyle="1" w:styleId="DefinitionT">
    <w:name w:val="Definition T"/>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C0098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C0098A"/>
    <w:rPr>
      <w:i/>
      <w:iCs/>
    </w:rPr>
  </w:style>
  <w:style w:type="paragraph" w:customStyle="1" w:styleId="H1">
    <w:name w:val="H1"/>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C0098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C0098A"/>
    <w:rPr>
      <w:i/>
      <w:iCs/>
    </w:rPr>
  </w:style>
  <w:style w:type="character" w:customStyle="1" w:styleId="CODE">
    <w:name w:val="CODE"/>
    <w:rsid w:val="00C0098A"/>
    <w:rPr>
      <w:rFonts w:ascii="Courier New" w:hAnsi="Courier New" w:cs="Courier New"/>
      <w:sz w:val="20"/>
      <w:szCs w:val="20"/>
    </w:rPr>
  </w:style>
  <w:style w:type="character" w:customStyle="1" w:styleId="WP9Emphasis">
    <w:name w:val="WP9_Emphasis"/>
    <w:rsid w:val="00C0098A"/>
    <w:rPr>
      <w:i/>
      <w:iCs/>
    </w:rPr>
  </w:style>
  <w:style w:type="character" w:customStyle="1" w:styleId="FollowedHyp1">
    <w:name w:val="FollowedHyp1"/>
    <w:rsid w:val="00C0098A"/>
    <w:rPr>
      <w:color w:val="auto"/>
      <w:u w:val="single"/>
    </w:rPr>
  </w:style>
  <w:style w:type="character" w:customStyle="1" w:styleId="Keyboard">
    <w:name w:val="Keyboard"/>
    <w:rsid w:val="00C0098A"/>
    <w:rPr>
      <w:rFonts w:ascii="Courier New" w:hAnsi="Courier New" w:cs="Courier New"/>
      <w:b/>
      <w:bCs/>
      <w:sz w:val="20"/>
      <w:szCs w:val="20"/>
    </w:rPr>
  </w:style>
  <w:style w:type="paragraph" w:customStyle="1" w:styleId="Preformatted">
    <w:name w:val="Preformatted"/>
    <w:rsid w:val="00C0098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C0098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C0098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C0098A"/>
    <w:rPr>
      <w:rFonts w:ascii="Courier New" w:hAnsi="Courier New" w:cs="Courier New"/>
    </w:rPr>
  </w:style>
  <w:style w:type="character" w:customStyle="1" w:styleId="WP9Strong">
    <w:name w:val="WP9_Strong"/>
    <w:rsid w:val="00C0098A"/>
    <w:rPr>
      <w:b/>
      <w:bCs/>
    </w:rPr>
  </w:style>
  <w:style w:type="character" w:customStyle="1" w:styleId="Typewriter">
    <w:name w:val="Typewriter"/>
    <w:rsid w:val="00C0098A"/>
    <w:rPr>
      <w:rFonts w:ascii="Courier New" w:hAnsi="Courier New" w:cs="Courier New"/>
      <w:sz w:val="20"/>
      <w:szCs w:val="20"/>
    </w:rPr>
  </w:style>
  <w:style w:type="character" w:customStyle="1" w:styleId="Variable">
    <w:name w:val="Variable"/>
    <w:rsid w:val="00C0098A"/>
    <w:rPr>
      <w:i/>
      <w:iCs/>
    </w:rPr>
  </w:style>
  <w:style w:type="character" w:customStyle="1" w:styleId="HTMLMarkup">
    <w:name w:val="HTML Markup"/>
    <w:rsid w:val="00C0098A"/>
    <w:rPr>
      <w:vanish/>
      <w:color w:val="FF0000"/>
    </w:rPr>
  </w:style>
  <w:style w:type="character" w:customStyle="1" w:styleId="Comment">
    <w:name w:val="Comment"/>
    <w:rsid w:val="00C0098A"/>
  </w:style>
  <w:style w:type="character" w:customStyle="1" w:styleId="FootnoteRef">
    <w:name w:val="Footnote Ref"/>
    <w:rsid w:val="00C0098A"/>
    <w:rPr>
      <w:vertAlign w:val="superscript"/>
    </w:rPr>
  </w:style>
  <w:style w:type="character" w:customStyle="1" w:styleId="pagenumber1">
    <w:name w:val="page number1"/>
    <w:rsid w:val="00C0098A"/>
  </w:style>
  <w:style w:type="paragraph" w:styleId="PlainText">
    <w:name w:val="Plain Text"/>
    <w:basedOn w:val="Normal"/>
    <w:link w:val="PlainTextChar"/>
    <w:rsid w:val="00C0098A"/>
    <w:rPr>
      <w:rFonts w:ascii="Courier New" w:hAnsi="Courier New" w:cs="Courier New"/>
    </w:rPr>
  </w:style>
  <w:style w:type="character" w:customStyle="1" w:styleId="PlainTextChar">
    <w:name w:val="Plain Text Char"/>
    <w:basedOn w:val="DefaultParagraphFont"/>
    <w:link w:val="PlainText"/>
    <w:rsid w:val="00C0098A"/>
    <w:rPr>
      <w:rFonts w:ascii="Courier New" w:eastAsia="Times New Roman" w:hAnsi="Courier New" w:cs="Courier New"/>
      <w:sz w:val="20"/>
      <w:szCs w:val="20"/>
    </w:rPr>
  </w:style>
  <w:style w:type="paragraph" w:customStyle="1" w:styleId="footer1">
    <w:name w:val="footer1"/>
    <w:rsid w:val="00C0098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C0098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C0098A"/>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C0098A"/>
    <w:rPr>
      <w:rFonts w:ascii="Times New Roman" w:eastAsia="Times New Roman" w:hAnsi="Times New Roman" w:cs="Times New Roman"/>
      <w:sz w:val="24"/>
      <w:szCs w:val="24"/>
    </w:rPr>
  </w:style>
  <w:style w:type="character" w:styleId="PageNumber">
    <w:name w:val="page number"/>
    <w:basedOn w:val="DefaultParagraphFont"/>
    <w:rsid w:val="00C0098A"/>
  </w:style>
  <w:style w:type="paragraph" w:styleId="Header">
    <w:name w:val="header"/>
    <w:basedOn w:val="Normal"/>
    <w:link w:val="HeaderChar"/>
    <w:rsid w:val="00C0098A"/>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0098A"/>
    <w:rPr>
      <w:rFonts w:ascii="Times New Roman" w:eastAsia="Times New Roman" w:hAnsi="Times New Roman" w:cs="Times New Roman"/>
      <w:sz w:val="24"/>
      <w:szCs w:val="24"/>
    </w:rPr>
  </w:style>
  <w:style w:type="character" w:styleId="Strong">
    <w:name w:val="Strong"/>
    <w:uiPriority w:val="22"/>
    <w:qFormat/>
    <w:rsid w:val="00C0098A"/>
    <w:rPr>
      <w:b/>
      <w:bCs/>
    </w:rPr>
  </w:style>
  <w:style w:type="paragraph" w:customStyle="1" w:styleId="left">
    <w:name w:val="left"/>
    <w:rsid w:val="00C0098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C0098A"/>
    <w:rPr>
      <w:u w:val="single"/>
    </w:rPr>
  </w:style>
  <w:style w:type="character" w:customStyle="1" w:styleId="fund">
    <w:name w:val="fund"/>
    <w:rsid w:val="00C0098A"/>
  </w:style>
  <w:style w:type="paragraph" w:customStyle="1" w:styleId="BodyTextIn">
    <w:name w:val="Body Text In"/>
    <w:rsid w:val="00C00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C0098A"/>
    <w:rPr>
      <w:i/>
      <w:iCs/>
    </w:rPr>
  </w:style>
  <w:style w:type="character" w:customStyle="1" w:styleId="bodyfont1">
    <w:name w:val="bodyfont1"/>
    <w:rsid w:val="00C0098A"/>
  </w:style>
  <w:style w:type="paragraph" w:styleId="TOC1">
    <w:name w:val="toc 1"/>
    <w:basedOn w:val="Normal"/>
    <w:next w:val="Normal"/>
    <w:autoRedefine/>
    <w:semiHidden/>
    <w:rsid w:val="00C0098A"/>
    <w:pPr>
      <w:spacing w:before="120" w:after="120"/>
      <w:jc w:val="both"/>
    </w:pPr>
    <w:rPr>
      <w:sz w:val="24"/>
      <w:szCs w:val="24"/>
    </w:rPr>
  </w:style>
  <w:style w:type="paragraph" w:customStyle="1" w:styleId="bodyfont">
    <w:name w:val="bodyfont"/>
    <w:rsid w:val="00C0098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C0098A"/>
    <w:rPr>
      <w:rFonts w:ascii="Arial" w:hAnsi="Arial" w:cs="Arial"/>
      <w:sz w:val="20"/>
      <w:szCs w:val="20"/>
    </w:rPr>
  </w:style>
  <w:style w:type="paragraph" w:customStyle="1" w:styleId="nbf">
    <w:name w:val="nbf"/>
    <w:rsid w:val="00C0098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C0098A"/>
    <w:rPr>
      <w:color w:val="auto"/>
      <w:u w:val="single"/>
    </w:rPr>
  </w:style>
  <w:style w:type="character" w:customStyle="1" w:styleId="14Char">
    <w:name w:val="_14 Char"/>
    <w:rsid w:val="00C0098A"/>
  </w:style>
  <w:style w:type="table" w:styleId="TableGrid">
    <w:name w:val="Table Grid"/>
    <w:basedOn w:val="TableNormal"/>
    <w:uiPriority w:val="39"/>
    <w:rsid w:val="00C009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098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C0098A"/>
    <w:pPr>
      <w:ind w:left="720"/>
    </w:pPr>
  </w:style>
  <w:style w:type="paragraph" w:styleId="BalloonText">
    <w:name w:val="Balloon Text"/>
    <w:basedOn w:val="Normal"/>
    <w:link w:val="BalloonTextChar"/>
    <w:rsid w:val="00C0098A"/>
    <w:rPr>
      <w:rFonts w:ascii="Tahoma" w:hAnsi="Tahoma" w:cs="Tahoma"/>
      <w:sz w:val="16"/>
      <w:szCs w:val="16"/>
    </w:rPr>
  </w:style>
  <w:style w:type="character" w:customStyle="1" w:styleId="BalloonTextChar">
    <w:name w:val="Balloon Text Char"/>
    <w:basedOn w:val="DefaultParagraphFont"/>
    <w:link w:val="BalloonText"/>
    <w:rsid w:val="00C0098A"/>
    <w:rPr>
      <w:rFonts w:ascii="Tahoma" w:eastAsia="Times New Roman" w:hAnsi="Tahoma" w:cs="Tahoma"/>
      <w:sz w:val="16"/>
      <w:szCs w:val="16"/>
    </w:rPr>
  </w:style>
  <w:style w:type="paragraph" w:styleId="NoSpacing">
    <w:name w:val="No Spacing"/>
    <w:link w:val="NoSpacingChar"/>
    <w:uiPriority w:val="1"/>
    <w:qFormat/>
    <w:rsid w:val="00C0098A"/>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C00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00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0098A"/>
    <w:rPr>
      <w:rFonts w:ascii="Consolas" w:eastAsia="MS Mincho" w:hAnsi="Consolas" w:cs="Consolas"/>
      <w:sz w:val="24"/>
      <w:szCs w:val="24"/>
      <w:lang w:eastAsia="ja-JP"/>
    </w:rPr>
  </w:style>
  <w:style w:type="paragraph" w:customStyle="1" w:styleId="Standard">
    <w:name w:val="Standard"/>
    <w:rsid w:val="00C0098A"/>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C0098A"/>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0098A"/>
    <w:rPr>
      <w:rFonts w:ascii="Calibri" w:eastAsia="Calibri" w:hAnsi="Calibri" w:cs="Times New Roman"/>
    </w:rPr>
  </w:style>
  <w:style w:type="paragraph" w:customStyle="1" w:styleId="TableParagraph">
    <w:name w:val="Table Paragraph"/>
    <w:basedOn w:val="Normal"/>
    <w:uiPriority w:val="1"/>
    <w:qFormat/>
    <w:rsid w:val="00C0098A"/>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0098A"/>
    <w:rPr>
      <w:color w:val="954F72" w:themeColor="followedHyperlink"/>
      <w:u w:val="single"/>
    </w:rPr>
  </w:style>
  <w:style w:type="numbering" w:customStyle="1" w:styleId="WW8Num1">
    <w:name w:val="WW8Num1"/>
    <w:basedOn w:val="NoList"/>
    <w:rsid w:val="00C0098A"/>
    <w:pPr>
      <w:numPr>
        <w:numId w:val="2"/>
      </w:numPr>
    </w:pPr>
  </w:style>
  <w:style w:type="paragraph" w:styleId="ListBullet">
    <w:name w:val="List Bullet"/>
    <w:basedOn w:val="Normal"/>
    <w:rsid w:val="00C0098A"/>
    <w:pPr>
      <w:numPr>
        <w:numId w:val="5"/>
      </w:numPr>
      <w:contextualSpacing/>
    </w:pPr>
  </w:style>
  <w:style w:type="character" w:styleId="UnresolvedMention">
    <w:name w:val="Unresolved Mention"/>
    <w:basedOn w:val="DefaultParagraphFont"/>
    <w:uiPriority w:val="99"/>
    <w:semiHidden/>
    <w:unhideWhenUsed/>
    <w:rsid w:val="00C0098A"/>
    <w:rPr>
      <w:color w:val="605E5C"/>
      <w:shd w:val="clear" w:color="auto" w:fill="E1DFDD"/>
    </w:rPr>
  </w:style>
  <w:style w:type="character" w:customStyle="1" w:styleId="sr-only">
    <w:name w:val="sr-only"/>
    <w:basedOn w:val="DefaultParagraphFont"/>
    <w:rsid w:val="00C0098A"/>
  </w:style>
  <w:style w:type="paragraph" w:styleId="Title">
    <w:name w:val="Title"/>
    <w:basedOn w:val="Normal"/>
    <w:link w:val="TitleChar"/>
    <w:uiPriority w:val="10"/>
    <w:qFormat/>
    <w:rsid w:val="00C0098A"/>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0098A"/>
    <w:rPr>
      <w:rFonts w:ascii="Arial" w:eastAsia="Arial" w:hAnsi="Arial" w:cs="Arial"/>
      <w:b/>
      <w:bCs/>
      <w:sz w:val="24"/>
      <w:szCs w:val="24"/>
    </w:rPr>
  </w:style>
  <w:style w:type="paragraph" w:customStyle="1" w:styleId="Default">
    <w:name w:val="Default"/>
    <w:rsid w:val="00C0098A"/>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C0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programs-and-support/lsta-grants/lsta-plan.php" TargetMode="External"/><Relationship Id="rId13" Type="http://schemas.openxmlformats.org/officeDocument/2006/relationships/hyperlink" Target="https://urldefense.com/v3/__https:/www.starnetlibraries.org/about/our-projects/solar-eclipse-activities-libraries-seal/__;!!CUhgQOZqV7M!kth2R0qb2JNYXKgoGXGsPTJPh7F_KYRoU1Y2pf-nfKpZy2LSa1wTI9UCMLGDxlcfc6l5M5Buko05EJzPO2ssljbPRHfjy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urldefense.com/v3/__https:/www.spacescience.org/__;!!CUhgQOZqV7M!kth2R0qb2JNYXKgoGXGsPTJPh7F_KYRoU1Y2pf-nfKpZy2LSa1wTI9UCMLGDxlcfc6l5M5Buko05EJzPO2ssljaHRGm6aA$"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bjunction.org/events/webjunction/civil-legal-issues-of-natural-disaster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ncil.spacescience.org/__;!!CUhgQOZqV7M!kth2R0qb2JNYXKgoGXGsPTJPh7F_KYRoU1Y2pf-nfKpZy2LSa1wTI9UCMLGDxlcfc6l5M5Buko05EJzPO2ssljYki9TJJ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reservationmass.org/w-ma-historic-commissions-coalition" TargetMode="External"/><Relationship Id="rId23" Type="http://schemas.openxmlformats.org/officeDocument/2006/relationships/footer" Target="footer3.xml"/><Relationship Id="rId10" Type="http://schemas.openxmlformats.org/officeDocument/2006/relationships/hyperlink" Target="https://urldefense.com/v3/__https:/www.starnetlibraries.org/__;!!CUhgQOZqV7M!kth2R0qb2JNYXKgoGXGsPTJPh7F_KYRoU1Y2pf-nfKpZy2LSa1wTI9UCMLGDxlcfc6l5M5Buko05EJzPO2sslja3vMprEQ$"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ct.newmode.net/action/massachusetts-taxpayers-library-construction/take-action-massachusetts-libraries" TargetMode="External"/><Relationship Id="rId14" Type="http://schemas.openxmlformats.org/officeDocument/2006/relationships/hyperlink" Target="https://positiveexperience.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5970</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FY2023_October_6_Board_Minutes</dc:title>
  <dc:subject/>
  <dc:creator>Masse, Rachel (BLC)</dc:creator>
  <cp:keywords/>
  <dc:description/>
  <cp:lastModifiedBy>Masse, Rachel (BLC)</cp:lastModifiedBy>
  <cp:revision>2</cp:revision>
  <dcterms:created xsi:type="dcterms:W3CDTF">2022-12-01T16:01:00Z</dcterms:created>
  <dcterms:modified xsi:type="dcterms:W3CDTF">2022-12-01T16:03:00Z</dcterms:modified>
</cp:coreProperties>
</file>