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1D8B" w14:textId="5E3C8CE7" w:rsidR="00FF2963" w:rsidRPr="00B61093" w:rsidRDefault="001D0C08" w:rsidP="00FF2963">
      <w:pPr>
        <w:jc w:val="both"/>
        <w:outlineLvl w:val="0"/>
        <w:rPr>
          <w:b/>
          <w:bCs/>
          <w:caps/>
          <w:sz w:val="24"/>
          <w:szCs w:val="24"/>
        </w:rPr>
      </w:pPr>
      <w:r>
        <w:rPr>
          <w:noProof/>
        </w:rPr>
        <w:drawing>
          <wp:anchor distT="0" distB="0" distL="114300" distR="114300" simplePos="0" relativeHeight="251660288" behindDoc="0" locked="0" layoutInCell="1" allowOverlap="1" wp14:anchorId="53F6575A" wp14:editId="7042B1F9">
            <wp:simplePos x="0" y="0"/>
            <wp:positionH relativeFrom="margin">
              <wp:align>left</wp:align>
            </wp:positionH>
            <wp:positionV relativeFrom="page">
              <wp:posOffset>97971</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63" w:rsidRPr="00B61093">
        <w:rPr>
          <w:b/>
          <w:bCs/>
          <w:sz w:val="24"/>
          <w:szCs w:val="24"/>
        </w:rPr>
        <w:t xml:space="preserve">MINUTES OF THE BOARD OF LIBRARY COMMISSIONERS </w:t>
      </w:r>
      <w:r w:rsidR="00FF2963" w:rsidRPr="00B61093">
        <w:rPr>
          <w:b/>
          <w:bCs/>
          <w:caps/>
          <w:sz w:val="24"/>
          <w:szCs w:val="24"/>
        </w:rPr>
        <w:t>monthly regular meeting</w:t>
      </w:r>
    </w:p>
    <w:p w14:paraId="3A1D2B33" w14:textId="77777777" w:rsidR="00FF2963" w:rsidRPr="00B61093" w:rsidRDefault="00FF2963" w:rsidP="00FF2963">
      <w:pPr>
        <w:jc w:val="both"/>
        <w:rPr>
          <w:sz w:val="24"/>
          <w:szCs w:val="24"/>
        </w:rPr>
      </w:pPr>
    </w:p>
    <w:p w14:paraId="0C0F04DE" w14:textId="77777777" w:rsidR="00FF2963" w:rsidRPr="00B61093" w:rsidRDefault="00FF2963" w:rsidP="00FF296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 xml:space="preserve">Thursday, </w:t>
      </w:r>
      <w:r>
        <w:rPr>
          <w:sz w:val="24"/>
          <w:szCs w:val="24"/>
        </w:rPr>
        <w:t>November 3</w:t>
      </w:r>
      <w:r w:rsidRPr="00B61093">
        <w:rPr>
          <w:sz w:val="24"/>
          <w:szCs w:val="24"/>
        </w:rPr>
        <w:t>, 2022</w:t>
      </w:r>
    </w:p>
    <w:p w14:paraId="373A7B1C" w14:textId="77777777" w:rsidR="00FF2963" w:rsidRPr="00B61093" w:rsidRDefault="00FF2963" w:rsidP="00FF296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991BF6E" w14:textId="77777777" w:rsidR="00FF2963" w:rsidRPr="00B61093" w:rsidRDefault="00FF2963" w:rsidP="00FF29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4769CC22" w14:textId="77777777" w:rsidR="00FF2963" w:rsidRPr="00B61093" w:rsidRDefault="00FF2963" w:rsidP="00FF29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40C900C7" w14:textId="77777777" w:rsidR="00FF2963" w:rsidRPr="00B61093" w:rsidRDefault="00FF2963" w:rsidP="00FF29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r>
      <w:r>
        <w:rPr>
          <w:sz w:val="24"/>
          <w:szCs w:val="24"/>
        </w:rPr>
        <w:t>East Forest Park Branch of the Springfield City Library</w:t>
      </w:r>
    </w:p>
    <w:p w14:paraId="7A2FB69E" w14:textId="77777777" w:rsidR="00FF2963" w:rsidRPr="00B61093" w:rsidRDefault="00FF2963" w:rsidP="00FF29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Springfield</w:t>
      </w:r>
      <w:r w:rsidRPr="00B61093">
        <w:rPr>
          <w:sz w:val="24"/>
          <w:szCs w:val="24"/>
        </w:rPr>
        <w:t xml:space="preserve">, MA  </w:t>
      </w:r>
    </w:p>
    <w:p w14:paraId="137DD3EC" w14:textId="77777777" w:rsidR="00FF2963" w:rsidRPr="00B61093" w:rsidRDefault="00FF2963" w:rsidP="00FF296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5D37B669" w14:textId="77777777" w:rsidR="00FF2963" w:rsidRPr="00B61093" w:rsidRDefault="00FF2963" w:rsidP="00FF2963">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r>
      <w:r>
        <w:rPr>
          <w:sz w:val="24"/>
          <w:szCs w:val="24"/>
        </w:rPr>
        <w:t>Debby Conrad</w:t>
      </w:r>
      <w:r w:rsidRPr="00B61093">
        <w:rPr>
          <w:sz w:val="24"/>
          <w:szCs w:val="24"/>
        </w:rPr>
        <w:t>, Chair;</w:t>
      </w:r>
      <w:r>
        <w:rPr>
          <w:sz w:val="24"/>
          <w:szCs w:val="24"/>
        </w:rPr>
        <w:t xml:space="preserve"> </w:t>
      </w:r>
      <w:r w:rsidRPr="00B61093">
        <w:rPr>
          <w:sz w:val="24"/>
          <w:szCs w:val="24"/>
        </w:rPr>
        <w:t xml:space="preserve">Deb Abraham, Vice Chair; </w:t>
      </w:r>
      <w:r w:rsidRPr="003B324E">
        <w:rPr>
          <w:sz w:val="24"/>
          <w:szCs w:val="24"/>
        </w:rPr>
        <w:t>Les Ball</w:t>
      </w:r>
      <w:r w:rsidRPr="00B61093">
        <w:rPr>
          <w:sz w:val="24"/>
          <w:szCs w:val="24"/>
        </w:rPr>
        <w:t xml:space="preserve">; </w:t>
      </w:r>
      <w:r w:rsidRPr="00E16510">
        <w:rPr>
          <w:sz w:val="24"/>
          <w:szCs w:val="24"/>
        </w:rPr>
        <w:t>Vicky Biancolo</w:t>
      </w:r>
      <w:r>
        <w:rPr>
          <w:sz w:val="24"/>
          <w:szCs w:val="24"/>
        </w:rPr>
        <w:t>;</w:t>
      </w:r>
      <w:r w:rsidRPr="00065D86">
        <w:rPr>
          <w:sz w:val="24"/>
          <w:szCs w:val="24"/>
        </w:rPr>
        <w:t xml:space="preserve"> </w:t>
      </w:r>
      <w:r>
        <w:rPr>
          <w:sz w:val="24"/>
          <w:szCs w:val="24"/>
        </w:rPr>
        <w:t xml:space="preserve">Mary Ann Cluggish; </w:t>
      </w:r>
      <w:r w:rsidRPr="00B61093">
        <w:rPr>
          <w:sz w:val="24"/>
          <w:szCs w:val="24"/>
        </w:rPr>
        <w:t>George Comeau, Esq.</w:t>
      </w:r>
      <w:r>
        <w:rPr>
          <w:sz w:val="24"/>
          <w:szCs w:val="24"/>
        </w:rPr>
        <w:t xml:space="preserve">; Karen </w:t>
      </w:r>
      <w:r w:rsidRPr="00B61093">
        <w:rPr>
          <w:sz w:val="24"/>
          <w:szCs w:val="24"/>
        </w:rPr>
        <w:t>Traub</w:t>
      </w:r>
      <w:r>
        <w:rPr>
          <w:sz w:val="24"/>
          <w:szCs w:val="24"/>
        </w:rPr>
        <w:t xml:space="preserve"> </w:t>
      </w:r>
    </w:p>
    <w:p w14:paraId="3D5DC465" w14:textId="77777777" w:rsidR="00FF2963" w:rsidRPr="00B61093" w:rsidRDefault="00FF2963" w:rsidP="00FF2963">
      <w:pPr>
        <w:tabs>
          <w:tab w:val="left" w:pos="1080"/>
          <w:tab w:val="left" w:pos="1440"/>
        </w:tabs>
        <w:ind w:left="1440" w:hanging="1440"/>
        <w:jc w:val="both"/>
        <w:rPr>
          <w:sz w:val="24"/>
          <w:szCs w:val="24"/>
        </w:rPr>
      </w:pPr>
    </w:p>
    <w:p w14:paraId="51441FE5" w14:textId="77777777" w:rsidR="00FF2963" w:rsidRPr="003B324E" w:rsidRDefault="00FF2963" w:rsidP="00FF2963">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Stacy DeBole, Secretary</w:t>
      </w:r>
      <w:r>
        <w:rPr>
          <w:sz w:val="24"/>
          <w:szCs w:val="24"/>
        </w:rPr>
        <w:t xml:space="preserve">; </w:t>
      </w:r>
      <w:r w:rsidRPr="003B324E">
        <w:rPr>
          <w:sz w:val="24"/>
          <w:szCs w:val="24"/>
        </w:rPr>
        <w:t>Jessica Vilas Novas</w:t>
      </w:r>
    </w:p>
    <w:p w14:paraId="3D887FCA" w14:textId="77777777" w:rsidR="00FF2963" w:rsidRPr="003B324E" w:rsidRDefault="00FF2963" w:rsidP="00FF2963">
      <w:pPr>
        <w:tabs>
          <w:tab w:val="left" w:pos="1080"/>
          <w:tab w:val="left" w:pos="1440"/>
        </w:tabs>
        <w:jc w:val="both"/>
        <w:rPr>
          <w:sz w:val="24"/>
          <w:szCs w:val="24"/>
        </w:rPr>
      </w:pPr>
    </w:p>
    <w:p w14:paraId="389B3BEE" w14:textId="77777777" w:rsidR="00FF2963" w:rsidRPr="00B61093" w:rsidRDefault="00FF2963" w:rsidP="00FF2963">
      <w:pPr>
        <w:jc w:val="both"/>
        <w:rPr>
          <w:b/>
          <w:sz w:val="24"/>
          <w:szCs w:val="24"/>
        </w:rPr>
      </w:pPr>
      <w:r w:rsidRPr="00B61093">
        <w:rPr>
          <w:b/>
          <w:sz w:val="24"/>
          <w:szCs w:val="24"/>
        </w:rPr>
        <w:t>Staff Present:</w:t>
      </w:r>
    </w:p>
    <w:p w14:paraId="3656E13E" w14:textId="77777777" w:rsidR="00FF2963" w:rsidRPr="00B61093" w:rsidRDefault="00FF2963" w:rsidP="00FF2963">
      <w:pPr>
        <w:rPr>
          <w:sz w:val="24"/>
          <w:szCs w:val="24"/>
        </w:rPr>
      </w:pPr>
      <w:r w:rsidRPr="00B61093">
        <w:rPr>
          <w:sz w:val="24"/>
          <w:szCs w:val="24"/>
        </w:rPr>
        <w:t xml:space="preserve">James Lonergan, Director; </w:t>
      </w:r>
      <w:r>
        <w:rPr>
          <w:sz w:val="24"/>
          <w:szCs w:val="24"/>
        </w:rPr>
        <w:t xml:space="preserve">Andrea Bono-Bunker, Library Building Specialist; Celeste Bruno, Communications Director; </w:t>
      </w:r>
      <w:r w:rsidRPr="00B61093">
        <w:rPr>
          <w:sz w:val="24"/>
          <w:szCs w:val="24"/>
        </w:rPr>
        <w:t xml:space="preserve">Kate Butler, Electronic Services Specialist; </w:t>
      </w:r>
      <w:r>
        <w:rPr>
          <w:sz w:val="24"/>
          <w:szCs w:val="24"/>
        </w:rPr>
        <w:t xml:space="preserve">Maura Deedy, Library Advisory Specialist; </w:t>
      </w:r>
      <w:r w:rsidRPr="00B61093">
        <w:rPr>
          <w:sz w:val="24"/>
          <w:szCs w:val="24"/>
        </w:rPr>
        <w:t xml:space="preserve">Rob Favini, Head of Library Advisory and Development; </w:t>
      </w:r>
      <w:r w:rsidRPr="00E63154">
        <w:rPr>
          <w:sz w:val="24"/>
          <w:szCs w:val="22"/>
        </w:rPr>
        <w:t xml:space="preserve">Paul Kissman, Library Information Systems Specialist; </w:t>
      </w:r>
      <w:r w:rsidRPr="00B61093">
        <w:rPr>
          <w:sz w:val="24"/>
          <w:szCs w:val="24"/>
        </w:rPr>
        <w:t>Rachel Masse, Assistant to the Director</w:t>
      </w:r>
      <w:r>
        <w:rPr>
          <w:sz w:val="24"/>
          <w:szCs w:val="24"/>
        </w:rPr>
        <w:t xml:space="preserve">; Mary Rose Quinn, Head of State Programs; Lauren Stara, Library Building Specialist </w:t>
      </w:r>
    </w:p>
    <w:p w14:paraId="3E0BE1D0" w14:textId="77777777" w:rsidR="00FF2963" w:rsidRPr="00B61093" w:rsidRDefault="00FF2963" w:rsidP="00FF2963">
      <w:pPr>
        <w:rPr>
          <w:sz w:val="24"/>
          <w:szCs w:val="24"/>
        </w:rPr>
      </w:pPr>
    </w:p>
    <w:p w14:paraId="68E2BDAE" w14:textId="77777777" w:rsidR="00FF2963" w:rsidRPr="00B61093" w:rsidRDefault="00FF2963" w:rsidP="00FF2963">
      <w:pPr>
        <w:rPr>
          <w:b/>
          <w:bCs/>
          <w:sz w:val="24"/>
          <w:szCs w:val="24"/>
        </w:rPr>
      </w:pPr>
      <w:r w:rsidRPr="00B61093">
        <w:rPr>
          <w:b/>
          <w:bCs/>
          <w:sz w:val="24"/>
          <w:szCs w:val="24"/>
        </w:rPr>
        <w:t>Staff Zoom:</w:t>
      </w:r>
    </w:p>
    <w:p w14:paraId="5D93A33C" w14:textId="77777777" w:rsidR="00FF2963" w:rsidRPr="00E16510" w:rsidRDefault="00FF2963" w:rsidP="00FF2963">
      <w:pPr>
        <w:rPr>
          <w:sz w:val="24"/>
          <w:szCs w:val="22"/>
        </w:rPr>
      </w:pPr>
      <w:r w:rsidRPr="00B61093">
        <w:rPr>
          <w:sz w:val="24"/>
          <w:szCs w:val="24"/>
        </w:rPr>
        <w:t xml:space="preserve">Tracey Dimant, Head of Operations &amp; Budget; </w:t>
      </w:r>
      <w:r>
        <w:rPr>
          <w:sz w:val="24"/>
          <w:szCs w:val="24"/>
        </w:rPr>
        <w:t>Jen Inglis, State Aid Specialist</w:t>
      </w:r>
    </w:p>
    <w:p w14:paraId="03EA2BA3" w14:textId="77777777" w:rsidR="00FF2963" w:rsidRPr="00B61093" w:rsidRDefault="00FF2963" w:rsidP="00FF2963">
      <w:pPr>
        <w:rPr>
          <w:sz w:val="24"/>
          <w:szCs w:val="24"/>
        </w:rPr>
      </w:pPr>
    </w:p>
    <w:p w14:paraId="4998C2D6" w14:textId="77777777" w:rsidR="00FF2963" w:rsidRDefault="00FF2963" w:rsidP="00FF2963">
      <w:pPr>
        <w:jc w:val="both"/>
        <w:rPr>
          <w:b/>
          <w:sz w:val="24"/>
          <w:szCs w:val="24"/>
        </w:rPr>
      </w:pPr>
      <w:bookmarkStart w:id="0" w:name="_Hlk94777859"/>
      <w:r>
        <w:rPr>
          <w:b/>
          <w:sz w:val="24"/>
          <w:szCs w:val="24"/>
        </w:rPr>
        <w:t>Observers Present:</w:t>
      </w:r>
    </w:p>
    <w:p w14:paraId="0477758B" w14:textId="77777777" w:rsidR="00FF2963" w:rsidRPr="00575B19" w:rsidRDefault="00FF2963" w:rsidP="00FF2963">
      <w:pPr>
        <w:rPr>
          <w:sz w:val="24"/>
          <w:szCs w:val="24"/>
        </w:rPr>
      </w:pPr>
      <w:r>
        <w:rPr>
          <w:sz w:val="24"/>
          <w:szCs w:val="24"/>
        </w:rPr>
        <w:t xml:space="preserve">Matt Blumenfeld, Executive Director Library Foundation, Springfield City Libraries; Jean Canosa Albano, Assistant Director of Public Services, Springfield City Libraries; Molly Fogarty, Library Director, Springfield City Libraries; Mary Kronholm, Former MBLC Commissioner, Resident of Blandford; Jan Resnick, Former MBLC Commissioner, Resident of South Hadley; </w:t>
      </w:r>
      <w:r w:rsidRPr="00575B19">
        <w:rPr>
          <w:sz w:val="24"/>
          <w:szCs w:val="24"/>
        </w:rPr>
        <w:t>Sarah Sogigian, Executive Director, Massachusetts Library System (MLS)</w:t>
      </w:r>
    </w:p>
    <w:p w14:paraId="75E51B40" w14:textId="77777777" w:rsidR="00FF2963" w:rsidRDefault="00FF2963" w:rsidP="00FF2963">
      <w:pPr>
        <w:jc w:val="both"/>
        <w:rPr>
          <w:b/>
          <w:sz w:val="24"/>
          <w:szCs w:val="24"/>
        </w:rPr>
      </w:pPr>
    </w:p>
    <w:p w14:paraId="71536A92" w14:textId="77777777" w:rsidR="00FF2963" w:rsidRPr="00B61093" w:rsidRDefault="00FF2963" w:rsidP="00FF2963">
      <w:pPr>
        <w:jc w:val="both"/>
        <w:rPr>
          <w:b/>
          <w:sz w:val="24"/>
          <w:szCs w:val="24"/>
        </w:rPr>
      </w:pPr>
      <w:r w:rsidRPr="00B61093">
        <w:rPr>
          <w:b/>
          <w:sz w:val="24"/>
          <w:szCs w:val="24"/>
        </w:rPr>
        <w:t>Observers Zoom:</w:t>
      </w:r>
    </w:p>
    <w:p w14:paraId="282C5ADA" w14:textId="77777777" w:rsidR="00FF2963" w:rsidRDefault="00FF2963" w:rsidP="00FF2963">
      <w:pPr>
        <w:rPr>
          <w:sz w:val="24"/>
          <w:szCs w:val="24"/>
        </w:rPr>
      </w:pPr>
      <w:bookmarkStart w:id="1" w:name="_Hlk94777412"/>
      <w:bookmarkEnd w:id="0"/>
      <w:r w:rsidRPr="00575B19">
        <w:rPr>
          <w:sz w:val="24"/>
          <w:szCs w:val="24"/>
        </w:rPr>
        <w:t>Eileen Chandler, Administrator, Cape Libraries Automated Materials Sharing Network (CLAMS)</w:t>
      </w:r>
      <w:r>
        <w:rPr>
          <w:sz w:val="24"/>
          <w:szCs w:val="24"/>
        </w:rPr>
        <w:t xml:space="preserve">; </w:t>
      </w:r>
      <w:bookmarkEnd w:id="1"/>
      <w:r>
        <w:rPr>
          <w:sz w:val="24"/>
          <w:szCs w:val="24"/>
        </w:rPr>
        <w:t xml:space="preserve">Michael Colford, Director of Library Services, Boston Public Library; Sharon Shaloo, Executive Director, Massachusetts Center for the Book; David Slater, </w:t>
      </w:r>
      <w:r w:rsidRPr="00575B19">
        <w:rPr>
          <w:sz w:val="24"/>
          <w:szCs w:val="24"/>
        </w:rPr>
        <w:t>Network Administrator, Old Colony Library Network (OCLN)</w:t>
      </w:r>
    </w:p>
    <w:p w14:paraId="48A621C1" w14:textId="77777777" w:rsidR="00FF2963" w:rsidRPr="00AD29F3" w:rsidRDefault="00FF2963" w:rsidP="00FF2963">
      <w:pPr>
        <w:rPr>
          <w:sz w:val="24"/>
          <w:szCs w:val="24"/>
        </w:rPr>
      </w:pPr>
    </w:p>
    <w:p w14:paraId="2869CAAC" w14:textId="77777777" w:rsidR="00FF2963" w:rsidRPr="00B61093" w:rsidRDefault="00FF2963" w:rsidP="00FF2963">
      <w:pPr>
        <w:jc w:val="both"/>
        <w:rPr>
          <w:b/>
          <w:sz w:val="24"/>
          <w:szCs w:val="24"/>
        </w:rPr>
      </w:pPr>
      <w:r w:rsidRPr="00B61093">
        <w:rPr>
          <w:b/>
          <w:sz w:val="24"/>
          <w:szCs w:val="24"/>
        </w:rPr>
        <w:t xml:space="preserve">Meeting called to order by Chair </w:t>
      </w:r>
      <w:r>
        <w:rPr>
          <w:b/>
          <w:sz w:val="24"/>
          <w:szCs w:val="24"/>
        </w:rPr>
        <w:t>Conrad</w:t>
      </w:r>
    </w:p>
    <w:p w14:paraId="7D90EEFD" w14:textId="77777777" w:rsidR="00FF2963" w:rsidRPr="00B61093" w:rsidRDefault="00FF2963" w:rsidP="00FF2963">
      <w:pPr>
        <w:rPr>
          <w:sz w:val="24"/>
          <w:szCs w:val="24"/>
        </w:rPr>
      </w:pPr>
      <w:r w:rsidRPr="00B61093">
        <w:rPr>
          <w:sz w:val="24"/>
          <w:szCs w:val="24"/>
        </w:rPr>
        <w:t xml:space="preserve">Chair </w:t>
      </w:r>
      <w:r>
        <w:rPr>
          <w:sz w:val="24"/>
          <w:szCs w:val="24"/>
        </w:rPr>
        <w:t>Conrad</w:t>
      </w:r>
      <w:r w:rsidRPr="00B61093">
        <w:rPr>
          <w:sz w:val="24"/>
          <w:szCs w:val="24"/>
        </w:rPr>
        <w:t xml:space="preserve"> called the meeting to order at 10:0</w:t>
      </w:r>
      <w:r>
        <w:rPr>
          <w:sz w:val="24"/>
          <w:szCs w:val="24"/>
        </w:rPr>
        <w:t>6</w:t>
      </w:r>
      <w:r w:rsidRPr="00B61093">
        <w:rPr>
          <w:sz w:val="24"/>
          <w:szCs w:val="24"/>
        </w:rPr>
        <w:t xml:space="preserve"> A.M. </w:t>
      </w:r>
    </w:p>
    <w:p w14:paraId="3C2D5D31" w14:textId="77777777" w:rsidR="00FF2963" w:rsidRPr="00B61093" w:rsidRDefault="00FF2963" w:rsidP="00FF2963">
      <w:pPr>
        <w:rPr>
          <w:sz w:val="24"/>
          <w:szCs w:val="24"/>
        </w:rPr>
      </w:pPr>
    </w:p>
    <w:p w14:paraId="335CEF40" w14:textId="77777777" w:rsidR="00FF2963" w:rsidRPr="00B61093" w:rsidRDefault="00FF2963" w:rsidP="00FF2963">
      <w:pPr>
        <w:rPr>
          <w:b/>
          <w:bCs/>
          <w:sz w:val="24"/>
          <w:szCs w:val="24"/>
        </w:rPr>
      </w:pPr>
      <w:r w:rsidRPr="00B61093">
        <w:rPr>
          <w:b/>
          <w:bCs/>
          <w:sz w:val="24"/>
          <w:szCs w:val="24"/>
        </w:rPr>
        <w:t>Roll Call of Commissioners</w:t>
      </w:r>
    </w:p>
    <w:p w14:paraId="0F534AE9" w14:textId="77777777" w:rsidR="00FF2963" w:rsidRPr="00B61093" w:rsidRDefault="00FF2963" w:rsidP="00FF2963">
      <w:pPr>
        <w:rPr>
          <w:sz w:val="24"/>
          <w:szCs w:val="24"/>
        </w:rPr>
      </w:pPr>
    </w:p>
    <w:p w14:paraId="096D8C43" w14:textId="77777777" w:rsidR="00FF2963" w:rsidRPr="00B61093" w:rsidRDefault="00FF2963" w:rsidP="00FF2963">
      <w:pPr>
        <w:rPr>
          <w:sz w:val="24"/>
          <w:szCs w:val="24"/>
        </w:rPr>
      </w:pPr>
      <w:r w:rsidRPr="00B61093">
        <w:rPr>
          <w:sz w:val="24"/>
          <w:szCs w:val="24"/>
        </w:rPr>
        <w:lastRenderedPageBreak/>
        <w:t xml:space="preserve">Chair </w:t>
      </w:r>
      <w:r>
        <w:rPr>
          <w:sz w:val="24"/>
          <w:szCs w:val="24"/>
        </w:rPr>
        <w:t>Conrad</w:t>
      </w:r>
      <w:r w:rsidRPr="00B61093">
        <w:rPr>
          <w:sz w:val="24"/>
          <w:szCs w:val="24"/>
        </w:rPr>
        <w:t xml:space="preserve"> stated that she is required to take a roll call of Commissioners to comply with the Open Meeting Law for hybrid meetings. </w:t>
      </w:r>
    </w:p>
    <w:p w14:paraId="4AAAA1FC" w14:textId="77777777" w:rsidR="00FF2963" w:rsidRDefault="00FF2963" w:rsidP="00FF2963">
      <w:pPr>
        <w:rPr>
          <w:sz w:val="24"/>
          <w:szCs w:val="24"/>
        </w:rPr>
      </w:pPr>
    </w:p>
    <w:p w14:paraId="0F150A81" w14:textId="77777777" w:rsidR="00FF2963" w:rsidRPr="00B61093" w:rsidRDefault="00FF2963" w:rsidP="00FF296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FF2963" w:rsidRPr="00B61093" w14:paraId="36DA544C" w14:textId="77777777" w:rsidTr="007C38A1">
        <w:trPr>
          <w:trHeight w:val="432"/>
        </w:trPr>
        <w:tc>
          <w:tcPr>
            <w:tcW w:w="3467" w:type="dxa"/>
            <w:vAlign w:val="center"/>
          </w:tcPr>
          <w:p w14:paraId="3540B50E" w14:textId="77777777" w:rsidR="00FF2963" w:rsidRPr="00B61093" w:rsidRDefault="00FF2963" w:rsidP="007C38A1">
            <w:pPr>
              <w:rPr>
                <w:sz w:val="24"/>
                <w:szCs w:val="24"/>
              </w:rPr>
            </w:pPr>
            <w:r w:rsidRPr="00B61093">
              <w:rPr>
                <w:sz w:val="24"/>
                <w:szCs w:val="24"/>
              </w:rPr>
              <w:t>Commissioner Abraham- Present</w:t>
            </w:r>
          </w:p>
        </w:tc>
        <w:tc>
          <w:tcPr>
            <w:tcW w:w="3456" w:type="dxa"/>
            <w:vAlign w:val="center"/>
          </w:tcPr>
          <w:p w14:paraId="0E6EAAC9" w14:textId="77777777" w:rsidR="00FF2963" w:rsidRPr="00B61093" w:rsidRDefault="00FF2963" w:rsidP="007C38A1">
            <w:pPr>
              <w:rPr>
                <w:sz w:val="24"/>
                <w:szCs w:val="24"/>
              </w:rPr>
            </w:pPr>
            <w:r w:rsidRPr="00B61093">
              <w:rPr>
                <w:sz w:val="24"/>
                <w:szCs w:val="24"/>
              </w:rPr>
              <w:t>Commissioner Cluggish- Present</w:t>
            </w:r>
            <w:r>
              <w:rPr>
                <w:sz w:val="24"/>
                <w:szCs w:val="24"/>
              </w:rPr>
              <w:t xml:space="preserve"> </w:t>
            </w:r>
          </w:p>
        </w:tc>
        <w:tc>
          <w:tcPr>
            <w:tcW w:w="3600" w:type="dxa"/>
            <w:vAlign w:val="center"/>
          </w:tcPr>
          <w:p w14:paraId="469AAC8C" w14:textId="77777777" w:rsidR="00FF2963" w:rsidRPr="00B61093" w:rsidRDefault="00FF2963" w:rsidP="007C38A1">
            <w:pPr>
              <w:rPr>
                <w:sz w:val="24"/>
                <w:szCs w:val="24"/>
              </w:rPr>
            </w:pPr>
            <w:r w:rsidRPr="00B61093">
              <w:rPr>
                <w:sz w:val="24"/>
                <w:szCs w:val="24"/>
              </w:rPr>
              <w:t>Commissioner DeBole- Present</w:t>
            </w:r>
            <w:r>
              <w:rPr>
                <w:sz w:val="24"/>
                <w:szCs w:val="24"/>
              </w:rPr>
              <w:t xml:space="preserve"> Zoom </w:t>
            </w:r>
          </w:p>
        </w:tc>
      </w:tr>
      <w:tr w:rsidR="00FF2963" w:rsidRPr="00B61093" w14:paraId="3513777E" w14:textId="77777777" w:rsidTr="007C38A1">
        <w:trPr>
          <w:trHeight w:val="432"/>
        </w:trPr>
        <w:tc>
          <w:tcPr>
            <w:tcW w:w="3467" w:type="dxa"/>
            <w:vAlign w:val="center"/>
          </w:tcPr>
          <w:p w14:paraId="70E0AE7D" w14:textId="77777777" w:rsidR="00FF2963" w:rsidRPr="00B61093" w:rsidRDefault="00FF2963" w:rsidP="007C38A1">
            <w:pPr>
              <w:rPr>
                <w:sz w:val="24"/>
                <w:szCs w:val="24"/>
              </w:rPr>
            </w:pPr>
            <w:r w:rsidRPr="00B61093">
              <w:rPr>
                <w:sz w:val="24"/>
                <w:szCs w:val="24"/>
              </w:rPr>
              <w:t xml:space="preserve">Commissioner Ball- </w:t>
            </w:r>
            <w:r>
              <w:rPr>
                <w:sz w:val="24"/>
                <w:szCs w:val="24"/>
              </w:rPr>
              <w:t>Present</w:t>
            </w:r>
          </w:p>
        </w:tc>
        <w:tc>
          <w:tcPr>
            <w:tcW w:w="3456" w:type="dxa"/>
            <w:vAlign w:val="center"/>
          </w:tcPr>
          <w:p w14:paraId="7692EB2A" w14:textId="77777777" w:rsidR="00FF2963" w:rsidRPr="00B61093" w:rsidRDefault="00FF2963" w:rsidP="007C38A1">
            <w:pPr>
              <w:rPr>
                <w:sz w:val="24"/>
                <w:szCs w:val="24"/>
              </w:rPr>
            </w:pPr>
            <w:r w:rsidRPr="00B61093">
              <w:rPr>
                <w:sz w:val="24"/>
                <w:szCs w:val="24"/>
              </w:rPr>
              <w:t>Commissioner Comeau- Present</w:t>
            </w:r>
            <w:r>
              <w:rPr>
                <w:sz w:val="24"/>
                <w:szCs w:val="24"/>
              </w:rPr>
              <w:t xml:space="preserve"> </w:t>
            </w:r>
          </w:p>
        </w:tc>
        <w:tc>
          <w:tcPr>
            <w:tcW w:w="3600" w:type="dxa"/>
            <w:vAlign w:val="center"/>
          </w:tcPr>
          <w:p w14:paraId="7D54B0E7" w14:textId="77777777" w:rsidR="00FF2963" w:rsidRPr="00B61093" w:rsidRDefault="00FF2963" w:rsidP="007C38A1">
            <w:pPr>
              <w:rPr>
                <w:sz w:val="24"/>
                <w:szCs w:val="24"/>
              </w:rPr>
            </w:pPr>
            <w:r w:rsidRPr="00B61093">
              <w:rPr>
                <w:sz w:val="24"/>
                <w:szCs w:val="24"/>
              </w:rPr>
              <w:t>Commissioner Traub- Present</w:t>
            </w:r>
            <w:r>
              <w:rPr>
                <w:sz w:val="24"/>
                <w:szCs w:val="24"/>
              </w:rPr>
              <w:t xml:space="preserve"> </w:t>
            </w:r>
          </w:p>
        </w:tc>
      </w:tr>
      <w:tr w:rsidR="00FF2963" w:rsidRPr="00B61093" w14:paraId="40680DD9" w14:textId="77777777" w:rsidTr="007C38A1">
        <w:trPr>
          <w:trHeight w:val="432"/>
        </w:trPr>
        <w:tc>
          <w:tcPr>
            <w:tcW w:w="3467" w:type="dxa"/>
            <w:vAlign w:val="center"/>
          </w:tcPr>
          <w:p w14:paraId="46DBF411" w14:textId="77777777" w:rsidR="00FF2963" w:rsidRPr="00B61093" w:rsidRDefault="00FF2963" w:rsidP="007C38A1">
            <w:pPr>
              <w:rPr>
                <w:sz w:val="24"/>
                <w:szCs w:val="24"/>
              </w:rPr>
            </w:pPr>
            <w:r w:rsidRPr="00B61093">
              <w:rPr>
                <w:sz w:val="24"/>
                <w:szCs w:val="24"/>
              </w:rPr>
              <w:t xml:space="preserve">Commissioner Biancolo- </w:t>
            </w:r>
            <w:r>
              <w:rPr>
                <w:sz w:val="24"/>
                <w:szCs w:val="24"/>
              </w:rPr>
              <w:t>Present</w:t>
            </w:r>
          </w:p>
        </w:tc>
        <w:tc>
          <w:tcPr>
            <w:tcW w:w="3456" w:type="dxa"/>
            <w:vAlign w:val="center"/>
          </w:tcPr>
          <w:p w14:paraId="7F2EFB1A" w14:textId="77777777" w:rsidR="00FF2963" w:rsidRPr="00B61093" w:rsidRDefault="00FF2963" w:rsidP="007C38A1">
            <w:pPr>
              <w:rPr>
                <w:sz w:val="24"/>
                <w:szCs w:val="24"/>
              </w:rPr>
            </w:pPr>
            <w:r w:rsidRPr="00B61093">
              <w:rPr>
                <w:sz w:val="24"/>
                <w:szCs w:val="24"/>
              </w:rPr>
              <w:t xml:space="preserve">Commissioner Conrad- Present </w:t>
            </w:r>
          </w:p>
        </w:tc>
        <w:tc>
          <w:tcPr>
            <w:tcW w:w="3600" w:type="dxa"/>
            <w:vAlign w:val="center"/>
          </w:tcPr>
          <w:p w14:paraId="486406DC" w14:textId="77777777" w:rsidR="00FF2963" w:rsidRPr="00B61093" w:rsidRDefault="00FF2963" w:rsidP="007C38A1">
            <w:pPr>
              <w:rPr>
                <w:sz w:val="24"/>
                <w:szCs w:val="24"/>
              </w:rPr>
            </w:pPr>
            <w:r w:rsidRPr="00B61093">
              <w:rPr>
                <w:sz w:val="24"/>
                <w:szCs w:val="24"/>
              </w:rPr>
              <w:t xml:space="preserve">Commissioner Vilas Novas- </w:t>
            </w:r>
            <w:r>
              <w:rPr>
                <w:sz w:val="24"/>
                <w:szCs w:val="24"/>
              </w:rPr>
              <w:t>Present Zoom</w:t>
            </w:r>
          </w:p>
        </w:tc>
      </w:tr>
    </w:tbl>
    <w:p w14:paraId="72E81532" w14:textId="77777777" w:rsidR="00FF2963" w:rsidRPr="00B61093" w:rsidRDefault="00FF2963" w:rsidP="00FF2963">
      <w:pPr>
        <w:rPr>
          <w:sz w:val="24"/>
          <w:szCs w:val="24"/>
        </w:rPr>
      </w:pPr>
    </w:p>
    <w:p w14:paraId="4C82176C" w14:textId="77777777" w:rsidR="00FF2963" w:rsidRPr="00B61093" w:rsidRDefault="00FF2963" w:rsidP="00FF2963">
      <w:pPr>
        <w:rPr>
          <w:sz w:val="24"/>
          <w:szCs w:val="24"/>
        </w:rPr>
      </w:pPr>
      <w:r w:rsidRPr="00B61093">
        <w:rPr>
          <w:sz w:val="24"/>
          <w:szCs w:val="24"/>
        </w:rPr>
        <w:t xml:space="preserve">Chair </w:t>
      </w:r>
      <w:r>
        <w:rPr>
          <w:sz w:val="24"/>
          <w:szCs w:val="24"/>
        </w:rPr>
        <w:t>Conrad</w:t>
      </w:r>
      <w:r w:rsidRPr="00B61093">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35C9789B" w14:textId="77777777" w:rsidR="00FF2963" w:rsidRPr="00B61093" w:rsidRDefault="00FF2963" w:rsidP="00FF2963">
      <w:pPr>
        <w:outlineLvl w:val="0"/>
        <w:rPr>
          <w:sz w:val="24"/>
          <w:szCs w:val="24"/>
        </w:rPr>
      </w:pPr>
    </w:p>
    <w:p w14:paraId="0D249B24" w14:textId="77777777" w:rsidR="00FF2963" w:rsidRPr="00B61093" w:rsidRDefault="00FF2963" w:rsidP="00FF2963">
      <w:pPr>
        <w:rPr>
          <w:sz w:val="24"/>
          <w:szCs w:val="24"/>
        </w:rPr>
      </w:pPr>
      <w:r w:rsidRPr="00F77950">
        <w:rPr>
          <w:sz w:val="24"/>
          <w:szCs w:val="24"/>
        </w:rPr>
        <w:t xml:space="preserve">Chair </w:t>
      </w:r>
      <w:r>
        <w:rPr>
          <w:sz w:val="24"/>
          <w:szCs w:val="24"/>
        </w:rPr>
        <w:t>Conrad</w:t>
      </w:r>
      <w:r w:rsidRPr="00F77950">
        <w:rPr>
          <w:sz w:val="24"/>
          <w:szCs w:val="24"/>
        </w:rPr>
        <w:t xml:space="preserve"> moved to adopt a consent agenda for agenda items #2</w:t>
      </w:r>
      <w:r>
        <w:rPr>
          <w:sz w:val="24"/>
          <w:szCs w:val="24"/>
        </w:rPr>
        <w:t>-</w:t>
      </w:r>
      <w:r w:rsidRPr="00F77950">
        <w:rPr>
          <w:sz w:val="24"/>
          <w:szCs w:val="24"/>
        </w:rPr>
        <w:t xml:space="preserve"> Approval of minutes</w:t>
      </w:r>
      <w:r>
        <w:rPr>
          <w:sz w:val="24"/>
          <w:szCs w:val="24"/>
        </w:rPr>
        <w:t xml:space="preserve">; </w:t>
      </w:r>
      <w:r w:rsidRPr="002F2991">
        <w:rPr>
          <w:sz w:val="24"/>
          <w:szCs w:val="24"/>
        </w:rPr>
        <w:t>#7- Consideration of approval of the municipalities meeting the requirements for the FY2023 State Aid to Public Libraries; #8- Consideration of approval of the municipalities meeting the requirements for the FY2023 State Aid to Public Libraries Consideration of approval of policies for the FY2025 State Aid to Public Libraries Program; #9- Consideration of approval of the FY2024 Library Services and Technology Act (LSTA) Direct Grant Round Program &amp; Budget; #10- Consideration of appointment to the State Advisory Council on Libraries (SACL) Committee; #18- Adjournment.</w:t>
      </w:r>
      <w:r>
        <w:rPr>
          <w:sz w:val="24"/>
          <w:szCs w:val="24"/>
        </w:rPr>
        <w:t xml:space="preserve"> </w:t>
      </w:r>
      <w:r w:rsidRPr="00B61093">
        <w:rPr>
          <w:sz w:val="24"/>
          <w:szCs w:val="24"/>
        </w:rPr>
        <w:t xml:space="preserve">Commissioner </w:t>
      </w:r>
      <w:r>
        <w:rPr>
          <w:sz w:val="24"/>
          <w:szCs w:val="24"/>
        </w:rPr>
        <w:t>Comeau</w:t>
      </w:r>
      <w:r w:rsidRPr="00B61093">
        <w:rPr>
          <w:sz w:val="24"/>
          <w:szCs w:val="24"/>
        </w:rPr>
        <w:t xml:space="preserve"> seconded. </w:t>
      </w:r>
    </w:p>
    <w:p w14:paraId="50607CD5" w14:textId="77777777" w:rsidR="00FF2963" w:rsidRPr="00B61093" w:rsidRDefault="00FF2963" w:rsidP="00FF2963">
      <w:pPr>
        <w:rPr>
          <w:sz w:val="24"/>
          <w:szCs w:val="24"/>
        </w:rPr>
      </w:pPr>
    </w:p>
    <w:p w14:paraId="20A1DF88" w14:textId="77777777" w:rsidR="00FF2963" w:rsidRPr="00B61093" w:rsidRDefault="00FF2963" w:rsidP="00FF2963">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7D092A50" w14:textId="77777777" w:rsidR="00FF2963" w:rsidRPr="00B61093" w:rsidRDefault="00FF2963" w:rsidP="00FF2963">
      <w:pPr>
        <w:rPr>
          <w:sz w:val="24"/>
          <w:szCs w:val="24"/>
        </w:rPr>
      </w:pPr>
    </w:p>
    <w:tbl>
      <w:tblPr>
        <w:tblStyle w:val="TableGrid"/>
        <w:tblW w:w="10104" w:type="dxa"/>
        <w:tblLook w:val="04A0" w:firstRow="1" w:lastRow="0" w:firstColumn="1" w:lastColumn="0" w:noHBand="0" w:noVBand="1"/>
      </w:tblPr>
      <w:tblGrid>
        <w:gridCol w:w="3192"/>
        <w:gridCol w:w="3312"/>
        <w:gridCol w:w="3600"/>
      </w:tblGrid>
      <w:tr w:rsidR="00FF2963" w:rsidRPr="00B61093" w14:paraId="592BB121" w14:textId="77777777" w:rsidTr="007C38A1">
        <w:trPr>
          <w:trHeight w:val="432"/>
        </w:trPr>
        <w:tc>
          <w:tcPr>
            <w:tcW w:w="3192" w:type="dxa"/>
            <w:vAlign w:val="center"/>
          </w:tcPr>
          <w:p w14:paraId="63A92AF5" w14:textId="77777777" w:rsidR="00FF2963" w:rsidRPr="00B61093" w:rsidRDefault="00FF2963" w:rsidP="007C38A1">
            <w:pPr>
              <w:rPr>
                <w:sz w:val="24"/>
                <w:szCs w:val="24"/>
              </w:rPr>
            </w:pPr>
            <w:bookmarkStart w:id="2" w:name="_Hlk109674584"/>
            <w:r w:rsidRPr="00B61093">
              <w:rPr>
                <w:sz w:val="24"/>
                <w:szCs w:val="24"/>
              </w:rPr>
              <w:t xml:space="preserve">Commissioner Abraham- </w:t>
            </w:r>
            <w:r w:rsidRPr="00E153A4">
              <w:rPr>
                <w:sz w:val="24"/>
                <w:szCs w:val="24"/>
              </w:rPr>
              <w:t>Yes</w:t>
            </w:r>
          </w:p>
        </w:tc>
        <w:tc>
          <w:tcPr>
            <w:tcW w:w="3312" w:type="dxa"/>
            <w:vAlign w:val="center"/>
          </w:tcPr>
          <w:p w14:paraId="6BE1E86B" w14:textId="77777777" w:rsidR="00FF2963" w:rsidRPr="00B61093" w:rsidRDefault="00FF2963" w:rsidP="007C38A1">
            <w:pPr>
              <w:rPr>
                <w:sz w:val="24"/>
                <w:szCs w:val="24"/>
              </w:rPr>
            </w:pPr>
            <w:r w:rsidRPr="00B61093">
              <w:rPr>
                <w:sz w:val="24"/>
                <w:szCs w:val="24"/>
              </w:rPr>
              <w:t>Commissioner Cluggish- Yes</w:t>
            </w:r>
          </w:p>
        </w:tc>
        <w:tc>
          <w:tcPr>
            <w:tcW w:w="3600" w:type="dxa"/>
            <w:vAlign w:val="center"/>
          </w:tcPr>
          <w:p w14:paraId="549E54E5" w14:textId="77777777" w:rsidR="00FF2963" w:rsidRPr="00B61093" w:rsidRDefault="00FF2963" w:rsidP="007C38A1">
            <w:pPr>
              <w:rPr>
                <w:sz w:val="24"/>
                <w:szCs w:val="24"/>
              </w:rPr>
            </w:pPr>
            <w:r w:rsidRPr="00B61093">
              <w:rPr>
                <w:sz w:val="24"/>
                <w:szCs w:val="24"/>
              </w:rPr>
              <w:t>Commissioner DeBole- Yes</w:t>
            </w:r>
          </w:p>
        </w:tc>
      </w:tr>
      <w:tr w:rsidR="00FF2963" w:rsidRPr="00B61093" w14:paraId="5F04DA6E" w14:textId="77777777" w:rsidTr="007C38A1">
        <w:trPr>
          <w:trHeight w:val="432"/>
        </w:trPr>
        <w:tc>
          <w:tcPr>
            <w:tcW w:w="3192" w:type="dxa"/>
            <w:vAlign w:val="center"/>
          </w:tcPr>
          <w:p w14:paraId="7C3713F4" w14:textId="77777777" w:rsidR="00FF2963" w:rsidRPr="00B61093" w:rsidRDefault="00FF2963" w:rsidP="007C38A1">
            <w:pPr>
              <w:rPr>
                <w:sz w:val="24"/>
                <w:szCs w:val="24"/>
              </w:rPr>
            </w:pPr>
            <w:r w:rsidRPr="00B61093">
              <w:rPr>
                <w:sz w:val="24"/>
                <w:szCs w:val="24"/>
              </w:rPr>
              <w:t>Commissioner Ball-</w:t>
            </w:r>
            <w:r>
              <w:rPr>
                <w:sz w:val="24"/>
                <w:szCs w:val="24"/>
              </w:rPr>
              <w:t xml:space="preserve"> Yes</w:t>
            </w:r>
          </w:p>
        </w:tc>
        <w:tc>
          <w:tcPr>
            <w:tcW w:w="3312" w:type="dxa"/>
            <w:vAlign w:val="center"/>
          </w:tcPr>
          <w:p w14:paraId="68057717" w14:textId="77777777" w:rsidR="00FF2963" w:rsidRPr="00B61093" w:rsidRDefault="00FF2963" w:rsidP="007C38A1">
            <w:pPr>
              <w:rPr>
                <w:sz w:val="24"/>
                <w:szCs w:val="24"/>
              </w:rPr>
            </w:pPr>
            <w:r w:rsidRPr="00B61093">
              <w:rPr>
                <w:sz w:val="24"/>
                <w:szCs w:val="24"/>
              </w:rPr>
              <w:t>Commissioner Comeau- Yes</w:t>
            </w:r>
          </w:p>
        </w:tc>
        <w:tc>
          <w:tcPr>
            <w:tcW w:w="3600" w:type="dxa"/>
            <w:vAlign w:val="center"/>
          </w:tcPr>
          <w:p w14:paraId="34B6AC83" w14:textId="77777777" w:rsidR="00FF2963" w:rsidRPr="00B61093" w:rsidRDefault="00FF2963" w:rsidP="007C38A1">
            <w:pPr>
              <w:rPr>
                <w:sz w:val="24"/>
                <w:szCs w:val="24"/>
              </w:rPr>
            </w:pPr>
            <w:r w:rsidRPr="00B61093">
              <w:rPr>
                <w:sz w:val="24"/>
                <w:szCs w:val="24"/>
              </w:rPr>
              <w:t>Commissioner Traub- Yes</w:t>
            </w:r>
          </w:p>
        </w:tc>
      </w:tr>
      <w:tr w:rsidR="00FF2963" w:rsidRPr="00B61093" w14:paraId="2289FDB4" w14:textId="77777777" w:rsidTr="007C38A1">
        <w:trPr>
          <w:trHeight w:val="432"/>
        </w:trPr>
        <w:tc>
          <w:tcPr>
            <w:tcW w:w="3192" w:type="dxa"/>
            <w:vAlign w:val="center"/>
          </w:tcPr>
          <w:p w14:paraId="583C9AAE" w14:textId="77777777" w:rsidR="00FF2963" w:rsidRPr="00B61093" w:rsidRDefault="00FF2963" w:rsidP="007C38A1">
            <w:pPr>
              <w:rPr>
                <w:sz w:val="24"/>
                <w:szCs w:val="24"/>
              </w:rPr>
            </w:pPr>
            <w:r w:rsidRPr="00B61093">
              <w:rPr>
                <w:sz w:val="24"/>
                <w:szCs w:val="24"/>
              </w:rPr>
              <w:t xml:space="preserve">Commissioner Biancolo- </w:t>
            </w:r>
            <w:r>
              <w:rPr>
                <w:sz w:val="24"/>
                <w:szCs w:val="24"/>
              </w:rPr>
              <w:t>Yes</w:t>
            </w:r>
          </w:p>
        </w:tc>
        <w:tc>
          <w:tcPr>
            <w:tcW w:w="3312" w:type="dxa"/>
            <w:vAlign w:val="center"/>
          </w:tcPr>
          <w:p w14:paraId="2806F48E" w14:textId="77777777" w:rsidR="00FF2963" w:rsidRPr="00B61093" w:rsidRDefault="00FF2963" w:rsidP="007C38A1">
            <w:pPr>
              <w:rPr>
                <w:sz w:val="24"/>
                <w:szCs w:val="24"/>
              </w:rPr>
            </w:pPr>
            <w:r w:rsidRPr="00B61093">
              <w:rPr>
                <w:sz w:val="24"/>
                <w:szCs w:val="24"/>
              </w:rPr>
              <w:t>Commissioner Conrad- Yes</w:t>
            </w:r>
          </w:p>
        </w:tc>
        <w:tc>
          <w:tcPr>
            <w:tcW w:w="3600" w:type="dxa"/>
            <w:vAlign w:val="center"/>
          </w:tcPr>
          <w:p w14:paraId="2DE0C248" w14:textId="77777777" w:rsidR="00FF2963" w:rsidRPr="00B61093" w:rsidRDefault="00FF2963" w:rsidP="007C38A1">
            <w:pPr>
              <w:rPr>
                <w:sz w:val="24"/>
                <w:szCs w:val="24"/>
              </w:rPr>
            </w:pPr>
            <w:r w:rsidRPr="00B61093">
              <w:rPr>
                <w:sz w:val="24"/>
                <w:szCs w:val="24"/>
              </w:rPr>
              <w:t xml:space="preserve">Commissioner Vilas Novas- </w:t>
            </w:r>
            <w:r>
              <w:rPr>
                <w:sz w:val="24"/>
                <w:szCs w:val="24"/>
              </w:rPr>
              <w:t>Yes</w:t>
            </w:r>
          </w:p>
        </w:tc>
      </w:tr>
      <w:bookmarkEnd w:id="2"/>
    </w:tbl>
    <w:p w14:paraId="22D6A90D" w14:textId="77777777" w:rsidR="00FF2963" w:rsidRPr="00B61093" w:rsidRDefault="00FF2963" w:rsidP="00FF2963">
      <w:pPr>
        <w:jc w:val="both"/>
        <w:rPr>
          <w:sz w:val="24"/>
          <w:szCs w:val="24"/>
        </w:rPr>
      </w:pPr>
    </w:p>
    <w:p w14:paraId="20201637" w14:textId="77777777" w:rsidR="00FF2963" w:rsidRPr="00B61093" w:rsidRDefault="00FF2963" w:rsidP="00FF2963">
      <w:pPr>
        <w:rPr>
          <w:b/>
          <w:bCs/>
          <w:sz w:val="24"/>
          <w:szCs w:val="24"/>
          <w:u w:val="single"/>
        </w:rPr>
      </w:pPr>
      <w:r w:rsidRPr="00B61093">
        <w:rPr>
          <w:b/>
          <w:bCs/>
          <w:sz w:val="24"/>
          <w:szCs w:val="24"/>
          <w:u w:val="single"/>
        </w:rPr>
        <w:t xml:space="preserve">The motion passed. </w:t>
      </w:r>
    </w:p>
    <w:p w14:paraId="0A010231" w14:textId="77777777" w:rsidR="00FF2963" w:rsidRPr="00B61093" w:rsidRDefault="00FF2963" w:rsidP="00FF2963">
      <w:pPr>
        <w:outlineLvl w:val="0"/>
        <w:rPr>
          <w:b/>
          <w:caps/>
          <w:sz w:val="24"/>
          <w:szCs w:val="24"/>
        </w:rPr>
      </w:pPr>
    </w:p>
    <w:p w14:paraId="63BDCCD8" w14:textId="77777777" w:rsidR="00FF2963" w:rsidRPr="00B61093" w:rsidRDefault="00FF2963" w:rsidP="00FF2963">
      <w:pPr>
        <w:outlineLvl w:val="0"/>
        <w:rPr>
          <w:b/>
          <w:caps/>
          <w:sz w:val="24"/>
          <w:szCs w:val="24"/>
        </w:rPr>
      </w:pPr>
      <w:r w:rsidRPr="00B61093">
        <w:rPr>
          <w:b/>
          <w:caps/>
          <w:sz w:val="24"/>
          <w:szCs w:val="24"/>
        </w:rPr>
        <w:t xml:space="preserve">Approval of Minutes from the regular monthly meeting: </w:t>
      </w:r>
    </w:p>
    <w:p w14:paraId="03685968" w14:textId="77777777" w:rsidR="00FF2963" w:rsidRPr="00B61093" w:rsidRDefault="00FF2963" w:rsidP="00FF2963">
      <w:pPr>
        <w:outlineLvl w:val="0"/>
        <w:rPr>
          <w:b/>
          <w:caps/>
          <w:sz w:val="24"/>
          <w:szCs w:val="24"/>
        </w:rPr>
      </w:pPr>
      <w:r>
        <w:rPr>
          <w:b/>
          <w:caps/>
          <w:sz w:val="24"/>
          <w:szCs w:val="24"/>
        </w:rPr>
        <w:t>October 6</w:t>
      </w:r>
      <w:r w:rsidRPr="00B61093">
        <w:rPr>
          <w:b/>
          <w:caps/>
          <w:sz w:val="24"/>
          <w:szCs w:val="24"/>
        </w:rPr>
        <w:t>, 2022</w:t>
      </w:r>
    </w:p>
    <w:p w14:paraId="553AA393" w14:textId="77777777" w:rsidR="00FF2963" w:rsidRPr="00B61093" w:rsidRDefault="00FF2963" w:rsidP="00FF2963">
      <w:pPr>
        <w:outlineLvl w:val="0"/>
        <w:rPr>
          <w:bCs/>
          <w:sz w:val="24"/>
          <w:szCs w:val="24"/>
        </w:rPr>
      </w:pPr>
    </w:p>
    <w:p w14:paraId="45A23277" w14:textId="77777777" w:rsidR="00FF2963" w:rsidRPr="00B61093" w:rsidRDefault="00FF2963" w:rsidP="00FF2963">
      <w:pPr>
        <w:rPr>
          <w:sz w:val="24"/>
          <w:szCs w:val="24"/>
        </w:rPr>
      </w:pPr>
      <w:r w:rsidRPr="00B61093">
        <w:rPr>
          <w:sz w:val="24"/>
          <w:szCs w:val="24"/>
        </w:rPr>
        <w:t xml:space="preserve">Chair </w:t>
      </w:r>
      <w:r>
        <w:rPr>
          <w:sz w:val="24"/>
          <w:szCs w:val="24"/>
        </w:rPr>
        <w:t>Conrad</w:t>
      </w:r>
      <w:r w:rsidRPr="00B61093">
        <w:rPr>
          <w:sz w:val="24"/>
          <w:szCs w:val="24"/>
        </w:rPr>
        <w:t xml:space="preserve"> asked for a motion to approve the minutes from the </w:t>
      </w:r>
      <w:r>
        <w:rPr>
          <w:sz w:val="24"/>
          <w:szCs w:val="24"/>
        </w:rPr>
        <w:t>October 6</w:t>
      </w:r>
      <w:r w:rsidRPr="00B61093">
        <w:rPr>
          <w:sz w:val="24"/>
          <w:szCs w:val="24"/>
        </w:rPr>
        <w:t xml:space="preserve">, 2022 Monthly Meeting. </w:t>
      </w:r>
    </w:p>
    <w:p w14:paraId="7A76E6EE" w14:textId="77777777" w:rsidR="00FF2963" w:rsidRPr="00B61093" w:rsidRDefault="00FF2963" w:rsidP="00FF2963">
      <w:pPr>
        <w:rPr>
          <w:sz w:val="24"/>
          <w:szCs w:val="24"/>
        </w:rPr>
      </w:pPr>
    </w:p>
    <w:p w14:paraId="3E862149" w14:textId="77777777" w:rsidR="00FF2963" w:rsidRPr="00B61093" w:rsidRDefault="00FF2963" w:rsidP="00FF2963">
      <w:pPr>
        <w:rPr>
          <w:sz w:val="24"/>
          <w:szCs w:val="24"/>
          <w:u w:val="single"/>
        </w:rPr>
      </w:pPr>
      <w:r w:rsidRPr="00B61093">
        <w:rPr>
          <w:sz w:val="24"/>
          <w:szCs w:val="24"/>
        </w:rPr>
        <w:t xml:space="preserve">Commissioner </w:t>
      </w:r>
      <w:r>
        <w:rPr>
          <w:sz w:val="24"/>
          <w:szCs w:val="24"/>
        </w:rPr>
        <w:t>Comeau</w:t>
      </w:r>
      <w:r w:rsidRPr="00B61093">
        <w:rPr>
          <w:sz w:val="24"/>
          <w:szCs w:val="24"/>
        </w:rPr>
        <w:t xml:space="preserve"> moved and Commissioner </w:t>
      </w:r>
      <w:r>
        <w:rPr>
          <w:sz w:val="24"/>
          <w:szCs w:val="24"/>
        </w:rPr>
        <w:t xml:space="preserve">Ball </w:t>
      </w:r>
      <w:r w:rsidRPr="00B61093">
        <w:rPr>
          <w:sz w:val="24"/>
          <w:szCs w:val="24"/>
        </w:rPr>
        <w:t xml:space="preserve">seconded </w:t>
      </w:r>
      <w:r w:rsidRPr="00B61093">
        <w:rPr>
          <w:sz w:val="24"/>
          <w:szCs w:val="24"/>
          <w:u w:val="single"/>
        </w:rPr>
        <w:t xml:space="preserve">to approve the minutes from the </w:t>
      </w:r>
      <w:r>
        <w:rPr>
          <w:sz w:val="24"/>
          <w:szCs w:val="24"/>
          <w:u w:val="single"/>
        </w:rPr>
        <w:t>October 6</w:t>
      </w:r>
      <w:r w:rsidRPr="00B61093">
        <w:rPr>
          <w:sz w:val="24"/>
          <w:szCs w:val="24"/>
          <w:u w:val="single"/>
        </w:rPr>
        <w:t>, 2022, Regular Monthly Meeting with minor edits.</w:t>
      </w:r>
    </w:p>
    <w:p w14:paraId="3AB7CBDB" w14:textId="77777777" w:rsidR="00FF2963" w:rsidRPr="00B61093" w:rsidRDefault="00FF2963" w:rsidP="00FF2963">
      <w:pPr>
        <w:rPr>
          <w:sz w:val="24"/>
          <w:szCs w:val="24"/>
        </w:rPr>
      </w:pPr>
    </w:p>
    <w:p w14:paraId="38145E56" w14:textId="77777777" w:rsidR="00FF2963" w:rsidRDefault="00FF2963" w:rsidP="00FF296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0073D18D" w14:textId="77777777" w:rsidR="00FF2963" w:rsidRPr="00F77950" w:rsidRDefault="00FF2963" w:rsidP="00FF2963">
      <w:pPr>
        <w:rPr>
          <w:b/>
          <w:bCs/>
          <w:sz w:val="24"/>
          <w:szCs w:val="24"/>
        </w:rPr>
      </w:pPr>
    </w:p>
    <w:p w14:paraId="763ACC8F" w14:textId="77777777" w:rsidR="00FF2963" w:rsidRPr="00B61093" w:rsidRDefault="00FF2963" w:rsidP="00FF2963">
      <w:pPr>
        <w:outlineLvl w:val="0"/>
        <w:rPr>
          <w:b/>
          <w:caps/>
          <w:sz w:val="24"/>
          <w:szCs w:val="24"/>
        </w:rPr>
      </w:pPr>
      <w:r w:rsidRPr="00B61093">
        <w:rPr>
          <w:b/>
          <w:caps/>
          <w:sz w:val="24"/>
          <w:szCs w:val="24"/>
        </w:rPr>
        <w:lastRenderedPageBreak/>
        <w:t>Chair’s Report</w:t>
      </w:r>
    </w:p>
    <w:p w14:paraId="48C68EF3" w14:textId="77777777" w:rsidR="00FF2963" w:rsidRPr="00B61093" w:rsidRDefault="00FF2963" w:rsidP="00FF2963">
      <w:pPr>
        <w:rPr>
          <w:sz w:val="24"/>
          <w:szCs w:val="24"/>
        </w:rPr>
      </w:pPr>
    </w:p>
    <w:p w14:paraId="0466CF2E" w14:textId="77777777" w:rsidR="00FF2963" w:rsidRPr="00B61093" w:rsidRDefault="00FF2963" w:rsidP="00FF2963">
      <w:pPr>
        <w:outlineLvl w:val="0"/>
        <w:rPr>
          <w:sz w:val="24"/>
          <w:szCs w:val="24"/>
        </w:rPr>
      </w:pPr>
      <w:r w:rsidRPr="00B61093">
        <w:rPr>
          <w:sz w:val="24"/>
          <w:szCs w:val="24"/>
        </w:rPr>
        <w:t>Chair C</w:t>
      </w:r>
      <w:r>
        <w:rPr>
          <w:sz w:val="24"/>
          <w:szCs w:val="24"/>
        </w:rPr>
        <w:t>onrad</w:t>
      </w:r>
      <w:r w:rsidRPr="00B61093">
        <w:rPr>
          <w:sz w:val="24"/>
          <w:szCs w:val="24"/>
        </w:rPr>
        <w:t xml:space="preserve"> presented the following report:</w:t>
      </w:r>
    </w:p>
    <w:p w14:paraId="7726D573" w14:textId="77777777" w:rsidR="00FF2963" w:rsidRPr="00B61093" w:rsidRDefault="00FF2963" w:rsidP="00FF2963">
      <w:pPr>
        <w:outlineLvl w:val="0"/>
        <w:rPr>
          <w:sz w:val="24"/>
          <w:szCs w:val="24"/>
        </w:rPr>
      </w:pPr>
    </w:p>
    <w:p w14:paraId="27D79065" w14:textId="77777777" w:rsidR="00FF2963" w:rsidRDefault="00FF2963" w:rsidP="00FF2963">
      <w:pPr>
        <w:rPr>
          <w:sz w:val="24"/>
          <w:szCs w:val="24"/>
        </w:rPr>
      </w:pPr>
      <w:r w:rsidRPr="00841E95">
        <w:rPr>
          <w:sz w:val="24"/>
          <w:szCs w:val="24"/>
        </w:rPr>
        <w:t xml:space="preserve">October 16 – 22 was National Friends of the Library week this year.  For my part, I feel that all of October was Friends month.  </w:t>
      </w:r>
      <w:r>
        <w:rPr>
          <w:sz w:val="24"/>
          <w:szCs w:val="24"/>
        </w:rPr>
        <w:t>I</w:t>
      </w:r>
      <w:r w:rsidRPr="00841E95">
        <w:rPr>
          <w:sz w:val="24"/>
          <w:szCs w:val="24"/>
        </w:rPr>
        <w:t>f you follow me on Facebook, you know I have been working with my local friends’ group on book sales and an annual fundraising event.  At the state level I attended the annual Massachusetts Friends of the Library meeting held on October 29 at the Worcester Public Library.</w:t>
      </w:r>
    </w:p>
    <w:p w14:paraId="13CB30A9" w14:textId="77777777" w:rsidR="00FF2963" w:rsidRPr="00841E95" w:rsidRDefault="00FF2963" w:rsidP="00FF2963">
      <w:pPr>
        <w:rPr>
          <w:sz w:val="24"/>
          <w:szCs w:val="24"/>
        </w:rPr>
      </w:pPr>
    </w:p>
    <w:p w14:paraId="75167F2F" w14:textId="77777777" w:rsidR="00FF2963" w:rsidRDefault="00FF2963" w:rsidP="00FF2963">
      <w:pPr>
        <w:rPr>
          <w:sz w:val="24"/>
          <w:szCs w:val="24"/>
        </w:rPr>
      </w:pPr>
      <w:r w:rsidRPr="00841E95">
        <w:rPr>
          <w:sz w:val="24"/>
          <w:szCs w:val="24"/>
        </w:rPr>
        <w:t xml:space="preserve">After the MFOL meeting I began thinking that we have not taken advantage of the enthusiasm and commitment these “friends” have to libraries as we develop our legislative agenda and advocacy efforts.  </w:t>
      </w:r>
      <w:r>
        <w:rPr>
          <w:sz w:val="24"/>
          <w:szCs w:val="24"/>
        </w:rPr>
        <w:t>T</w:t>
      </w:r>
      <w:r w:rsidRPr="00841E95">
        <w:rPr>
          <w:sz w:val="24"/>
          <w:szCs w:val="24"/>
        </w:rPr>
        <w:t xml:space="preserve">he members of these groups typically are not on our email distribution lists, are not members of MLA, and are not aware of the impact state funding has on their local library for which they work so hard.  And yet we all know that legislators are very attentive to the communications they receive from their constituents – imagine what impact it would have if everyone in a friends group sent an email, letter, or met with a legislator all supporting our FY2024 </w:t>
      </w:r>
      <w:r>
        <w:rPr>
          <w:sz w:val="24"/>
          <w:szCs w:val="24"/>
        </w:rPr>
        <w:t>L</w:t>
      </w:r>
      <w:r w:rsidRPr="00841E95">
        <w:rPr>
          <w:sz w:val="24"/>
          <w:szCs w:val="24"/>
        </w:rPr>
        <w:t xml:space="preserve">egislative </w:t>
      </w:r>
      <w:r>
        <w:rPr>
          <w:sz w:val="24"/>
          <w:szCs w:val="24"/>
        </w:rPr>
        <w:t>A</w:t>
      </w:r>
      <w:r w:rsidRPr="00841E95">
        <w:rPr>
          <w:sz w:val="24"/>
          <w:szCs w:val="24"/>
        </w:rPr>
        <w:t xml:space="preserve">genda.  As work continues </w:t>
      </w:r>
      <w:r>
        <w:rPr>
          <w:sz w:val="24"/>
          <w:szCs w:val="24"/>
        </w:rPr>
        <w:t xml:space="preserve">on </w:t>
      </w:r>
      <w:r w:rsidRPr="00841E95">
        <w:rPr>
          <w:sz w:val="24"/>
          <w:szCs w:val="24"/>
        </w:rPr>
        <w:t>the Legislative Agenda, I suggest that we ensure that communications are sent out directed to Friends explaining how the agenda impacts their local library and supplements their efforts. this should explain how they can contact their legislators in support of our budget requests.  We could ask MFOL to send this to their members and send a copy to public library directors specifically asking that they share it with their Friends.  I feel that these groups are an untapped source for public support if we have a clear and simple message geared towards their interests.</w:t>
      </w:r>
    </w:p>
    <w:p w14:paraId="7B1A2C53" w14:textId="77777777" w:rsidR="00FF2963" w:rsidRPr="00841E95" w:rsidRDefault="00FF2963" w:rsidP="00FF2963">
      <w:pPr>
        <w:rPr>
          <w:sz w:val="24"/>
          <w:szCs w:val="24"/>
        </w:rPr>
      </w:pPr>
    </w:p>
    <w:p w14:paraId="36236EE7" w14:textId="77777777" w:rsidR="00FF2963" w:rsidRDefault="00FF2963" w:rsidP="00FF2963">
      <w:pPr>
        <w:rPr>
          <w:sz w:val="24"/>
          <w:szCs w:val="24"/>
        </w:rPr>
      </w:pPr>
      <w:r>
        <w:rPr>
          <w:sz w:val="24"/>
          <w:szCs w:val="24"/>
        </w:rPr>
        <w:t>T</w:t>
      </w:r>
      <w:r w:rsidRPr="00841E95">
        <w:rPr>
          <w:sz w:val="24"/>
          <w:szCs w:val="24"/>
        </w:rPr>
        <w:t xml:space="preserve">he MLA Legislative Committee met on October 28 and a date has been set for an in person Legislative Day at the State House – March 15.  Tentative dates have been discussed for one or two virtual dates as well and various groups are beginning to plan local advocacy events as well.  I know that Board staff will keep the Commissioners informed of dates as they become firm to ensure that we are well represented at all of these events.  </w:t>
      </w:r>
      <w:r>
        <w:rPr>
          <w:sz w:val="24"/>
          <w:szCs w:val="24"/>
        </w:rPr>
        <w:t>T</w:t>
      </w:r>
      <w:r w:rsidRPr="00841E95">
        <w:rPr>
          <w:sz w:val="24"/>
          <w:szCs w:val="24"/>
        </w:rPr>
        <w:t>here was continued discussion about the legislation related to e-books which Rep. Bal</w:t>
      </w:r>
      <w:r>
        <w:rPr>
          <w:sz w:val="24"/>
          <w:szCs w:val="24"/>
        </w:rPr>
        <w:t>s</w:t>
      </w:r>
      <w:r w:rsidRPr="00841E95">
        <w:rPr>
          <w:sz w:val="24"/>
          <w:szCs w:val="24"/>
        </w:rPr>
        <w:t xml:space="preserve">er has committed to filing for MLA again.  </w:t>
      </w:r>
      <w:r>
        <w:rPr>
          <w:sz w:val="24"/>
          <w:szCs w:val="24"/>
        </w:rPr>
        <w:t>N</w:t>
      </w:r>
      <w:r w:rsidRPr="00841E95">
        <w:rPr>
          <w:sz w:val="24"/>
          <w:szCs w:val="24"/>
        </w:rPr>
        <w:t xml:space="preserve">o meeting would be complete without talking about the increase in book challenges across the state – Massachusetts is not immune from these types of efforts.  </w:t>
      </w:r>
      <w:r>
        <w:rPr>
          <w:sz w:val="24"/>
          <w:szCs w:val="24"/>
        </w:rPr>
        <w:t>I</w:t>
      </w:r>
      <w:r w:rsidRPr="00841E95">
        <w:rPr>
          <w:sz w:val="24"/>
          <w:szCs w:val="24"/>
        </w:rPr>
        <w:t>t was good to hear about the coordinated efforts being taken to support libraries facing these challenges.</w:t>
      </w:r>
    </w:p>
    <w:p w14:paraId="08626C69" w14:textId="77777777" w:rsidR="00FF2963" w:rsidRPr="00841E95" w:rsidRDefault="00FF2963" w:rsidP="00FF2963">
      <w:pPr>
        <w:rPr>
          <w:sz w:val="24"/>
          <w:szCs w:val="24"/>
        </w:rPr>
      </w:pPr>
    </w:p>
    <w:p w14:paraId="42E5BF7A" w14:textId="77777777" w:rsidR="00FF2963" w:rsidRPr="00841E95" w:rsidRDefault="00FF2963" w:rsidP="00FF2963">
      <w:pPr>
        <w:rPr>
          <w:sz w:val="24"/>
          <w:szCs w:val="24"/>
        </w:rPr>
      </w:pPr>
      <w:r w:rsidRPr="00841E95">
        <w:rPr>
          <w:sz w:val="24"/>
          <w:szCs w:val="24"/>
        </w:rPr>
        <w:t xml:space="preserve">And on November 1 I chaired the first public hearing of the proposed changes to the rules and regulations for the next round of the Massachusetts public library construction program.  I know I am repeating what has been said by other commissioners, but I am so impressed by the amount of thought and work that went into these revisions.  I look forward to attending the hearing this afternoon and I fully expect participants to be as enthusiastic and supportive of the changes as those who attended the meeting on </w:t>
      </w:r>
      <w:r>
        <w:rPr>
          <w:sz w:val="24"/>
          <w:szCs w:val="24"/>
        </w:rPr>
        <w:t xml:space="preserve">November </w:t>
      </w:r>
      <w:r w:rsidRPr="00841E95">
        <w:rPr>
          <w:sz w:val="24"/>
          <w:szCs w:val="24"/>
        </w:rPr>
        <w:t>1.</w:t>
      </w:r>
    </w:p>
    <w:p w14:paraId="02EF822B" w14:textId="77777777" w:rsidR="00FF2963" w:rsidRPr="00B61093" w:rsidRDefault="00FF2963" w:rsidP="00FF2963">
      <w:pPr>
        <w:outlineLvl w:val="0"/>
        <w:rPr>
          <w:sz w:val="24"/>
          <w:szCs w:val="24"/>
        </w:rPr>
      </w:pPr>
    </w:p>
    <w:p w14:paraId="39614CBD" w14:textId="77777777" w:rsidR="00FF2963" w:rsidRPr="00B61093" w:rsidRDefault="00FF2963" w:rsidP="00FF2963">
      <w:pPr>
        <w:rPr>
          <w:b/>
          <w:bCs/>
          <w:caps/>
          <w:sz w:val="24"/>
          <w:szCs w:val="24"/>
        </w:rPr>
      </w:pPr>
      <w:r w:rsidRPr="00B61093">
        <w:rPr>
          <w:b/>
          <w:bCs/>
          <w:caps/>
          <w:sz w:val="24"/>
          <w:szCs w:val="24"/>
        </w:rPr>
        <w:t xml:space="preserve">Commissioner Activities </w:t>
      </w:r>
      <w:r w:rsidRPr="00B61093">
        <w:rPr>
          <w:sz w:val="24"/>
          <w:szCs w:val="24"/>
        </w:rPr>
        <w:t xml:space="preserve"> </w:t>
      </w:r>
    </w:p>
    <w:p w14:paraId="64C9D370" w14:textId="77777777" w:rsidR="00FF2963" w:rsidRPr="00BB4C4A" w:rsidRDefault="00FF2963" w:rsidP="00FF2963">
      <w:pPr>
        <w:widowControl/>
        <w:autoSpaceDE/>
        <w:autoSpaceDN/>
        <w:adjustRightInd/>
        <w:contextualSpacing/>
        <w:rPr>
          <w:b/>
          <w:bCs/>
          <w:sz w:val="24"/>
          <w:szCs w:val="24"/>
        </w:rPr>
      </w:pPr>
    </w:p>
    <w:p w14:paraId="2DC16C4B" w14:textId="77777777" w:rsidR="00FF2963" w:rsidRDefault="00FF2963" w:rsidP="00FF2963">
      <w:pPr>
        <w:widowControl/>
        <w:autoSpaceDE/>
        <w:autoSpaceDN/>
        <w:adjustRightInd/>
        <w:contextualSpacing/>
        <w:rPr>
          <w:b/>
          <w:bCs/>
          <w:sz w:val="24"/>
          <w:szCs w:val="24"/>
        </w:rPr>
      </w:pPr>
      <w:r>
        <w:rPr>
          <w:b/>
          <w:bCs/>
          <w:sz w:val="24"/>
          <w:szCs w:val="24"/>
        </w:rPr>
        <w:t>Commissioner Cluggish</w:t>
      </w:r>
    </w:p>
    <w:p w14:paraId="706455B4" w14:textId="77777777" w:rsidR="00FF2963" w:rsidRPr="006D030D" w:rsidRDefault="00FF2963" w:rsidP="00FF2963">
      <w:pPr>
        <w:pStyle w:val="ListParagraph"/>
        <w:numPr>
          <w:ilvl w:val="0"/>
          <w:numId w:val="3"/>
        </w:numPr>
        <w:rPr>
          <w:sz w:val="24"/>
          <w:szCs w:val="24"/>
        </w:rPr>
      </w:pPr>
      <w:r w:rsidRPr="006D030D">
        <w:rPr>
          <w:sz w:val="24"/>
          <w:szCs w:val="24"/>
        </w:rPr>
        <w:t>October 22—MLTA Annual Meeting, Shrewsbury</w:t>
      </w:r>
    </w:p>
    <w:p w14:paraId="5438E023" w14:textId="77777777" w:rsidR="00FF2963" w:rsidRPr="006D030D" w:rsidRDefault="00FF2963" w:rsidP="00FF2963">
      <w:pPr>
        <w:pStyle w:val="ListParagraph"/>
        <w:numPr>
          <w:ilvl w:val="0"/>
          <w:numId w:val="3"/>
        </w:numPr>
        <w:rPr>
          <w:sz w:val="24"/>
          <w:szCs w:val="24"/>
        </w:rPr>
      </w:pPr>
      <w:r w:rsidRPr="006D030D">
        <w:rPr>
          <w:sz w:val="24"/>
          <w:szCs w:val="24"/>
        </w:rPr>
        <w:lastRenderedPageBreak/>
        <w:t>October 29—MFOL Annual Meeting, Worcester</w:t>
      </w:r>
    </w:p>
    <w:p w14:paraId="24FB8166" w14:textId="77777777" w:rsidR="00FF2963" w:rsidRDefault="00FF2963" w:rsidP="00FF2963">
      <w:pPr>
        <w:widowControl/>
        <w:autoSpaceDE/>
        <w:autoSpaceDN/>
        <w:adjustRightInd/>
        <w:contextualSpacing/>
        <w:rPr>
          <w:b/>
          <w:bCs/>
          <w:sz w:val="24"/>
          <w:szCs w:val="24"/>
        </w:rPr>
      </w:pPr>
    </w:p>
    <w:p w14:paraId="5F9FE1FF" w14:textId="77777777" w:rsidR="00FF2963" w:rsidRDefault="00FF2963" w:rsidP="00FF2963">
      <w:pPr>
        <w:widowControl/>
        <w:autoSpaceDE/>
        <w:autoSpaceDN/>
        <w:adjustRightInd/>
        <w:contextualSpacing/>
        <w:rPr>
          <w:b/>
          <w:bCs/>
          <w:sz w:val="24"/>
          <w:szCs w:val="24"/>
        </w:rPr>
      </w:pPr>
      <w:r>
        <w:rPr>
          <w:b/>
          <w:bCs/>
          <w:sz w:val="24"/>
          <w:szCs w:val="24"/>
        </w:rPr>
        <w:t>Commissioner DeBole</w:t>
      </w:r>
    </w:p>
    <w:p w14:paraId="13ADD978" w14:textId="77777777" w:rsidR="00FF2963" w:rsidRDefault="00FF2963" w:rsidP="00FF2963">
      <w:pPr>
        <w:pStyle w:val="ListParagraph"/>
        <w:numPr>
          <w:ilvl w:val="0"/>
          <w:numId w:val="3"/>
        </w:numPr>
        <w:rPr>
          <w:sz w:val="24"/>
          <w:szCs w:val="24"/>
        </w:rPr>
      </w:pPr>
      <w:r>
        <w:rPr>
          <w:sz w:val="24"/>
          <w:szCs w:val="24"/>
        </w:rPr>
        <w:t xml:space="preserve">October 25- Participated in Executive Committee Meeting </w:t>
      </w:r>
    </w:p>
    <w:p w14:paraId="0F7C7E4E" w14:textId="77777777" w:rsidR="00FF2963" w:rsidRPr="00353F34" w:rsidRDefault="00FF2963" w:rsidP="00FF2963">
      <w:pPr>
        <w:pStyle w:val="ListParagraph"/>
        <w:numPr>
          <w:ilvl w:val="0"/>
          <w:numId w:val="3"/>
        </w:numPr>
        <w:rPr>
          <w:sz w:val="24"/>
          <w:szCs w:val="24"/>
        </w:rPr>
      </w:pPr>
      <w:r>
        <w:rPr>
          <w:sz w:val="24"/>
          <w:szCs w:val="24"/>
        </w:rPr>
        <w:t xml:space="preserve">November 2- Attended MPLCP Regulatory Hearing, virtual </w:t>
      </w:r>
    </w:p>
    <w:p w14:paraId="3606222C" w14:textId="77777777" w:rsidR="00FF2963" w:rsidRDefault="00FF2963" w:rsidP="00FF2963">
      <w:pPr>
        <w:widowControl/>
        <w:autoSpaceDE/>
        <w:autoSpaceDN/>
        <w:adjustRightInd/>
        <w:contextualSpacing/>
        <w:rPr>
          <w:b/>
          <w:bCs/>
          <w:sz w:val="24"/>
          <w:szCs w:val="24"/>
        </w:rPr>
      </w:pPr>
    </w:p>
    <w:p w14:paraId="2459AF6D" w14:textId="77777777" w:rsidR="00FF2963" w:rsidRPr="00B61093" w:rsidRDefault="00FF2963" w:rsidP="00FF2963">
      <w:pPr>
        <w:widowControl/>
        <w:autoSpaceDE/>
        <w:autoSpaceDN/>
        <w:adjustRightInd/>
        <w:contextualSpacing/>
        <w:rPr>
          <w:b/>
          <w:bCs/>
          <w:sz w:val="24"/>
          <w:szCs w:val="24"/>
        </w:rPr>
      </w:pPr>
      <w:r w:rsidRPr="00B61093">
        <w:rPr>
          <w:b/>
          <w:bCs/>
          <w:sz w:val="24"/>
          <w:szCs w:val="24"/>
        </w:rPr>
        <w:t>Commissioner Traub</w:t>
      </w:r>
    </w:p>
    <w:p w14:paraId="1FABC057" w14:textId="77777777" w:rsidR="00FF2963" w:rsidRPr="006D030D" w:rsidRDefault="00FF2963" w:rsidP="00FF2963">
      <w:pPr>
        <w:pStyle w:val="ListParagraph"/>
        <w:numPr>
          <w:ilvl w:val="0"/>
          <w:numId w:val="3"/>
        </w:numPr>
        <w:rPr>
          <w:sz w:val="24"/>
          <w:szCs w:val="24"/>
        </w:rPr>
      </w:pPr>
      <w:r w:rsidRPr="006D030D">
        <w:rPr>
          <w:sz w:val="24"/>
          <w:szCs w:val="24"/>
        </w:rPr>
        <w:t>October 17—MLS Executive Board meeting, virtual</w:t>
      </w:r>
    </w:p>
    <w:p w14:paraId="1AFE97FC" w14:textId="77777777" w:rsidR="00FF2963" w:rsidRPr="006D030D" w:rsidRDefault="00FF2963" w:rsidP="00FF2963">
      <w:pPr>
        <w:pStyle w:val="ListParagraph"/>
        <w:numPr>
          <w:ilvl w:val="0"/>
          <w:numId w:val="3"/>
        </w:numPr>
        <w:rPr>
          <w:sz w:val="24"/>
          <w:szCs w:val="24"/>
        </w:rPr>
      </w:pPr>
      <w:r w:rsidRPr="006D030D">
        <w:rPr>
          <w:sz w:val="24"/>
          <w:szCs w:val="24"/>
        </w:rPr>
        <w:t>October 20—WMLA Annual Meeting, Northampton</w:t>
      </w:r>
    </w:p>
    <w:p w14:paraId="341951E0" w14:textId="77777777" w:rsidR="00FF2963" w:rsidRPr="006D030D" w:rsidRDefault="00FF2963" w:rsidP="00FF2963">
      <w:pPr>
        <w:pStyle w:val="ListParagraph"/>
        <w:numPr>
          <w:ilvl w:val="0"/>
          <w:numId w:val="3"/>
        </w:numPr>
        <w:rPr>
          <w:sz w:val="24"/>
          <w:szCs w:val="24"/>
        </w:rPr>
      </w:pPr>
      <w:r w:rsidRPr="006D030D">
        <w:rPr>
          <w:sz w:val="24"/>
          <w:szCs w:val="24"/>
        </w:rPr>
        <w:t>October 22—MLTA Annual Meeting, Shrewsbury</w:t>
      </w:r>
    </w:p>
    <w:p w14:paraId="4A66C21C" w14:textId="77777777" w:rsidR="00FF2963" w:rsidRPr="006D030D" w:rsidRDefault="00FF2963" w:rsidP="00FF2963">
      <w:pPr>
        <w:pStyle w:val="ListParagraph"/>
        <w:numPr>
          <w:ilvl w:val="0"/>
          <w:numId w:val="3"/>
        </w:numPr>
        <w:rPr>
          <w:sz w:val="24"/>
          <w:szCs w:val="24"/>
        </w:rPr>
      </w:pPr>
      <w:r w:rsidRPr="006D030D">
        <w:rPr>
          <w:sz w:val="24"/>
          <w:szCs w:val="24"/>
        </w:rPr>
        <w:t>October 29—MFOL Annual Meeting, Worcester</w:t>
      </w:r>
    </w:p>
    <w:p w14:paraId="63318DCD" w14:textId="77777777" w:rsidR="00FF2963" w:rsidRPr="006D030D" w:rsidRDefault="00FF2963" w:rsidP="00FF2963">
      <w:pPr>
        <w:pStyle w:val="ListParagraph"/>
        <w:numPr>
          <w:ilvl w:val="0"/>
          <w:numId w:val="3"/>
        </w:numPr>
        <w:rPr>
          <w:sz w:val="24"/>
          <w:szCs w:val="24"/>
        </w:rPr>
      </w:pPr>
      <w:r w:rsidRPr="006D030D">
        <w:rPr>
          <w:sz w:val="24"/>
          <w:szCs w:val="24"/>
        </w:rPr>
        <w:t>November 1—MPLCP Regulatory Hearing, virtual</w:t>
      </w:r>
    </w:p>
    <w:p w14:paraId="7F19E54F" w14:textId="77777777" w:rsidR="00FF2963" w:rsidRDefault="00FF2963" w:rsidP="00FF2963">
      <w:pPr>
        <w:jc w:val="both"/>
        <w:rPr>
          <w:b/>
          <w:sz w:val="24"/>
          <w:szCs w:val="24"/>
        </w:rPr>
      </w:pPr>
    </w:p>
    <w:p w14:paraId="1F7F00DC" w14:textId="77777777" w:rsidR="00FF2963" w:rsidRDefault="00FF2963" w:rsidP="00FF2963">
      <w:pPr>
        <w:jc w:val="both"/>
        <w:rPr>
          <w:b/>
          <w:sz w:val="24"/>
          <w:szCs w:val="24"/>
        </w:rPr>
      </w:pPr>
      <w:r>
        <w:rPr>
          <w:b/>
          <w:sz w:val="24"/>
          <w:szCs w:val="24"/>
        </w:rPr>
        <w:t>Commissioner Vilas Novas</w:t>
      </w:r>
    </w:p>
    <w:p w14:paraId="6650C6D2" w14:textId="77777777" w:rsidR="00FF2963" w:rsidRPr="006D030D" w:rsidRDefault="00FF2963" w:rsidP="00FF2963">
      <w:pPr>
        <w:pStyle w:val="ListParagraph"/>
        <w:numPr>
          <w:ilvl w:val="0"/>
          <w:numId w:val="3"/>
        </w:numPr>
        <w:rPr>
          <w:sz w:val="24"/>
          <w:szCs w:val="24"/>
        </w:rPr>
      </w:pPr>
      <w:r w:rsidRPr="006D030D">
        <w:rPr>
          <w:sz w:val="24"/>
          <w:szCs w:val="24"/>
        </w:rPr>
        <w:t>November 1—MPLCP Regulatory Hearing, virtual</w:t>
      </w:r>
    </w:p>
    <w:p w14:paraId="43E84A65" w14:textId="77777777" w:rsidR="00FF2963" w:rsidRPr="009E0495" w:rsidRDefault="00FF2963" w:rsidP="00FF2963">
      <w:pPr>
        <w:pStyle w:val="ListParagraph"/>
        <w:jc w:val="both"/>
        <w:rPr>
          <w:b/>
          <w:sz w:val="24"/>
          <w:szCs w:val="24"/>
        </w:rPr>
      </w:pPr>
    </w:p>
    <w:p w14:paraId="417AD1F1" w14:textId="77777777" w:rsidR="00FF2963" w:rsidRPr="00B61093" w:rsidRDefault="00FF2963" w:rsidP="00FF2963">
      <w:pPr>
        <w:jc w:val="both"/>
        <w:rPr>
          <w:b/>
          <w:sz w:val="24"/>
          <w:szCs w:val="24"/>
        </w:rPr>
      </w:pPr>
      <w:r w:rsidRPr="00B61093">
        <w:rPr>
          <w:b/>
          <w:sz w:val="24"/>
          <w:szCs w:val="24"/>
        </w:rPr>
        <w:t>DIRECTOR’S REPORT</w:t>
      </w:r>
    </w:p>
    <w:p w14:paraId="1FD4EECF" w14:textId="77777777" w:rsidR="00FF2963" w:rsidRPr="00B61093" w:rsidRDefault="00FF2963" w:rsidP="00FF2963">
      <w:pPr>
        <w:jc w:val="both"/>
        <w:rPr>
          <w:b/>
          <w:sz w:val="24"/>
          <w:szCs w:val="24"/>
        </w:rPr>
      </w:pPr>
    </w:p>
    <w:p w14:paraId="46DA3006" w14:textId="77777777" w:rsidR="00FF2963" w:rsidRPr="00B61093" w:rsidRDefault="00FF2963" w:rsidP="00FF2963">
      <w:pPr>
        <w:jc w:val="both"/>
        <w:outlineLvl w:val="0"/>
        <w:rPr>
          <w:sz w:val="24"/>
          <w:szCs w:val="24"/>
        </w:rPr>
      </w:pPr>
      <w:r w:rsidRPr="00B61093">
        <w:rPr>
          <w:sz w:val="24"/>
          <w:szCs w:val="24"/>
        </w:rPr>
        <w:t xml:space="preserve">Director Lonergan presented the following report: </w:t>
      </w:r>
    </w:p>
    <w:p w14:paraId="3B713231" w14:textId="77777777" w:rsidR="00FF2963" w:rsidRPr="00612DAB" w:rsidRDefault="00FF2963" w:rsidP="00FF2963">
      <w:pPr>
        <w:rPr>
          <w:sz w:val="24"/>
          <w:szCs w:val="24"/>
        </w:rPr>
      </w:pPr>
    </w:p>
    <w:p w14:paraId="009F5DBE" w14:textId="77777777" w:rsidR="00FF2963" w:rsidRPr="00EF2233" w:rsidRDefault="00FF2963" w:rsidP="00FF2963">
      <w:pPr>
        <w:rPr>
          <w:sz w:val="24"/>
          <w:szCs w:val="24"/>
        </w:rPr>
      </w:pPr>
      <w:r w:rsidRPr="00EF2233">
        <w:rPr>
          <w:sz w:val="24"/>
          <w:szCs w:val="24"/>
        </w:rPr>
        <w:t>Meetings/activities highlights since the last monthly Board meeting:</w:t>
      </w:r>
    </w:p>
    <w:p w14:paraId="7CDBF0A0" w14:textId="77777777" w:rsidR="00FF2963" w:rsidRPr="00EF2233" w:rsidRDefault="00FF2963" w:rsidP="00FF2963">
      <w:pPr>
        <w:rPr>
          <w:sz w:val="24"/>
          <w:szCs w:val="24"/>
        </w:rPr>
      </w:pPr>
    </w:p>
    <w:p w14:paraId="1CAB2995"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7— COSLA EDI Working Group meeting, virtual</w:t>
      </w:r>
    </w:p>
    <w:p w14:paraId="6D66F718"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 xml:space="preserve">October 12—COSLINE Fall Meeting, Inn on Boltwood, Amherst, MA </w:t>
      </w:r>
    </w:p>
    <w:p w14:paraId="222235E1"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14—MLA Executive Board meeting, virtual</w:t>
      </w:r>
    </w:p>
    <w:p w14:paraId="1579AA6B"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17—MLS Executive Board meeting, MLS Office, Marlborough</w:t>
      </w:r>
    </w:p>
    <w:p w14:paraId="778B8EC1"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 xml:space="preserve">October 18—Trustee Deep Dive: Collection Development and Intellectual Freedom, virtual </w:t>
      </w:r>
    </w:p>
    <w:p w14:paraId="3FF071AF"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19—SAILS Membership meeting, virtual</w:t>
      </w:r>
    </w:p>
    <w:p w14:paraId="06460BE3"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20—WMLA Annual Meeting, virtual</w:t>
      </w:r>
    </w:p>
    <w:p w14:paraId="4842B79D"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20—NOBLE Membership meeting, virtual</w:t>
      </w:r>
    </w:p>
    <w:p w14:paraId="428AEC0F"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20—"Digital Inclusion and Libraries in North America” webinar</w:t>
      </w:r>
    </w:p>
    <w:p w14:paraId="668ED61C"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21—Simmons Univ. Leadership &amp; Management Conversations--Motivation and Evaluation: Some Ideas, Practices, and Considerations, virtual</w:t>
      </w:r>
    </w:p>
    <w:p w14:paraId="10B8E823"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 xml:space="preserve">October 23-26—COSLA Fall Meeting, Chico Hot Springs, Pray, Montana </w:t>
      </w:r>
    </w:p>
    <w:p w14:paraId="20AE32C6"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October 31—Office of the State Auditor/MBLC Audit Informal Exit Conference, virtual</w:t>
      </w:r>
    </w:p>
    <w:p w14:paraId="55DEA846"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November 1—MPLCP Regulatory Hearing, virtual</w:t>
      </w:r>
    </w:p>
    <w:p w14:paraId="59EA772B"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November 2—Second Interviews for Communications Specialist position</w:t>
      </w:r>
    </w:p>
    <w:p w14:paraId="12EAA27D"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November 2—Meeting with Jen Varney, MSLA president, MBLC Office</w:t>
      </w:r>
    </w:p>
    <w:p w14:paraId="4E683E2C" w14:textId="77777777" w:rsidR="00FF2963" w:rsidRPr="00EF2233" w:rsidRDefault="00FF2963" w:rsidP="00FF2963">
      <w:pPr>
        <w:pStyle w:val="ListParagraph"/>
        <w:widowControl/>
        <w:numPr>
          <w:ilvl w:val="0"/>
          <w:numId w:val="24"/>
        </w:numPr>
        <w:autoSpaceDE/>
        <w:autoSpaceDN/>
        <w:adjustRightInd/>
        <w:contextualSpacing/>
        <w:rPr>
          <w:sz w:val="24"/>
          <w:szCs w:val="24"/>
        </w:rPr>
      </w:pPr>
      <w:r w:rsidRPr="00EF2233">
        <w:rPr>
          <w:sz w:val="24"/>
          <w:szCs w:val="24"/>
        </w:rPr>
        <w:t>November 2— “Book Banning, Censorship, and the American Library: A Conversation with the New York Times” webinar</w:t>
      </w:r>
    </w:p>
    <w:p w14:paraId="1025F0A2" w14:textId="77777777" w:rsidR="00FF2963" w:rsidRPr="00EF2233" w:rsidRDefault="00FF2963" w:rsidP="00FF2963">
      <w:pPr>
        <w:rPr>
          <w:sz w:val="24"/>
          <w:szCs w:val="24"/>
        </w:rPr>
      </w:pPr>
    </w:p>
    <w:p w14:paraId="1A8D37BE" w14:textId="77777777" w:rsidR="00FF2963" w:rsidRPr="00EF2233" w:rsidRDefault="00FF2963" w:rsidP="00FF2963">
      <w:pPr>
        <w:rPr>
          <w:sz w:val="24"/>
          <w:szCs w:val="24"/>
        </w:rPr>
      </w:pPr>
      <w:r w:rsidRPr="00EF2233">
        <w:rPr>
          <w:sz w:val="24"/>
          <w:szCs w:val="24"/>
        </w:rPr>
        <w:t xml:space="preserve">The </w:t>
      </w:r>
      <w:r w:rsidRPr="00EF2233">
        <w:rPr>
          <w:b/>
          <w:bCs/>
          <w:sz w:val="24"/>
          <w:szCs w:val="24"/>
        </w:rPr>
        <w:t>COSLA Fall Conference</w:t>
      </w:r>
      <w:r w:rsidRPr="00EF2233">
        <w:rPr>
          <w:sz w:val="24"/>
          <w:szCs w:val="24"/>
        </w:rPr>
        <w:t xml:space="preserve"> was held in person for the first time since 2019 from Sunday, October 23 through Wednesday, October 26 at the Chico Hot Spring Hotel/Resort in Pray, Montana. The bulk of the meeting was focused on preparing COSLA’s next strategic plan and </w:t>
      </w:r>
      <w:r w:rsidRPr="00EF2233">
        <w:rPr>
          <w:sz w:val="24"/>
          <w:szCs w:val="24"/>
        </w:rPr>
        <w:lastRenderedPageBreak/>
        <w:t xml:space="preserve">the annual membership meeting and elections. IMLS Director Crosby Kemper and ALA Executive Director Tracey Hall provided updates, and sessions included discussions titled “Navigating Polarizing Situations” and “Exploring Shared Values &amp; Action.” Regional councils (including COSLINE, the Council of State Library Agencies in the Northeast) held separate meetings and we visited the Yellowstone National Park Heritage and Resource Center. </w:t>
      </w:r>
    </w:p>
    <w:p w14:paraId="36A0330A" w14:textId="77777777" w:rsidR="00FF2963" w:rsidRPr="00EF2233" w:rsidRDefault="00FF2963" w:rsidP="00FF2963">
      <w:pPr>
        <w:rPr>
          <w:sz w:val="24"/>
          <w:szCs w:val="24"/>
        </w:rPr>
      </w:pPr>
    </w:p>
    <w:p w14:paraId="3AD2D742" w14:textId="77777777" w:rsidR="00FF2963" w:rsidRPr="00EF2233" w:rsidRDefault="00FF2963" w:rsidP="00FF2963">
      <w:pPr>
        <w:rPr>
          <w:sz w:val="24"/>
          <w:szCs w:val="24"/>
        </w:rPr>
      </w:pPr>
      <w:r w:rsidRPr="00EF2233">
        <w:rPr>
          <w:sz w:val="24"/>
          <w:szCs w:val="24"/>
        </w:rPr>
        <w:t xml:space="preserve">The MBLC hosted </w:t>
      </w:r>
      <w:r w:rsidRPr="00EF2233">
        <w:rPr>
          <w:b/>
          <w:bCs/>
          <w:sz w:val="24"/>
          <w:szCs w:val="24"/>
        </w:rPr>
        <w:t>COSLINE</w:t>
      </w:r>
      <w:r w:rsidRPr="00EF2233">
        <w:rPr>
          <w:sz w:val="24"/>
          <w:szCs w:val="24"/>
        </w:rPr>
        <w:t xml:space="preserve"> library development staff for their fall meeting at the Inn on Boltwood in Amherst, MA from Wednesday, October 12 through Friday, October 14. The meeting included representatives from all 12 member states: Connecticut, Delaware, Maine, Maryland, Massachusetts, New Hampshire, New Jersey, New York, Pennsylvania, Rhode Island, Vermont, and West Virginia.</w:t>
      </w:r>
    </w:p>
    <w:p w14:paraId="4598C389" w14:textId="77777777" w:rsidR="00FF2963" w:rsidRPr="00EF2233" w:rsidRDefault="00FF2963" w:rsidP="00FF2963">
      <w:pPr>
        <w:rPr>
          <w:sz w:val="24"/>
          <w:szCs w:val="24"/>
        </w:rPr>
      </w:pPr>
    </w:p>
    <w:p w14:paraId="10924054" w14:textId="77777777" w:rsidR="00FF2963" w:rsidRPr="00EF2233" w:rsidRDefault="00FF2963" w:rsidP="00FF2963">
      <w:pPr>
        <w:rPr>
          <w:sz w:val="24"/>
          <w:szCs w:val="24"/>
        </w:rPr>
      </w:pPr>
      <w:r w:rsidRPr="00EF2233">
        <w:rPr>
          <w:sz w:val="24"/>
          <w:szCs w:val="24"/>
        </w:rPr>
        <w:t>The COSLINE meeting covered a variety of topics, including the role of the state library agency as it relates to intellectual freedom, legal issues in policy writing for meeting rooms, collections, bulletin boards, and also an overview of services from Perkins Access. During state reports, we heard about the use of ARPA and CARES act funds, challenges of local libraries recruiting staff due to low municipal wages compared to the private sector, and challenges of anti-racism work in communities not responsive to it. Many states shared these concerns, highlighting opportunities to share information and work together. The meeting ended with a tour of the Emily Dickinson House Museum</w:t>
      </w:r>
    </w:p>
    <w:p w14:paraId="55BA9D06" w14:textId="77777777" w:rsidR="00FF2963" w:rsidRPr="00EF2233" w:rsidRDefault="00FF2963" w:rsidP="00FF2963">
      <w:pPr>
        <w:rPr>
          <w:sz w:val="24"/>
          <w:szCs w:val="24"/>
        </w:rPr>
      </w:pPr>
    </w:p>
    <w:p w14:paraId="7326C618" w14:textId="77777777" w:rsidR="00FF2963" w:rsidRPr="00EF2233" w:rsidRDefault="00FF2963" w:rsidP="00FF2963">
      <w:pPr>
        <w:rPr>
          <w:sz w:val="24"/>
          <w:szCs w:val="24"/>
        </w:rPr>
      </w:pPr>
      <w:r w:rsidRPr="00EF2233">
        <w:rPr>
          <w:sz w:val="24"/>
          <w:szCs w:val="24"/>
        </w:rPr>
        <w:t xml:space="preserve">Speakers included: </w:t>
      </w:r>
    </w:p>
    <w:p w14:paraId="318A7B88" w14:textId="77777777" w:rsidR="00FF2963" w:rsidRPr="00EF2233" w:rsidRDefault="00FF2963" w:rsidP="00FF2963">
      <w:pPr>
        <w:pStyle w:val="ListParagraph"/>
        <w:widowControl/>
        <w:numPr>
          <w:ilvl w:val="0"/>
          <w:numId w:val="25"/>
        </w:numPr>
        <w:autoSpaceDE/>
        <w:autoSpaceDN/>
        <w:adjustRightInd/>
        <w:contextualSpacing/>
        <w:rPr>
          <w:sz w:val="24"/>
          <w:szCs w:val="24"/>
        </w:rPr>
      </w:pPr>
      <w:r w:rsidRPr="00EF2233">
        <w:rPr>
          <w:b/>
          <w:bCs/>
          <w:sz w:val="24"/>
          <w:szCs w:val="24"/>
        </w:rPr>
        <w:t>Dr. Martin Garnar</w:t>
      </w:r>
      <w:r w:rsidRPr="00EF2233">
        <w:rPr>
          <w:sz w:val="24"/>
          <w:szCs w:val="24"/>
        </w:rPr>
        <w:t xml:space="preserve"> </w:t>
      </w:r>
      <w:r w:rsidRPr="00EF2233">
        <w:rPr>
          <w:sz w:val="24"/>
          <w:szCs w:val="24"/>
        </w:rPr>
        <w:br/>
        <w:t>Martin Garnar, PhD, is director of the Amherst College Library and editor of the 10th edition of the Intellectual Freedom Manual.</w:t>
      </w:r>
    </w:p>
    <w:p w14:paraId="28B1F124" w14:textId="77777777" w:rsidR="00FF2963" w:rsidRPr="00EF2233" w:rsidRDefault="00FF2963" w:rsidP="00FF2963">
      <w:pPr>
        <w:pStyle w:val="ListParagraph"/>
        <w:widowControl/>
        <w:numPr>
          <w:ilvl w:val="0"/>
          <w:numId w:val="25"/>
        </w:numPr>
        <w:autoSpaceDE/>
        <w:autoSpaceDN/>
        <w:adjustRightInd/>
        <w:contextualSpacing/>
        <w:rPr>
          <w:rFonts w:eastAsiaTheme="minorHAnsi"/>
          <w:sz w:val="24"/>
          <w:szCs w:val="24"/>
        </w:rPr>
      </w:pPr>
      <w:r w:rsidRPr="00EF2233">
        <w:rPr>
          <w:b/>
          <w:bCs/>
          <w:sz w:val="24"/>
          <w:szCs w:val="24"/>
        </w:rPr>
        <w:t>Tomas A. Lipinski (Tom)</w:t>
      </w:r>
      <w:r w:rsidRPr="00EF2233">
        <w:rPr>
          <w:b/>
          <w:bCs/>
          <w:sz w:val="24"/>
          <w:szCs w:val="24"/>
        </w:rPr>
        <w:br/>
      </w:r>
      <w:r w:rsidRPr="00EF2233">
        <w:rPr>
          <w:sz w:val="24"/>
          <w:szCs w:val="24"/>
        </w:rPr>
        <w:t>Dr. Lipinski is Current Professor and former Dean of the School of Information Studies, University of Wisconsin Milwaukee where he teaches and researches in the area of information law and policy, especially those issues impacting libraries. </w:t>
      </w:r>
    </w:p>
    <w:p w14:paraId="4D7CB8A9" w14:textId="77777777" w:rsidR="00FF2963" w:rsidRPr="00EF2233" w:rsidRDefault="00FF2963" w:rsidP="00FF2963">
      <w:pPr>
        <w:pStyle w:val="ListParagraph"/>
        <w:widowControl/>
        <w:numPr>
          <w:ilvl w:val="0"/>
          <w:numId w:val="25"/>
        </w:numPr>
        <w:autoSpaceDE/>
        <w:autoSpaceDN/>
        <w:adjustRightInd/>
        <w:contextualSpacing/>
        <w:rPr>
          <w:sz w:val="24"/>
          <w:szCs w:val="24"/>
        </w:rPr>
      </w:pPr>
      <w:r w:rsidRPr="00EF2233">
        <w:rPr>
          <w:b/>
          <w:bCs/>
          <w:sz w:val="24"/>
          <w:szCs w:val="24"/>
        </w:rPr>
        <w:t>Jennifer Sagalyn, Director of Strategic Partnerships, Perkins Access</w:t>
      </w:r>
      <w:r w:rsidRPr="00EF2233">
        <w:rPr>
          <w:sz w:val="24"/>
          <w:szCs w:val="24"/>
        </w:rPr>
        <w:br/>
        <w:t xml:space="preserve">With a career commitment to accessibility of more than 25 years, Jennifer helps organizations of all sizes achieve their full potential by serving people of all abilities. </w:t>
      </w:r>
    </w:p>
    <w:p w14:paraId="44C50948" w14:textId="77777777" w:rsidR="00FF2963" w:rsidRPr="00EF2233" w:rsidRDefault="00FF2963" w:rsidP="00FF2963">
      <w:pPr>
        <w:pStyle w:val="ListParagraph"/>
        <w:widowControl/>
        <w:numPr>
          <w:ilvl w:val="0"/>
          <w:numId w:val="25"/>
        </w:numPr>
        <w:autoSpaceDE/>
        <w:autoSpaceDN/>
        <w:adjustRightInd/>
        <w:contextualSpacing/>
        <w:rPr>
          <w:sz w:val="24"/>
          <w:szCs w:val="24"/>
        </w:rPr>
      </w:pPr>
      <w:r w:rsidRPr="00EF2233">
        <w:rPr>
          <w:b/>
          <w:bCs/>
          <w:sz w:val="24"/>
          <w:szCs w:val="24"/>
        </w:rPr>
        <w:t>Geoff Freed, Director of Digital Accessibility, Perkins Access</w:t>
      </w:r>
      <w:r w:rsidRPr="00EF2233">
        <w:rPr>
          <w:b/>
          <w:bCs/>
          <w:sz w:val="24"/>
          <w:szCs w:val="24"/>
        </w:rPr>
        <w:br/>
      </w:r>
      <w:r w:rsidRPr="00EF2233">
        <w:rPr>
          <w:sz w:val="24"/>
          <w:szCs w:val="24"/>
        </w:rPr>
        <w:t>With more than 35 years of digital accessibility experience, Geoff is a senior advisor to organizations working to ensure their digital experiences are usable by people with disabilities and are compliant with accessibility standards and recommendations.</w:t>
      </w:r>
    </w:p>
    <w:p w14:paraId="5601D97C" w14:textId="77777777" w:rsidR="00FF2963" w:rsidRPr="00EF2233" w:rsidRDefault="00FF2963" w:rsidP="00FF2963">
      <w:pPr>
        <w:rPr>
          <w:sz w:val="24"/>
          <w:szCs w:val="24"/>
        </w:rPr>
      </w:pPr>
    </w:p>
    <w:p w14:paraId="20014B15" w14:textId="77777777" w:rsidR="00FF2963" w:rsidRPr="00EF2233" w:rsidRDefault="00FF2963" w:rsidP="00FF2963">
      <w:pPr>
        <w:rPr>
          <w:sz w:val="24"/>
          <w:szCs w:val="24"/>
        </w:rPr>
      </w:pPr>
      <w:r w:rsidRPr="00EF2233">
        <w:rPr>
          <w:sz w:val="24"/>
          <w:szCs w:val="24"/>
        </w:rPr>
        <w:t xml:space="preserve">In two years of Zoom, the COSLINE folks were thankful to come together in person to learn and connect. </w:t>
      </w:r>
      <w:r w:rsidRPr="00EF2233">
        <w:rPr>
          <w:b/>
          <w:bCs/>
          <w:sz w:val="24"/>
          <w:szCs w:val="24"/>
        </w:rPr>
        <w:t>A big thank you to Maura, Rob, Tracey, and Tanesha for all their efforts towards planning and organizing the COSLINE meeting!</w:t>
      </w:r>
      <w:r w:rsidRPr="00EF2233">
        <w:rPr>
          <w:sz w:val="24"/>
          <w:szCs w:val="24"/>
        </w:rPr>
        <w:t xml:space="preserve"> </w:t>
      </w:r>
    </w:p>
    <w:p w14:paraId="6CAA20B8" w14:textId="77777777" w:rsidR="00FF2963" w:rsidRPr="00EF2233" w:rsidRDefault="00FF2963" w:rsidP="00FF2963">
      <w:pPr>
        <w:rPr>
          <w:sz w:val="24"/>
          <w:szCs w:val="24"/>
        </w:rPr>
      </w:pPr>
    </w:p>
    <w:p w14:paraId="55B6269B" w14:textId="77777777" w:rsidR="00FF2963" w:rsidRPr="00EF2233" w:rsidRDefault="00FF2963" w:rsidP="00FF2963">
      <w:pPr>
        <w:rPr>
          <w:sz w:val="24"/>
          <w:szCs w:val="24"/>
        </w:rPr>
      </w:pPr>
      <w:r w:rsidRPr="00EF2233">
        <w:rPr>
          <w:b/>
          <w:bCs/>
          <w:sz w:val="24"/>
          <w:szCs w:val="24"/>
        </w:rPr>
        <w:t>Digital Equity Efforts:</w:t>
      </w:r>
      <w:r w:rsidRPr="00EF2233">
        <w:rPr>
          <w:sz w:val="24"/>
          <w:szCs w:val="24"/>
        </w:rPr>
        <w:t xml:space="preserve"> Paul Kissman and Rob Favini met with representatives from the Digital Equity Alliance on 10/3 to discuss their project application to the Massachusetts Broadband Institute (MBI). We will continue to be in contact with them as they move forward with their application as it applies to libraries in Western MA.</w:t>
      </w:r>
    </w:p>
    <w:p w14:paraId="47F3FA93" w14:textId="77777777" w:rsidR="00FF2963" w:rsidRPr="00EF2233" w:rsidRDefault="00FF2963" w:rsidP="00FF2963">
      <w:pPr>
        <w:rPr>
          <w:sz w:val="24"/>
          <w:szCs w:val="24"/>
        </w:rPr>
      </w:pPr>
    </w:p>
    <w:p w14:paraId="75E0B350" w14:textId="77777777" w:rsidR="00FF2963" w:rsidRPr="00EF2233" w:rsidRDefault="00FF2963" w:rsidP="00FF2963">
      <w:pPr>
        <w:rPr>
          <w:sz w:val="24"/>
          <w:szCs w:val="24"/>
        </w:rPr>
      </w:pPr>
      <w:r w:rsidRPr="00EF2233">
        <w:rPr>
          <w:sz w:val="24"/>
          <w:szCs w:val="24"/>
        </w:rPr>
        <w:lastRenderedPageBreak/>
        <w:t>Rob, Paul, and I are in regular communications with MBI regarding the role of libraries as anchor institutions for digital equity projects. We are currently planning an informational webinar in December (date TBD) with MBI tailored to libraries.</w:t>
      </w:r>
    </w:p>
    <w:p w14:paraId="484C0311" w14:textId="77777777" w:rsidR="00FF2963" w:rsidRPr="00EF2233" w:rsidRDefault="00FF2963" w:rsidP="00FF2963">
      <w:pPr>
        <w:rPr>
          <w:sz w:val="24"/>
          <w:szCs w:val="24"/>
        </w:rPr>
      </w:pPr>
    </w:p>
    <w:p w14:paraId="271E7885" w14:textId="77777777" w:rsidR="00FF2963" w:rsidRPr="00EF2233" w:rsidRDefault="00FF2963" w:rsidP="00FF2963">
      <w:pPr>
        <w:rPr>
          <w:sz w:val="24"/>
          <w:szCs w:val="24"/>
        </w:rPr>
      </w:pPr>
      <w:r w:rsidRPr="00EF2233">
        <w:rPr>
          <w:sz w:val="24"/>
          <w:szCs w:val="24"/>
        </w:rPr>
        <w:t xml:space="preserve">The </w:t>
      </w:r>
      <w:r w:rsidRPr="00EF2233">
        <w:rPr>
          <w:b/>
          <w:bCs/>
          <w:sz w:val="24"/>
          <w:szCs w:val="24"/>
        </w:rPr>
        <w:t>SACL</w:t>
      </w:r>
      <w:r w:rsidRPr="00EF2233">
        <w:rPr>
          <w:sz w:val="24"/>
          <w:szCs w:val="24"/>
        </w:rPr>
        <w:t xml:space="preserve"> October meeting was held on 10/18 as a hybrid event with staff and several SACL members meeting at the MBLC offices. The October meeting was a platform to discuss changes to the upcoming LSTA Direct Grant round, report highlights of last year’s grant round, and to address any SACL organizational issues. SACL’s next scheduled meeting will be in May for the annual grant review and recommendation meeting.</w:t>
      </w:r>
    </w:p>
    <w:p w14:paraId="57025BE2" w14:textId="77777777" w:rsidR="00FF2963" w:rsidRPr="00EF2233" w:rsidRDefault="00FF2963" w:rsidP="00FF2963">
      <w:pPr>
        <w:rPr>
          <w:sz w:val="24"/>
          <w:szCs w:val="24"/>
        </w:rPr>
      </w:pPr>
    </w:p>
    <w:p w14:paraId="108BD794" w14:textId="77777777" w:rsidR="00FF2963" w:rsidRPr="00EF2233" w:rsidRDefault="00FF2963" w:rsidP="00FF2963">
      <w:pPr>
        <w:rPr>
          <w:b/>
          <w:bCs/>
          <w:sz w:val="24"/>
          <w:szCs w:val="24"/>
        </w:rPr>
      </w:pPr>
      <w:r w:rsidRPr="00EF2233">
        <w:rPr>
          <w:b/>
          <w:bCs/>
          <w:sz w:val="24"/>
          <w:szCs w:val="24"/>
        </w:rPr>
        <w:t>Trustee/Friends/Foundations</w:t>
      </w:r>
    </w:p>
    <w:p w14:paraId="5FDA0083" w14:textId="77777777" w:rsidR="00FF2963" w:rsidRPr="00EF2233" w:rsidRDefault="00FF2963" w:rsidP="00FF2963">
      <w:pPr>
        <w:ind w:left="720"/>
        <w:rPr>
          <w:sz w:val="24"/>
          <w:szCs w:val="24"/>
        </w:rPr>
      </w:pPr>
      <w:r w:rsidRPr="00EF2233">
        <w:rPr>
          <w:sz w:val="24"/>
          <w:szCs w:val="24"/>
        </w:rPr>
        <w:t>10/18: Trustee Deep Dive: Collection Development and Intellectual Freedom (27 attendees)</w:t>
      </w:r>
    </w:p>
    <w:p w14:paraId="495280D3" w14:textId="77777777" w:rsidR="00FF2963" w:rsidRPr="00EF2233" w:rsidRDefault="00FF2963" w:rsidP="00FF2963">
      <w:pPr>
        <w:ind w:firstLine="720"/>
        <w:rPr>
          <w:sz w:val="24"/>
          <w:szCs w:val="24"/>
        </w:rPr>
      </w:pPr>
      <w:r w:rsidRPr="00EF2233">
        <w:rPr>
          <w:sz w:val="24"/>
          <w:szCs w:val="24"/>
        </w:rPr>
        <w:t>10/26: Library Foundation Forum: Open Topic (16 attendees)</w:t>
      </w:r>
    </w:p>
    <w:p w14:paraId="7D24F351" w14:textId="77777777" w:rsidR="00FF2963" w:rsidRDefault="00FF2963" w:rsidP="00FF2963">
      <w:pPr>
        <w:rPr>
          <w:sz w:val="24"/>
          <w:szCs w:val="24"/>
        </w:rPr>
      </w:pPr>
    </w:p>
    <w:p w14:paraId="0D97745F" w14:textId="77777777" w:rsidR="00FF2963" w:rsidRPr="00EF2233" w:rsidRDefault="00FF2963" w:rsidP="00FF2963">
      <w:pPr>
        <w:rPr>
          <w:sz w:val="24"/>
          <w:szCs w:val="24"/>
        </w:rPr>
      </w:pPr>
      <w:r w:rsidRPr="00EF2233">
        <w:rPr>
          <w:b/>
          <w:bCs/>
          <w:sz w:val="24"/>
          <w:szCs w:val="24"/>
        </w:rPr>
        <w:t xml:space="preserve">Massachusetts Commission on LGBTQ Youth working with Libraries </w:t>
      </w:r>
      <w:r w:rsidRPr="00EF2233">
        <w:rPr>
          <w:b/>
          <w:bCs/>
          <w:sz w:val="24"/>
          <w:szCs w:val="24"/>
        </w:rPr>
        <w:br/>
      </w:r>
      <w:r w:rsidRPr="00EF2233">
        <w:rPr>
          <w:sz w:val="24"/>
          <w:szCs w:val="24"/>
        </w:rPr>
        <w:t>On 10/19 Shelley Quezada and Rob Favini met with LGBTQ Youth Commission executive Director Rayna Hill and Program Manager Kimm Topping, and Massachusetts Library Association Intellectual Freedom &amp; Social Responsibilities Committee co-chair Andrea Fiorillo to discuss potential programs and initiatives aimed at LGBTQ youth served by school and public libraries. Planning will continue around training opportunities for librarians provided by the LGBTQ Commission and the development of a potential one-day symposium.</w:t>
      </w:r>
    </w:p>
    <w:p w14:paraId="0658236D" w14:textId="77777777" w:rsidR="00FF2963" w:rsidRPr="00EF2233" w:rsidRDefault="00FF2963" w:rsidP="00FF2963">
      <w:pPr>
        <w:rPr>
          <w:sz w:val="24"/>
          <w:szCs w:val="24"/>
        </w:rPr>
      </w:pPr>
    </w:p>
    <w:p w14:paraId="7E53C7F0" w14:textId="77777777" w:rsidR="00FF2963" w:rsidRPr="00EF2233" w:rsidRDefault="00FF2963" w:rsidP="00FF2963">
      <w:pPr>
        <w:rPr>
          <w:sz w:val="24"/>
          <w:szCs w:val="24"/>
        </w:rPr>
      </w:pPr>
      <w:r w:rsidRPr="00EF2233">
        <w:rPr>
          <w:sz w:val="24"/>
          <w:szCs w:val="24"/>
        </w:rPr>
        <w:t>Rob participated in Central Mass Library Advocated trivia night hosted by Senator Ann Gobi. His team came in a very respectable 3rd place.</w:t>
      </w:r>
    </w:p>
    <w:p w14:paraId="6F2A3CFE" w14:textId="77777777" w:rsidR="00FF2963" w:rsidRPr="00EF2233" w:rsidRDefault="00FF2963" w:rsidP="00FF2963">
      <w:pPr>
        <w:rPr>
          <w:sz w:val="24"/>
          <w:szCs w:val="24"/>
        </w:rPr>
      </w:pPr>
    </w:p>
    <w:p w14:paraId="4272D163" w14:textId="77777777" w:rsidR="00FF2963" w:rsidRPr="00EF2233" w:rsidRDefault="00FF2963" w:rsidP="00FF2963">
      <w:pPr>
        <w:rPr>
          <w:sz w:val="24"/>
          <w:szCs w:val="24"/>
        </w:rPr>
      </w:pPr>
      <w:r w:rsidRPr="00EF2233">
        <w:rPr>
          <w:sz w:val="24"/>
          <w:szCs w:val="24"/>
        </w:rPr>
        <w:t>Rob also attended the Massachusetts Library Trustee Association Annual Meeting held at the Shrewsbury Public Library on 10/22 and the Massachusetts Friends of the Library Association Fall Meeting held at the Worcester Public Library on 10/29 and delivered MBLC updates at both meetings.</w:t>
      </w:r>
    </w:p>
    <w:p w14:paraId="49D79935" w14:textId="77777777" w:rsidR="00FF2963" w:rsidRPr="00EF2233" w:rsidRDefault="00FF2963" w:rsidP="00FF2963">
      <w:pPr>
        <w:rPr>
          <w:sz w:val="24"/>
          <w:szCs w:val="24"/>
        </w:rPr>
      </w:pPr>
    </w:p>
    <w:p w14:paraId="6F1D62B6" w14:textId="77777777" w:rsidR="00FF2963" w:rsidRPr="00EF2233" w:rsidRDefault="00FF2963" w:rsidP="00FF2963">
      <w:pPr>
        <w:rPr>
          <w:sz w:val="24"/>
          <w:szCs w:val="24"/>
        </w:rPr>
      </w:pPr>
      <w:r w:rsidRPr="00EF2233">
        <w:rPr>
          <w:sz w:val="24"/>
          <w:szCs w:val="24"/>
        </w:rPr>
        <w:t xml:space="preserve">MBLC staff attended and presented at the </w:t>
      </w:r>
      <w:r w:rsidRPr="00EF2233">
        <w:rPr>
          <w:b/>
          <w:bCs/>
          <w:sz w:val="24"/>
          <w:szCs w:val="24"/>
        </w:rPr>
        <w:t>2022 New England Library Association Annual Conference</w:t>
      </w:r>
      <w:r w:rsidRPr="00EF2233">
        <w:rPr>
          <w:sz w:val="24"/>
          <w:szCs w:val="24"/>
        </w:rPr>
        <w:t xml:space="preserve"> in Manchester, NH., Oct. 23-25. </w:t>
      </w:r>
    </w:p>
    <w:p w14:paraId="5560E5DD" w14:textId="77777777" w:rsidR="00FF2963" w:rsidRDefault="00FF2963" w:rsidP="00FF2963">
      <w:pPr>
        <w:ind w:left="720"/>
        <w:rPr>
          <w:sz w:val="24"/>
          <w:szCs w:val="24"/>
        </w:rPr>
      </w:pPr>
      <w:r w:rsidRPr="00EF2233">
        <w:rPr>
          <w:sz w:val="24"/>
          <w:szCs w:val="24"/>
        </w:rPr>
        <w:t>Shelley presented Reimaging School Readiness Toolkit: Exploring New Research-Based Resources with Deborah Dutcher, Library Services Consultant, NH State Library. The Reimagining School Readiness Toolkit was created for library staff to help families prepare children ages 0 to 8 for success in school and in life. This training introduced library staff to the research, practical implications, and resources offered in the toolkit, which is available for free online.</w:t>
      </w:r>
    </w:p>
    <w:p w14:paraId="015F31F8" w14:textId="77777777" w:rsidR="00FF2963" w:rsidRPr="00EF2233" w:rsidRDefault="00FF2963" w:rsidP="00FF2963">
      <w:pPr>
        <w:ind w:left="720"/>
        <w:rPr>
          <w:sz w:val="24"/>
          <w:szCs w:val="24"/>
        </w:rPr>
      </w:pPr>
    </w:p>
    <w:p w14:paraId="3C0CB309" w14:textId="77777777" w:rsidR="00FF2963" w:rsidRDefault="00FF2963" w:rsidP="00FF2963">
      <w:pPr>
        <w:ind w:left="720"/>
        <w:rPr>
          <w:sz w:val="24"/>
          <w:szCs w:val="24"/>
        </w:rPr>
      </w:pPr>
      <w:r w:rsidRPr="00EF2233">
        <w:rPr>
          <w:sz w:val="24"/>
          <w:szCs w:val="24"/>
        </w:rPr>
        <w:t xml:space="preserve">Lauren presented a session titled Healthy Library Buildings, based on the WELL Building Standard (https://www.wellcertified.com/about-iwbi) to help libraries create an environment that promotes occupant health, safety, and choice. </w:t>
      </w:r>
    </w:p>
    <w:p w14:paraId="4E3D4619" w14:textId="77777777" w:rsidR="00FF2963" w:rsidRPr="00EF2233" w:rsidRDefault="00FF2963" w:rsidP="00FF2963">
      <w:pPr>
        <w:ind w:left="720"/>
        <w:rPr>
          <w:sz w:val="24"/>
          <w:szCs w:val="24"/>
        </w:rPr>
      </w:pPr>
    </w:p>
    <w:p w14:paraId="1FB70C9E" w14:textId="77777777" w:rsidR="00FF2963" w:rsidRDefault="00FF2963" w:rsidP="00FF2963">
      <w:pPr>
        <w:ind w:left="720"/>
        <w:rPr>
          <w:sz w:val="24"/>
          <w:szCs w:val="24"/>
        </w:rPr>
      </w:pPr>
      <w:r w:rsidRPr="00EF2233">
        <w:rPr>
          <w:sz w:val="24"/>
          <w:szCs w:val="24"/>
        </w:rPr>
        <w:t xml:space="preserve">Andrea joined Lauren as part of a panel presenting on libraries and sustainability. They are both contributing authors to the book “Libraries &amp; Sustainability: Programs and </w:t>
      </w:r>
      <w:r w:rsidRPr="00EF2233">
        <w:rPr>
          <w:sz w:val="24"/>
          <w:szCs w:val="24"/>
        </w:rPr>
        <w:lastRenderedPageBreak/>
        <w:t>Practices for Community Impact,” recently published by ALA Editions.</w:t>
      </w:r>
    </w:p>
    <w:p w14:paraId="4C6BD394" w14:textId="77777777" w:rsidR="00FF2963" w:rsidRPr="00EF2233" w:rsidRDefault="00FF2963" w:rsidP="00FF2963">
      <w:pPr>
        <w:ind w:left="720"/>
        <w:rPr>
          <w:sz w:val="24"/>
          <w:szCs w:val="24"/>
        </w:rPr>
      </w:pPr>
    </w:p>
    <w:p w14:paraId="5FA0A7DC" w14:textId="77777777" w:rsidR="00FF2963" w:rsidRPr="00EF2233" w:rsidRDefault="00FF2963" w:rsidP="00FF2963">
      <w:pPr>
        <w:ind w:left="720"/>
        <w:rPr>
          <w:sz w:val="24"/>
          <w:szCs w:val="24"/>
        </w:rPr>
      </w:pPr>
      <w:r w:rsidRPr="00EF2233">
        <w:rPr>
          <w:sz w:val="24"/>
          <w:szCs w:val="24"/>
        </w:rPr>
        <w:t>Rob participated on a panel Responding to the Pandemic: IMLS ARPA Funds &amp; Our New England Libraries along with representatives from all the New England state library agencies. They discussed how we each used IMLS ARPA funds to help libraries address pandemic needs to foster better community relationships and engagement. They also discussed how these funds will have a long-term impact on our state's communities, and future projects that are emerging or sunsetting for their constituents due to this funding. (23 attendees)</w:t>
      </w:r>
    </w:p>
    <w:p w14:paraId="31548D9F" w14:textId="77777777" w:rsidR="00FF2963" w:rsidRPr="00EF2233" w:rsidRDefault="00FF2963" w:rsidP="00FF2963">
      <w:pPr>
        <w:rPr>
          <w:sz w:val="24"/>
          <w:szCs w:val="24"/>
        </w:rPr>
      </w:pPr>
    </w:p>
    <w:p w14:paraId="13C9D96B" w14:textId="77777777" w:rsidR="00FF2963" w:rsidRPr="00EF2233" w:rsidRDefault="00FF2963" w:rsidP="00FF2963">
      <w:pPr>
        <w:rPr>
          <w:b/>
          <w:bCs/>
          <w:sz w:val="24"/>
          <w:szCs w:val="24"/>
        </w:rPr>
      </w:pPr>
      <w:r w:rsidRPr="00EF2233">
        <w:rPr>
          <w:b/>
          <w:bCs/>
          <w:sz w:val="24"/>
          <w:szCs w:val="24"/>
        </w:rPr>
        <w:t xml:space="preserve">MPLCP Update: </w:t>
      </w:r>
    </w:p>
    <w:p w14:paraId="41A68A61"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Deerfield- 2/3 majority voted to approve project at town meeting in October; vote for debt exclusion on December 6</w:t>
      </w:r>
    </w:p>
    <w:p w14:paraId="2D178108"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Gloucester- Unanimous approval from City Council (9-0) for a Loan Order in October</w:t>
      </w:r>
    </w:p>
    <w:p w14:paraId="79BDE8EB"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Westborough- Lost 2/3 vote at town meeting by 6 or 7 votes in October; citizens have pulled a petition for a special town meeting and are gathering signatures</w:t>
      </w:r>
    </w:p>
    <w:p w14:paraId="059D777C"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Seekonk- Lost 2/3 vote at town meeting by 3 votes in October; no news on holding a special town meeting</w:t>
      </w:r>
    </w:p>
    <w:p w14:paraId="04FD8A1F"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Westford- 2/3 majority (436-141) voted to approve project at town meeting in October; vote for debt exclusion on November 8</w:t>
      </w:r>
    </w:p>
    <w:p w14:paraId="0DA871F9"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 xml:space="preserve">Orange- </w:t>
      </w:r>
      <w:r w:rsidRPr="00EF2233">
        <w:rPr>
          <w:sz w:val="24"/>
          <w:szCs w:val="24"/>
        </w:rPr>
        <w:t>votes are on November 8 for the debt exclusion and December 8 for the Special Town Meeting</w:t>
      </w:r>
    </w:p>
    <w:p w14:paraId="12292577"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Fitchburg- Not offered a provisional award yet; City Council approved ARPA money for local funding portion of the project in October</w:t>
      </w:r>
    </w:p>
    <w:p w14:paraId="4F8F0F0F"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Swansea- Not offered a provisional award yet; 2/3 majority voted to approve project at town meeting in October; no debt exclusion needed</w:t>
      </w:r>
    </w:p>
    <w:p w14:paraId="3E41A191" w14:textId="77777777" w:rsidR="00FF2963" w:rsidRPr="00EF2233" w:rsidRDefault="00FF2963" w:rsidP="00FF2963">
      <w:pPr>
        <w:pStyle w:val="ListParagraph"/>
        <w:widowControl/>
        <w:numPr>
          <w:ilvl w:val="0"/>
          <w:numId w:val="26"/>
        </w:numPr>
        <w:autoSpaceDE/>
        <w:autoSpaceDN/>
        <w:adjustRightInd/>
        <w:contextualSpacing/>
        <w:rPr>
          <w:rFonts w:eastAsiaTheme="minorHAnsi"/>
          <w:sz w:val="24"/>
          <w:szCs w:val="24"/>
        </w:rPr>
      </w:pPr>
      <w:r w:rsidRPr="00EF2233">
        <w:rPr>
          <w:rFonts w:eastAsiaTheme="minorHAnsi"/>
          <w:sz w:val="24"/>
          <w:szCs w:val="24"/>
        </w:rPr>
        <w:t>Brewster- Not offered a provisional award yet, but reportedly officially withdrawing from the grant round (we haven’t yet received the official withdrawal letter)</w:t>
      </w:r>
    </w:p>
    <w:p w14:paraId="76E01FD3" w14:textId="77777777" w:rsidR="00FF2963" w:rsidRPr="00EF2233" w:rsidRDefault="00FF2963" w:rsidP="00FF2963">
      <w:pPr>
        <w:rPr>
          <w:sz w:val="24"/>
          <w:szCs w:val="24"/>
        </w:rPr>
      </w:pPr>
    </w:p>
    <w:p w14:paraId="0F31CDED" w14:textId="77777777" w:rsidR="00FF2963" w:rsidRPr="00EF2233" w:rsidRDefault="00FF2963" w:rsidP="00FF2963">
      <w:pPr>
        <w:rPr>
          <w:sz w:val="24"/>
          <w:szCs w:val="24"/>
        </w:rPr>
      </w:pPr>
      <w:r w:rsidRPr="00EF2233">
        <w:rPr>
          <w:sz w:val="24"/>
          <w:szCs w:val="24"/>
        </w:rPr>
        <w:t>Communications Director Celeste Bruno has been working with the SAILS Network on a resource sharing campaign that encourages people to visit and use libraries outside their own home library. The campaign called “The Ultimate Library Road Trip” will launch in the spring and is being designed so that other networks can adapt it to their own area.</w:t>
      </w:r>
    </w:p>
    <w:p w14:paraId="04B5C2B6" w14:textId="77777777" w:rsidR="00FF2963" w:rsidRDefault="00FF2963" w:rsidP="00FF2963">
      <w:pPr>
        <w:rPr>
          <w:sz w:val="24"/>
          <w:szCs w:val="24"/>
        </w:rPr>
      </w:pPr>
      <w:r w:rsidRPr="00EF2233">
        <w:rPr>
          <w:sz w:val="24"/>
          <w:szCs w:val="24"/>
        </w:rPr>
        <w:br/>
        <w:t>Interviews for the Communications Specialist continue and we’re hopeful that we’ll be able to make an offer before Thanksgiving.</w:t>
      </w:r>
    </w:p>
    <w:p w14:paraId="4BFB69C7" w14:textId="77777777" w:rsidR="00FF2963" w:rsidRPr="00EF2233" w:rsidRDefault="00FF2963" w:rsidP="00FF2963">
      <w:pPr>
        <w:rPr>
          <w:sz w:val="24"/>
          <w:szCs w:val="24"/>
        </w:rPr>
      </w:pPr>
    </w:p>
    <w:p w14:paraId="0715D0D6" w14:textId="77777777" w:rsidR="00FF2963" w:rsidRPr="00EF2233" w:rsidRDefault="00FF2963" w:rsidP="00FF2963">
      <w:pPr>
        <w:rPr>
          <w:sz w:val="24"/>
          <w:szCs w:val="24"/>
        </w:rPr>
      </w:pPr>
      <w:r w:rsidRPr="00EF2233">
        <w:rPr>
          <w:sz w:val="24"/>
          <w:szCs w:val="24"/>
        </w:rPr>
        <w:t>Celeste worked with Tanesha and Tracey to write the Crisis Communications RFQ which was posted on Tuesday. The goal is to provide statewide crisis communications training for librarians and trustees so that they are better equipped to handle crisis situations that arise in libraries.</w:t>
      </w:r>
    </w:p>
    <w:p w14:paraId="6AF9578A" w14:textId="77777777" w:rsidR="00FF2963" w:rsidRDefault="00FF2963" w:rsidP="00FF2963">
      <w:pPr>
        <w:rPr>
          <w:sz w:val="24"/>
          <w:szCs w:val="24"/>
        </w:rPr>
      </w:pPr>
      <w:r w:rsidRPr="00EF2233">
        <w:rPr>
          <w:sz w:val="24"/>
          <w:szCs w:val="24"/>
        </w:rPr>
        <w:t>Finally, Celeste is working with Buyer on making the legislative agenda accessible and creating the legislative agenda website.</w:t>
      </w:r>
    </w:p>
    <w:p w14:paraId="7AA03301" w14:textId="77777777" w:rsidR="00FF2963" w:rsidRDefault="00FF2963" w:rsidP="00FF2963">
      <w:pPr>
        <w:rPr>
          <w:sz w:val="24"/>
          <w:szCs w:val="24"/>
        </w:rPr>
      </w:pPr>
    </w:p>
    <w:p w14:paraId="6ED1A087" w14:textId="77777777" w:rsidR="00FF2963" w:rsidRDefault="00FF2963" w:rsidP="00FF2963">
      <w:pPr>
        <w:rPr>
          <w:b/>
          <w:bCs/>
          <w:caps/>
          <w:sz w:val="24"/>
          <w:szCs w:val="24"/>
        </w:rPr>
      </w:pPr>
      <w:r w:rsidRPr="008F1E9E">
        <w:rPr>
          <w:b/>
          <w:bCs/>
          <w:caps/>
          <w:sz w:val="24"/>
          <w:szCs w:val="24"/>
        </w:rPr>
        <w:t>Legislative Report</w:t>
      </w:r>
    </w:p>
    <w:p w14:paraId="7B083BEC" w14:textId="77777777" w:rsidR="00FF2963" w:rsidRDefault="00FF2963" w:rsidP="00FF2963">
      <w:pPr>
        <w:rPr>
          <w:b/>
          <w:bCs/>
          <w:caps/>
          <w:sz w:val="24"/>
          <w:szCs w:val="24"/>
        </w:rPr>
      </w:pPr>
    </w:p>
    <w:p w14:paraId="05EFC7B2" w14:textId="77777777" w:rsidR="00FF2963" w:rsidRPr="008F1E9E" w:rsidRDefault="00FF2963" w:rsidP="00FF2963">
      <w:pPr>
        <w:rPr>
          <w:sz w:val="24"/>
          <w:szCs w:val="24"/>
        </w:rPr>
      </w:pPr>
      <w:r w:rsidRPr="008F1E9E">
        <w:rPr>
          <w:sz w:val="24"/>
          <w:szCs w:val="24"/>
        </w:rPr>
        <w:t xml:space="preserve">Mary Rose Quinn, </w:t>
      </w:r>
      <w:r>
        <w:rPr>
          <w:sz w:val="24"/>
          <w:szCs w:val="24"/>
        </w:rPr>
        <w:t>Head of State Programs presented the following report:</w:t>
      </w:r>
    </w:p>
    <w:p w14:paraId="5ACCADFC" w14:textId="77777777" w:rsidR="00FF2963" w:rsidRDefault="00FF2963" w:rsidP="00FF2963">
      <w:pPr>
        <w:jc w:val="both"/>
        <w:rPr>
          <w:bCs/>
          <w:sz w:val="24"/>
          <w:szCs w:val="24"/>
        </w:rPr>
      </w:pPr>
    </w:p>
    <w:p w14:paraId="793B90D5" w14:textId="77777777" w:rsidR="00FF2963" w:rsidRPr="009A0B5E" w:rsidRDefault="00FF2963" w:rsidP="00FF2963">
      <w:pPr>
        <w:rPr>
          <w:sz w:val="24"/>
          <w:szCs w:val="24"/>
        </w:rPr>
      </w:pPr>
      <w:r w:rsidRPr="009A0B5E">
        <w:rPr>
          <w:sz w:val="24"/>
          <w:szCs w:val="24"/>
        </w:rPr>
        <w:t xml:space="preserve">On November 1, the Department of Revenue (DOR) began distributing $2.941 billion in tax refunds in accordance with </w:t>
      </w:r>
      <w:hyperlink r:id="rId8" w:history="1">
        <w:r w:rsidRPr="009A0B5E">
          <w:rPr>
            <w:rStyle w:val="Hyperlink"/>
            <w:sz w:val="24"/>
            <w:szCs w:val="24"/>
          </w:rPr>
          <w:t>Chapter 62F</w:t>
        </w:r>
      </w:hyperlink>
      <w:r w:rsidRPr="009A0B5E">
        <w:rPr>
          <w:sz w:val="24"/>
          <w:szCs w:val="24"/>
        </w:rPr>
        <w:t>, a Massachusetts law that requires tax revenue collected in excess of an annual cap to be returned to taxpayers. Refunds will be provided in proportion to Massachusetts income tax liability incurred by taxpayers in the immediately preceding taxable year – Tax Year 2021. In the coming weeks, an estimated 3 million taxpayers will receive a refund equal to 14% of their 2021 Massachusetts income tax liability.</w:t>
      </w:r>
    </w:p>
    <w:p w14:paraId="7D3037FB" w14:textId="77777777" w:rsidR="00FF2963" w:rsidRDefault="00FF2963" w:rsidP="00FF2963"/>
    <w:p w14:paraId="3DE09B15" w14:textId="77777777" w:rsidR="00FF2963" w:rsidRPr="00444BB2" w:rsidRDefault="00FF2963" w:rsidP="00FF2963">
      <w:pPr>
        <w:rPr>
          <w:sz w:val="24"/>
          <w:szCs w:val="24"/>
        </w:rPr>
      </w:pPr>
      <w:r w:rsidRPr="009A0B5E">
        <w:rPr>
          <w:sz w:val="24"/>
          <w:szCs w:val="24"/>
        </w:rPr>
        <w:t xml:space="preserve">Total Tax collections for </w:t>
      </w:r>
      <w:r>
        <w:rPr>
          <w:sz w:val="24"/>
          <w:szCs w:val="24"/>
        </w:rPr>
        <w:t xml:space="preserve">mid-October </w:t>
      </w:r>
      <w:r w:rsidRPr="009A0B5E">
        <w:rPr>
          <w:sz w:val="24"/>
          <w:szCs w:val="24"/>
        </w:rPr>
        <w:t>were $924 million, up $45 million</w:t>
      </w:r>
      <w:r>
        <w:rPr>
          <w:sz w:val="24"/>
          <w:szCs w:val="24"/>
        </w:rPr>
        <w:t xml:space="preserve"> </w:t>
      </w:r>
      <w:r w:rsidRPr="009A0B5E">
        <w:rPr>
          <w:sz w:val="24"/>
          <w:szCs w:val="24"/>
        </w:rPr>
        <w:t xml:space="preserve">or 5.1% versus the same period in October 2021. Income </w:t>
      </w:r>
      <w:r>
        <w:rPr>
          <w:sz w:val="24"/>
          <w:szCs w:val="24"/>
        </w:rPr>
        <w:t>t</w:t>
      </w:r>
      <w:r w:rsidRPr="009A0B5E">
        <w:rPr>
          <w:sz w:val="24"/>
          <w:szCs w:val="24"/>
        </w:rPr>
        <w:t>axes totaled $711 million, up $68 million or 10.7% versus the same</w:t>
      </w:r>
      <w:r>
        <w:rPr>
          <w:sz w:val="24"/>
          <w:szCs w:val="24"/>
        </w:rPr>
        <w:t xml:space="preserve"> </w:t>
      </w:r>
      <w:r w:rsidRPr="009A0B5E">
        <w:rPr>
          <w:sz w:val="24"/>
          <w:szCs w:val="24"/>
        </w:rPr>
        <w:t>period in October 2021.</w:t>
      </w:r>
      <w:r>
        <w:rPr>
          <w:sz w:val="24"/>
          <w:szCs w:val="24"/>
        </w:rPr>
        <w:t xml:space="preserve"> P</w:t>
      </w:r>
      <w:r w:rsidRPr="00444BB2">
        <w:rPr>
          <w:sz w:val="24"/>
          <w:szCs w:val="24"/>
        </w:rPr>
        <w:t>reliminary revenue collections for September totaled $4.187 billion, $194 million or 4.9% more than the actual collections in September 2021, and $224 million or 5.7% more than benchmark.</w:t>
      </w:r>
      <w:r>
        <w:rPr>
          <w:sz w:val="24"/>
          <w:szCs w:val="24"/>
        </w:rPr>
        <w:t xml:space="preserve"> </w:t>
      </w:r>
      <w:r w:rsidRPr="00444BB2">
        <w:rPr>
          <w:sz w:val="24"/>
          <w:szCs w:val="24"/>
        </w:rPr>
        <w:t xml:space="preserve">FY2023 year-to-date collections totaled approximately $9.194 billion, which is $443 million or 5.1% more than collections in the same period of FY2022 and $224 million or 2.5% more than year-to-date benchmark. </w:t>
      </w:r>
    </w:p>
    <w:p w14:paraId="6CAA5B0E" w14:textId="77777777" w:rsidR="00FF2963" w:rsidRDefault="00FF2963" w:rsidP="00FF2963">
      <w:pPr>
        <w:rPr>
          <w:sz w:val="24"/>
          <w:szCs w:val="24"/>
        </w:rPr>
      </w:pPr>
    </w:p>
    <w:p w14:paraId="5E740D8A" w14:textId="77777777" w:rsidR="00FF2963" w:rsidRDefault="00FF2963" w:rsidP="00FF2963">
      <w:pPr>
        <w:rPr>
          <w:sz w:val="24"/>
          <w:szCs w:val="24"/>
        </w:rPr>
      </w:pPr>
      <w:r>
        <w:rPr>
          <w:sz w:val="24"/>
          <w:szCs w:val="24"/>
        </w:rPr>
        <w:t>More than a dozen libraries and their municipalities, including those that received provisional grants from the MBLC in July, the remaining waitlisted projects, and a few that have not broken ground, are looking for additional financial resources for their library building projects to fill the gap between the MPLCP grant and local funding due to cost escalations over the last few years. They have asked Legislators for state surplus revenues or ARPA funds to bridge the gap. Members of the MBLC management and construction teams met with 25 House and Senate members and aides to discuss the possibility of additional funding from the Commonwealth from ARPA or revenue surplus. At the request of these legislators, the MBLC (Andrea Bono-Bunker) revised the spreadsheet developed by the libraries to establish a baseline funding formula and provide some context for the figures under consideration. The House and Senate approaches to this process differ; the group of House members are looking for ways to extend the deadline to accept grant awards and reduce the scope of projects while the Senators are considering a “pothole” type fund, using ARPA to add funds to the projects outside of the grant funding and process but administered by the MBLC. These libraries have decided to continue their efforts into the next legislative session. The Massachusetts Library Association (MLA) Legislative Committee has sent out advocacy alerts on their behalf in recent weeks. There is no guarantee that these legislative efforts or other approaches will yield results as there is a long line of programs requesting the additional ARPA and surplus funding.</w:t>
      </w:r>
    </w:p>
    <w:p w14:paraId="25383EE0" w14:textId="77777777" w:rsidR="00FF2963" w:rsidRDefault="00FF2963" w:rsidP="00FF2963">
      <w:pPr>
        <w:rPr>
          <w:sz w:val="24"/>
          <w:szCs w:val="24"/>
        </w:rPr>
      </w:pPr>
    </w:p>
    <w:p w14:paraId="79D0E5BF" w14:textId="77777777" w:rsidR="00FF2963" w:rsidRDefault="00FF2963" w:rsidP="00FF2963">
      <w:pPr>
        <w:rPr>
          <w:sz w:val="24"/>
          <w:szCs w:val="24"/>
        </w:rPr>
      </w:pPr>
      <w:r>
        <w:rPr>
          <w:sz w:val="24"/>
          <w:szCs w:val="24"/>
        </w:rPr>
        <w:t>Moving forward, the MBLC will need to focus on a new bond bill and ongoing increases to the annual bond cap to fund the next round of grants. The MBLC new construction bond and cap increase requests should be submitted to the new Governor and Legislature early in the new calendar year to be considered for funding during the next two-year session of the 193</w:t>
      </w:r>
      <w:r w:rsidRPr="00094A25">
        <w:rPr>
          <w:sz w:val="24"/>
          <w:szCs w:val="24"/>
          <w:vertAlign w:val="superscript"/>
        </w:rPr>
        <w:t>rd</w:t>
      </w:r>
      <w:r>
        <w:rPr>
          <w:sz w:val="24"/>
          <w:szCs w:val="24"/>
        </w:rPr>
        <w:t xml:space="preserve"> General Court. At least 40 libraries have expressed interest in the next grant round.</w:t>
      </w:r>
    </w:p>
    <w:p w14:paraId="5E0AD070" w14:textId="77777777" w:rsidR="00FF2963" w:rsidRDefault="00FF2963" w:rsidP="00FF2963">
      <w:pPr>
        <w:pStyle w:val="NormalWeb"/>
      </w:pPr>
      <w:r>
        <w:t>More than three months into the new fiscal year, the House and Senate came to an agreement on a major economic development spending proposal which should reach Governor Baker's desk by the end of the day Thursday, November 3. The economic development bill, which includes the close out funding for FY 2022, does not offer the additional construction funds libraries sought.</w:t>
      </w:r>
    </w:p>
    <w:p w14:paraId="5FEB42DC" w14:textId="77777777" w:rsidR="00FF2963" w:rsidRDefault="00FF2963" w:rsidP="00FF2963">
      <w:pPr>
        <w:pStyle w:val="NormalWeb"/>
      </w:pPr>
      <w:r>
        <w:lastRenderedPageBreak/>
        <w:t>The nearly $3.8 billion bill (</w:t>
      </w:r>
      <w:hyperlink r:id="rId9" w:history="1">
        <w:r>
          <w:rPr>
            <w:rStyle w:val="Hyperlink"/>
          </w:rPr>
          <w:t>H 5374</w:t>
        </w:r>
      </w:hyperlink>
      <w:r>
        <w:t>) is technically a conference committee report and cannot be amended.  The bill will be considered during informal sessions in the House and Senate and can be blocked with a single objection. The legislation provides $1.4 billion for the human services, including $350 million for hospitals, $200 million for ongoing COVID-19 response, and $195 million for nursing facilities and rest homes, $540 million to support clean energy and climate resilience programs, and $409.5 million to support affordable housing. The package also provides an additional $112 million towards the transit system which has already received $666 million for the MBTA to make safety repairs ordered by the Federal Transit Administration.</w:t>
      </w:r>
    </w:p>
    <w:p w14:paraId="5F70DA85" w14:textId="77777777" w:rsidR="00FF2963" w:rsidRPr="009A0B5E" w:rsidRDefault="00FF2963" w:rsidP="00FF2963">
      <w:pPr>
        <w:rPr>
          <w:sz w:val="24"/>
          <w:szCs w:val="24"/>
        </w:rPr>
      </w:pPr>
      <w:r w:rsidRPr="00665601">
        <w:rPr>
          <w:sz w:val="24"/>
          <w:szCs w:val="24"/>
        </w:rPr>
        <w:t xml:space="preserve">Representative Ruth Balser requested that the small group of MLA Legislative Committee members and e-book stakeholders reconvene to discuss a proposed re-draft of last session’s H.4120, An Act modernizing library access to electronic books and digital audiobooks. </w:t>
      </w:r>
      <w:r>
        <w:rPr>
          <w:sz w:val="24"/>
          <w:szCs w:val="24"/>
        </w:rPr>
        <w:t xml:space="preserve">She is very interested in filing legislation this next session to support e-Book and e-Audiobook access for all types of libraries. </w:t>
      </w:r>
      <w:r w:rsidRPr="00665601">
        <w:rPr>
          <w:sz w:val="24"/>
          <w:szCs w:val="24"/>
        </w:rPr>
        <w:t>The committee includes Kyle Courtney</w:t>
      </w:r>
      <w:r>
        <w:rPr>
          <w:sz w:val="24"/>
          <w:szCs w:val="24"/>
        </w:rPr>
        <w:t xml:space="preserve"> and </w:t>
      </w:r>
      <w:r w:rsidRPr="006C4BF9">
        <w:rPr>
          <w:sz w:val="24"/>
          <w:szCs w:val="24"/>
        </w:rPr>
        <w:t>Juliya Ziskina</w:t>
      </w:r>
      <w:r>
        <w:rPr>
          <w:sz w:val="24"/>
          <w:szCs w:val="24"/>
        </w:rPr>
        <w:t xml:space="preserve"> from Library Futures, </w:t>
      </w:r>
      <w:r w:rsidRPr="00665601">
        <w:rPr>
          <w:sz w:val="24"/>
          <w:szCs w:val="24"/>
        </w:rPr>
        <w:t>David Leonard</w:t>
      </w:r>
      <w:r>
        <w:rPr>
          <w:sz w:val="24"/>
          <w:szCs w:val="24"/>
        </w:rPr>
        <w:t xml:space="preserve">, President of the Boston Public Library, </w:t>
      </w:r>
      <w:r w:rsidRPr="00665601">
        <w:rPr>
          <w:sz w:val="24"/>
          <w:szCs w:val="24"/>
        </w:rPr>
        <w:t>Will Adamczyk</w:t>
      </w:r>
      <w:r>
        <w:rPr>
          <w:sz w:val="24"/>
          <w:szCs w:val="24"/>
        </w:rPr>
        <w:t xml:space="preserve"> and Eileen Dyer, co-chairs of the MLA Legislative Committee, and Mary Rose Quinn. The group recently met with Representative Balser’s legislative counsel, Brendan Morris and is currently reviewing the reworked bill drafted by Kyle Courtney. Representative Balser needs the redraft in the next few weeks in order to submit it the bill by the filing deadline early in the new legislative session.</w:t>
      </w:r>
    </w:p>
    <w:p w14:paraId="077C100A" w14:textId="77777777" w:rsidR="00FF2963" w:rsidRDefault="00FF2963" w:rsidP="00FF2963">
      <w:pPr>
        <w:jc w:val="both"/>
        <w:rPr>
          <w:bCs/>
          <w:sz w:val="24"/>
          <w:szCs w:val="24"/>
        </w:rPr>
      </w:pPr>
    </w:p>
    <w:p w14:paraId="3D7FFC71" w14:textId="77777777" w:rsidR="00FF2963" w:rsidRPr="00F57567" w:rsidRDefault="00FF2963" w:rsidP="00FF2963">
      <w:pPr>
        <w:rPr>
          <w:b/>
          <w:bCs/>
          <w:caps/>
          <w:sz w:val="24"/>
          <w:szCs w:val="24"/>
        </w:rPr>
      </w:pPr>
      <w:r w:rsidRPr="00F57567">
        <w:rPr>
          <w:b/>
          <w:bCs/>
          <w:caps/>
          <w:sz w:val="24"/>
          <w:szCs w:val="24"/>
        </w:rPr>
        <w:t>Consideration of approval of the municipalities meeting the requirements for the FY2023 State Aid to Public Libraries based on eligibility established in FY2023 for the Municipal Appropriation Requirement and in FY2022 for the minimum standards</w:t>
      </w:r>
    </w:p>
    <w:p w14:paraId="7204465A" w14:textId="77777777" w:rsidR="00FF2963" w:rsidRDefault="00FF2963" w:rsidP="00FF2963">
      <w:pPr>
        <w:rPr>
          <w:sz w:val="24"/>
          <w:szCs w:val="24"/>
        </w:rPr>
      </w:pPr>
    </w:p>
    <w:p w14:paraId="290BD997" w14:textId="77777777" w:rsidR="00FF2963" w:rsidRDefault="00FF2963" w:rsidP="00FF2963">
      <w:pPr>
        <w:rPr>
          <w:sz w:val="24"/>
          <w:szCs w:val="24"/>
        </w:rPr>
      </w:pPr>
      <w:r>
        <w:rPr>
          <w:sz w:val="24"/>
          <w:szCs w:val="24"/>
        </w:rPr>
        <w:t>Jen Inglis</w:t>
      </w:r>
      <w:r w:rsidRPr="00CE3303">
        <w:rPr>
          <w:sz w:val="24"/>
          <w:szCs w:val="24"/>
        </w:rPr>
        <w:t xml:space="preserve">, State Aid Specialist, presented for certification </w:t>
      </w:r>
      <w:r>
        <w:rPr>
          <w:sz w:val="24"/>
          <w:szCs w:val="24"/>
        </w:rPr>
        <w:t>96</w:t>
      </w:r>
      <w:r w:rsidRPr="00CE3303">
        <w:rPr>
          <w:sz w:val="24"/>
          <w:szCs w:val="24"/>
        </w:rPr>
        <w:t xml:space="preserve"> municipalities meeting the requirements for the FY202</w:t>
      </w:r>
      <w:r>
        <w:rPr>
          <w:sz w:val="24"/>
          <w:szCs w:val="24"/>
        </w:rPr>
        <w:t>3</w:t>
      </w:r>
      <w:r w:rsidRPr="00CE3303">
        <w:rPr>
          <w:sz w:val="24"/>
          <w:szCs w:val="24"/>
        </w:rPr>
        <w:t xml:space="preserve"> State Aid to Public Libraries program.</w:t>
      </w:r>
    </w:p>
    <w:p w14:paraId="46A7491A" w14:textId="77777777" w:rsidR="00FF2963" w:rsidRPr="00CE3303" w:rsidRDefault="00FF2963" w:rsidP="00FF2963">
      <w:pPr>
        <w:rPr>
          <w:sz w:val="24"/>
          <w:szCs w:val="24"/>
        </w:rPr>
      </w:pPr>
    </w:p>
    <w:p w14:paraId="1AAC3CB8" w14:textId="77777777" w:rsidR="00FF2963" w:rsidRPr="00CE3303" w:rsidRDefault="00FF2963" w:rsidP="00FF2963">
      <w:pPr>
        <w:jc w:val="both"/>
        <w:rPr>
          <w:sz w:val="24"/>
          <w:szCs w:val="24"/>
        </w:rPr>
      </w:pPr>
      <w:r w:rsidRPr="00CE3303">
        <w:rPr>
          <w:sz w:val="24"/>
          <w:szCs w:val="24"/>
        </w:rPr>
        <w:t xml:space="preserve">Ms. </w:t>
      </w:r>
      <w:r>
        <w:rPr>
          <w:sz w:val="24"/>
          <w:szCs w:val="24"/>
        </w:rPr>
        <w:t>Inglis</w:t>
      </w:r>
      <w:r w:rsidRPr="00CE3303">
        <w:rPr>
          <w:sz w:val="24"/>
          <w:szCs w:val="24"/>
        </w:rPr>
        <w:t xml:space="preserve"> reminded the Commissioners that these awards are half payments.  The remainder is paid at the end of the grant cycle.  The total first half payments for the first group of municipalities is $</w:t>
      </w:r>
      <w:r>
        <w:rPr>
          <w:sz w:val="24"/>
          <w:szCs w:val="24"/>
        </w:rPr>
        <w:t>1,697,694.42</w:t>
      </w:r>
      <w:r w:rsidRPr="00CE3303">
        <w:rPr>
          <w:sz w:val="24"/>
          <w:szCs w:val="24"/>
        </w:rPr>
        <w:t>.</w:t>
      </w:r>
    </w:p>
    <w:p w14:paraId="5CA22340" w14:textId="77777777" w:rsidR="00FF2963" w:rsidRPr="008E69C8" w:rsidRDefault="00FF2963" w:rsidP="00FF2963">
      <w:pPr>
        <w:rPr>
          <w:sz w:val="24"/>
          <w:szCs w:val="24"/>
        </w:rPr>
      </w:pPr>
    </w:p>
    <w:p w14:paraId="532F483B" w14:textId="77777777" w:rsidR="00FF2963" w:rsidRPr="00F57567" w:rsidRDefault="00FF2963" w:rsidP="00FF2963">
      <w:pPr>
        <w:rPr>
          <w:sz w:val="24"/>
          <w:szCs w:val="24"/>
          <w:u w:val="single"/>
        </w:rPr>
      </w:pPr>
      <w:r>
        <w:rPr>
          <w:sz w:val="24"/>
        </w:rPr>
        <w:t xml:space="preserve">Commissioner Comeau moved and Commissioner Cluggish seconded that </w:t>
      </w:r>
      <w:r w:rsidRPr="00F57567">
        <w:rPr>
          <w:sz w:val="24"/>
          <w:szCs w:val="24"/>
          <w:u w:val="single"/>
        </w:rPr>
        <w:t>the Massachusetts Board of Library Commissioners certifies that the communities on the attached list have met minimum standards of free public library service and awards each a FY2023 Library Incentive Grant (LIG), a FY2023 Municipal Equalization Grant (MEG)and a FY2023 Nonresident Circulation (NRC) offset in the indicated amounts, totaling $ 1,697,694.42, and authorizes any additional FY2023 State Aid to Public Libraries disbursements that may be possible toward the end of the grant cycle.</w:t>
      </w:r>
    </w:p>
    <w:p w14:paraId="57F2F48C" w14:textId="77777777" w:rsidR="00FF2963" w:rsidRDefault="00FF2963" w:rsidP="00FF2963">
      <w:pPr>
        <w:jc w:val="both"/>
        <w:rPr>
          <w:sz w:val="24"/>
        </w:rPr>
      </w:pPr>
    </w:p>
    <w:p w14:paraId="1E9C7507" w14:textId="77777777" w:rsidR="00FF2963" w:rsidRDefault="00FF2963" w:rsidP="00FF2963">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73426309" w14:textId="77777777" w:rsidR="00FF2963" w:rsidRDefault="00FF2963" w:rsidP="00FF2963">
      <w:pPr>
        <w:jc w:val="both"/>
        <w:rPr>
          <w:sz w:val="24"/>
        </w:rPr>
      </w:pPr>
    </w:p>
    <w:p w14:paraId="54DE33C6" w14:textId="77777777" w:rsidR="00FF2963" w:rsidRPr="00ED36F8" w:rsidRDefault="00FF2963" w:rsidP="00FF2963">
      <w:pPr>
        <w:rPr>
          <w:b/>
          <w:bCs/>
          <w:caps/>
          <w:sz w:val="24"/>
          <w:szCs w:val="24"/>
        </w:rPr>
      </w:pPr>
      <w:r w:rsidRPr="00ED36F8">
        <w:rPr>
          <w:b/>
          <w:bCs/>
          <w:caps/>
          <w:sz w:val="24"/>
          <w:szCs w:val="24"/>
        </w:rPr>
        <w:t>Consideration of approval of policies for the FY2025 State Aid to Public Libraries Program</w:t>
      </w:r>
    </w:p>
    <w:p w14:paraId="6B751529" w14:textId="77777777" w:rsidR="00FF2963" w:rsidRDefault="00FF2963" w:rsidP="00FF2963">
      <w:pPr>
        <w:jc w:val="both"/>
        <w:rPr>
          <w:sz w:val="24"/>
        </w:rPr>
      </w:pPr>
    </w:p>
    <w:p w14:paraId="05B9A4C2" w14:textId="77777777" w:rsidR="00FF2963" w:rsidRPr="00ED36F8" w:rsidRDefault="00FF2963" w:rsidP="00FF2963">
      <w:pPr>
        <w:rPr>
          <w:b/>
          <w:bCs/>
          <w:sz w:val="24"/>
          <w:szCs w:val="24"/>
        </w:rPr>
      </w:pPr>
      <w:r w:rsidRPr="00ED36F8">
        <w:rPr>
          <w:b/>
          <w:bCs/>
          <w:sz w:val="24"/>
          <w:szCs w:val="24"/>
        </w:rPr>
        <w:lastRenderedPageBreak/>
        <w:t xml:space="preserve">EXTENDING A GRACE PERIOD FOR INCREASED POPULATION-BASED </w:t>
      </w:r>
    </w:p>
    <w:p w14:paraId="3DF25874" w14:textId="77777777" w:rsidR="00FF2963" w:rsidRPr="00ED36F8" w:rsidRDefault="00FF2963" w:rsidP="00FF2963">
      <w:pPr>
        <w:rPr>
          <w:b/>
          <w:bCs/>
          <w:sz w:val="24"/>
          <w:szCs w:val="24"/>
        </w:rPr>
      </w:pPr>
      <w:r w:rsidRPr="00ED36F8">
        <w:rPr>
          <w:b/>
          <w:bCs/>
          <w:sz w:val="24"/>
          <w:szCs w:val="24"/>
        </w:rPr>
        <w:t>MINIMUM STANDARDS</w:t>
      </w:r>
    </w:p>
    <w:p w14:paraId="153839E7" w14:textId="77777777" w:rsidR="00FF2963" w:rsidRPr="00ED36F8" w:rsidRDefault="00FF2963" w:rsidP="00FF2963">
      <w:pPr>
        <w:jc w:val="both"/>
        <w:rPr>
          <w:sz w:val="24"/>
          <w:szCs w:val="24"/>
        </w:rPr>
      </w:pPr>
    </w:p>
    <w:p w14:paraId="29120BA4" w14:textId="77777777" w:rsidR="00FF2963" w:rsidRPr="00ED36F8" w:rsidRDefault="00FF2963" w:rsidP="00FF2963">
      <w:pPr>
        <w:jc w:val="both"/>
        <w:rPr>
          <w:sz w:val="24"/>
          <w:szCs w:val="24"/>
        </w:rPr>
      </w:pPr>
      <w:r w:rsidRPr="00ED36F8">
        <w:rPr>
          <w:sz w:val="24"/>
          <w:szCs w:val="24"/>
        </w:rPr>
        <w:t>1)</w:t>
      </w:r>
      <w:r w:rsidRPr="00ED36F8">
        <w:rPr>
          <w:sz w:val="24"/>
          <w:szCs w:val="24"/>
        </w:rPr>
        <w:tab/>
        <w:t>To be eligible for the extension of a grace period for increased population-based requirements due to new population figures, the library must:</w:t>
      </w:r>
    </w:p>
    <w:p w14:paraId="34555950" w14:textId="77777777" w:rsidR="00FF2963" w:rsidRPr="00ED36F8" w:rsidRDefault="00FF2963" w:rsidP="00FF2963">
      <w:pPr>
        <w:jc w:val="both"/>
        <w:rPr>
          <w:sz w:val="24"/>
          <w:szCs w:val="24"/>
        </w:rPr>
      </w:pPr>
    </w:p>
    <w:p w14:paraId="49501785" w14:textId="77777777" w:rsidR="00FF2963" w:rsidRPr="00ED36F8" w:rsidRDefault="00FF2963" w:rsidP="00FF2963">
      <w:pPr>
        <w:tabs>
          <w:tab w:val="left" w:pos="720"/>
        </w:tabs>
        <w:ind w:left="720" w:hanging="720"/>
        <w:jc w:val="both"/>
        <w:rPr>
          <w:sz w:val="24"/>
          <w:szCs w:val="24"/>
        </w:rPr>
      </w:pPr>
      <w:r w:rsidRPr="00ED36F8">
        <w:rPr>
          <w:sz w:val="24"/>
          <w:szCs w:val="24"/>
        </w:rPr>
        <w:tab/>
        <w:t>a.</w:t>
      </w:r>
      <w:r w:rsidRPr="00ED36F8">
        <w:rPr>
          <w:sz w:val="24"/>
          <w:szCs w:val="24"/>
        </w:rPr>
        <w:tab/>
        <w:t>be in compliance with or receive a waiver of the FY2025 Municipal Appropriation Requirement (MGL, c.78, s.19A).</w:t>
      </w:r>
    </w:p>
    <w:p w14:paraId="20A331C5" w14:textId="77777777" w:rsidR="00FF2963" w:rsidRPr="00ED36F8" w:rsidRDefault="00FF2963" w:rsidP="00FF2963">
      <w:pPr>
        <w:jc w:val="both"/>
        <w:rPr>
          <w:sz w:val="24"/>
          <w:szCs w:val="24"/>
        </w:rPr>
      </w:pPr>
    </w:p>
    <w:p w14:paraId="2FB90DFC" w14:textId="77777777" w:rsidR="00FF2963" w:rsidRPr="00ED36F8" w:rsidRDefault="00FF2963" w:rsidP="00FF2963">
      <w:pPr>
        <w:tabs>
          <w:tab w:val="left" w:pos="720"/>
        </w:tabs>
        <w:ind w:left="720" w:hanging="720"/>
        <w:jc w:val="both"/>
        <w:rPr>
          <w:sz w:val="24"/>
          <w:szCs w:val="24"/>
        </w:rPr>
      </w:pPr>
      <w:r w:rsidRPr="00ED36F8">
        <w:rPr>
          <w:sz w:val="24"/>
          <w:szCs w:val="24"/>
        </w:rPr>
        <w:tab/>
        <w:t>b.</w:t>
      </w:r>
      <w:r w:rsidRPr="00ED36F8">
        <w:rPr>
          <w:sz w:val="24"/>
          <w:szCs w:val="24"/>
        </w:rPr>
        <w:tab/>
        <w:t>meet the other minimum library standards required for receipt of FY2025 State Aid to Public Libraries (MGL, c.78, s.19B):</w:t>
      </w:r>
    </w:p>
    <w:p w14:paraId="695A57F5" w14:textId="77777777" w:rsidR="00FF2963" w:rsidRPr="00ED36F8" w:rsidRDefault="00FF2963" w:rsidP="00FF2963">
      <w:pPr>
        <w:jc w:val="both"/>
        <w:rPr>
          <w:sz w:val="24"/>
          <w:szCs w:val="24"/>
        </w:rPr>
      </w:pPr>
    </w:p>
    <w:p w14:paraId="49ED42EC" w14:textId="77777777" w:rsidR="00FF2963" w:rsidRPr="00ED36F8" w:rsidRDefault="00FF2963" w:rsidP="00FF2963">
      <w:pPr>
        <w:tabs>
          <w:tab w:val="left" w:pos="720"/>
          <w:tab w:val="left" w:pos="1440"/>
        </w:tabs>
        <w:ind w:left="1440" w:hanging="720"/>
        <w:jc w:val="both"/>
        <w:rPr>
          <w:sz w:val="24"/>
          <w:szCs w:val="24"/>
        </w:rPr>
      </w:pPr>
      <w:r w:rsidRPr="00ED36F8">
        <w:rPr>
          <w:i/>
          <w:iCs/>
          <w:sz w:val="24"/>
          <w:szCs w:val="24"/>
        </w:rPr>
        <w:t>(1)</w:t>
      </w:r>
      <w:r w:rsidRPr="00ED36F8">
        <w:rPr>
          <w:sz w:val="24"/>
          <w:szCs w:val="24"/>
        </w:rPr>
        <w:tab/>
      </w:r>
      <w:r w:rsidRPr="00ED36F8">
        <w:rPr>
          <w:i/>
          <w:iCs/>
          <w:sz w:val="24"/>
          <w:szCs w:val="24"/>
        </w:rPr>
        <w:t>“be open to all residents of the commonwealth,</w:t>
      </w:r>
      <w:r w:rsidRPr="00ED36F8">
        <w:rPr>
          <w:sz w:val="24"/>
          <w:szCs w:val="24"/>
        </w:rPr>
        <w:t>”</w:t>
      </w:r>
    </w:p>
    <w:p w14:paraId="2E2D274F" w14:textId="77777777" w:rsidR="00FF2963" w:rsidRPr="00ED36F8" w:rsidRDefault="00FF2963" w:rsidP="00FF2963">
      <w:pPr>
        <w:tabs>
          <w:tab w:val="left" w:pos="720"/>
          <w:tab w:val="left" w:pos="1440"/>
        </w:tabs>
        <w:ind w:left="1440" w:hanging="720"/>
        <w:jc w:val="both"/>
        <w:rPr>
          <w:sz w:val="24"/>
          <w:szCs w:val="24"/>
        </w:rPr>
      </w:pPr>
      <w:r w:rsidRPr="00ED36F8">
        <w:rPr>
          <w:i/>
          <w:iCs/>
          <w:sz w:val="24"/>
          <w:szCs w:val="24"/>
        </w:rPr>
        <w:t>(2)</w:t>
      </w:r>
      <w:r w:rsidRPr="00ED36F8">
        <w:rPr>
          <w:sz w:val="24"/>
          <w:szCs w:val="24"/>
        </w:rPr>
        <w:tab/>
      </w:r>
      <w:r w:rsidRPr="00ED36F8">
        <w:rPr>
          <w:i/>
          <w:iCs/>
          <w:sz w:val="24"/>
          <w:szCs w:val="24"/>
        </w:rPr>
        <w:t>“make no charge for normal library services</w:t>
      </w:r>
      <w:r w:rsidRPr="00ED36F8">
        <w:rPr>
          <w:sz w:val="24"/>
          <w:szCs w:val="24"/>
        </w:rPr>
        <w:t>,”</w:t>
      </w:r>
    </w:p>
    <w:p w14:paraId="1549D7CB" w14:textId="77777777" w:rsidR="00FF2963" w:rsidRPr="00ED36F8" w:rsidRDefault="00FF2963" w:rsidP="00FF2963">
      <w:pPr>
        <w:tabs>
          <w:tab w:val="left" w:pos="720"/>
          <w:tab w:val="left" w:pos="1440"/>
        </w:tabs>
        <w:ind w:left="1440" w:hanging="720"/>
        <w:jc w:val="both"/>
        <w:rPr>
          <w:sz w:val="24"/>
          <w:szCs w:val="24"/>
        </w:rPr>
      </w:pPr>
      <w:r w:rsidRPr="00ED36F8">
        <w:rPr>
          <w:i/>
          <w:iCs/>
          <w:sz w:val="24"/>
          <w:szCs w:val="24"/>
        </w:rPr>
        <w:t>(6)</w:t>
      </w:r>
      <w:r w:rsidRPr="00ED36F8">
        <w:rPr>
          <w:sz w:val="24"/>
          <w:szCs w:val="24"/>
        </w:rPr>
        <w:tab/>
      </w:r>
      <w:r w:rsidRPr="00ED36F8">
        <w:rPr>
          <w:i/>
          <w:iCs/>
          <w:sz w:val="24"/>
          <w:szCs w:val="24"/>
        </w:rPr>
        <w:t>“lend books to other libraries in the commonwealth and extend privileges to the holders of cards issued by other public libraries in the commonwealth on a reciprocal basis.</w:t>
      </w:r>
      <w:r w:rsidRPr="00ED36F8">
        <w:rPr>
          <w:sz w:val="24"/>
          <w:szCs w:val="24"/>
        </w:rPr>
        <w:t>”</w:t>
      </w:r>
    </w:p>
    <w:p w14:paraId="4CE85545" w14:textId="77777777" w:rsidR="00FF2963" w:rsidRPr="00ED36F8" w:rsidRDefault="00FF2963" w:rsidP="00FF2963">
      <w:pPr>
        <w:jc w:val="both"/>
        <w:rPr>
          <w:sz w:val="24"/>
          <w:szCs w:val="24"/>
        </w:rPr>
      </w:pPr>
    </w:p>
    <w:p w14:paraId="081C1FB2" w14:textId="77777777" w:rsidR="00FF2963" w:rsidRPr="00ED36F8" w:rsidRDefault="00FF2963" w:rsidP="00FF2963">
      <w:pPr>
        <w:jc w:val="both"/>
        <w:rPr>
          <w:sz w:val="24"/>
          <w:szCs w:val="24"/>
        </w:rPr>
      </w:pPr>
      <w:r w:rsidRPr="00ED36F8">
        <w:rPr>
          <w:sz w:val="24"/>
          <w:szCs w:val="24"/>
        </w:rPr>
        <w:t>2)</w:t>
      </w:r>
      <w:r w:rsidRPr="00ED36F8">
        <w:rPr>
          <w:sz w:val="24"/>
          <w:szCs w:val="24"/>
        </w:rPr>
        <w:tab/>
        <w:t>If a municipality is in a different population group according to the population estimates mandated by the General Court for use with the FY2025 State Aid program, it is eligible for a grace period of up to three years to meet the increased standard for hours open or materials expenditure. This grace period is for the FY2025 State Aid to Public Libraries grant round.  Compliance for State Aid to Public Libraries in the FY2025 grant round is measured by library performance in FY2024. To be eligible for this grace period the library must be meeting the prior lower standard.</w:t>
      </w:r>
    </w:p>
    <w:p w14:paraId="39F8AB28" w14:textId="77777777" w:rsidR="00FF2963" w:rsidRPr="00ED36F8" w:rsidRDefault="00FF2963" w:rsidP="00FF2963">
      <w:pPr>
        <w:jc w:val="both"/>
        <w:rPr>
          <w:sz w:val="24"/>
          <w:szCs w:val="24"/>
        </w:rPr>
      </w:pPr>
    </w:p>
    <w:p w14:paraId="13CAFFEA" w14:textId="77777777" w:rsidR="00FF2963" w:rsidRPr="00ED36F8" w:rsidRDefault="00FF2963" w:rsidP="00FF2963">
      <w:pPr>
        <w:jc w:val="both"/>
        <w:rPr>
          <w:sz w:val="24"/>
          <w:szCs w:val="24"/>
        </w:rPr>
      </w:pPr>
      <w:r w:rsidRPr="00ED36F8">
        <w:rPr>
          <w:sz w:val="24"/>
          <w:szCs w:val="24"/>
        </w:rPr>
        <w:t>3)</w:t>
      </w:r>
      <w:r w:rsidRPr="00ED36F8">
        <w:rPr>
          <w:sz w:val="24"/>
          <w:szCs w:val="24"/>
        </w:rPr>
        <w:tab/>
        <w:t>A library director whose educational requirement is now “graduation with a degree from an approved library school” because the population of that community has gone above 10,000</w:t>
      </w:r>
      <w:r w:rsidRPr="00ED36F8">
        <w:rPr>
          <w:color w:val="FF0000"/>
          <w:sz w:val="24"/>
          <w:szCs w:val="24"/>
        </w:rPr>
        <w:t xml:space="preserve"> </w:t>
      </w:r>
      <w:r w:rsidRPr="00ED36F8">
        <w:rPr>
          <w:sz w:val="24"/>
          <w:szCs w:val="24"/>
        </w:rPr>
        <w:t>will be exempt (</w:t>
      </w:r>
      <w:r w:rsidRPr="00ED36F8">
        <w:rPr>
          <w:i/>
          <w:iCs/>
          <w:sz w:val="24"/>
          <w:szCs w:val="24"/>
        </w:rPr>
        <w:t>legacied</w:t>
      </w:r>
      <w:r w:rsidRPr="00ED36F8">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ED36F8">
        <w:rPr>
          <w:i/>
          <w:iCs/>
          <w:sz w:val="24"/>
          <w:szCs w:val="24"/>
        </w:rPr>
        <w:t>legacied</w:t>
      </w:r>
      <w:r w:rsidRPr="00ED36F8">
        <w:rPr>
          <w:sz w:val="24"/>
          <w:szCs w:val="24"/>
        </w:rPr>
        <w:t xml:space="preserve"> director leaves the library, their replacement must meet the changed requirement at the time of appointment as library director.</w:t>
      </w:r>
    </w:p>
    <w:p w14:paraId="6DC87A70"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p>
    <w:p w14:paraId="3F0E1100"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Initial Approval of Policy: January 9, 1997</w:t>
      </w:r>
    </w:p>
    <w:p w14:paraId="19AEFFA6"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Policy wording updated: November 3, 2022</w:t>
      </w:r>
    </w:p>
    <w:p w14:paraId="69924431"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FY2024 Approval Date: November 3, 2022</w:t>
      </w:r>
    </w:p>
    <w:p w14:paraId="2B4EF12E" w14:textId="77777777" w:rsidR="00FF2963"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ED36F8">
        <w:rPr>
          <w:b/>
          <w:bCs/>
          <w:sz w:val="18"/>
          <w:szCs w:val="18"/>
        </w:rPr>
        <w:t>State Aid Policies are reviewed annually.</w:t>
      </w:r>
    </w:p>
    <w:p w14:paraId="0E874256" w14:textId="77777777" w:rsidR="00FF2963"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p>
    <w:p w14:paraId="7608A1CC" w14:textId="77777777" w:rsidR="00FF2963" w:rsidRPr="00ED36F8" w:rsidRDefault="00FF2963" w:rsidP="00FF2963">
      <w:pPr>
        <w:rPr>
          <w:b/>
          <w:bCs/>
          <w:sz w:val="24"/>
          <w:szCs w:val="24"/>
        </w:rPr>
      </w:pPr>
      <w:r w:rsidRPr="00ED36F8">
        <w:rPr>
          <w:b/>
          <w:bCs/>
          <w:sz w:val="24"/>
          <w:szCs w:val="24"/>
        </w:rPr>
        <w:t>MINIMUM STANDARDS OF HOURS OF SERVICE FOR PUBLIC LIBRARIES</w:t>
      </w:r>
    </w:p>
    <w:p w14:paraId="44341708" w14:textId="77777777" w:rsidR="00FF2963" w:rsidRPr="00ED36F8" w:rsidRDefault="00FF2963" w:rsidP="00FF2963">
      <w:pPr>
        <w:jc w:val="both"/>
        <w:rPr>
          <w:sz w:val="24"/>
          <w:szCs w:val="24"/>
        </w:rPr>
      </w:pPr>
    </w:p>
    <w:p w14:paraId="1D645491" w14:textId="77777777" w:rsidR="00FF2963" w:rsidRPr="00ED36F8" w:rsidRDefault="00FF2963" w:rsidP="00FF2963">
      <w:pPr>
        <w:jc w:val="both"/>
        <w:rPr>
          <w:sz w:val="24"/>
          <w:szCs w:val="24"/>
        </w:rPr>
      </w:pPr>
      <w:r w:rsidRPr="00ED36F8">
        <w:rPr>
          <w:sz w:val="24"/>
          <w:szCs w:val="24"/>
        </w:rPr>
        <w:t>Minimum Hours Open Per Week:</w:t>
      </w:r>
    </w:p>
    <w:p w14:paraId="2D0CFD2B" w14:textId="77777777" w:rsidR="00FF2963" w:rsidRPr="00ED36F8" w:rsidRDefault="00FF2963" w:rsidP="00FF2963">
      <w:pPr>
        <w:ind w:left="720"/>
        <w:jc w:val="both"/>
        <w:rPr>
          <w:sz w:val="24"/>
          <w:szCs w:val="24"/>
        </w:rPr>
      </w:pPr>
      <w:r w:rsidRPr="00ED36F8">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14:paraId="665920D4" w14:textId="77777777" w:rsidR="00FF2963" w:rsidRPr="00ED36F8" w:rsidRDefault="00FF2963" w:rsidP="00FF2963">
      <w:pPr>
        <w:jc w:val="both"/>
        <w:rPr>
          <w:sz w:val="24"/>
          <w:szCs w:val="24"/>
        </w:rPr>
      </w:pPr>
    </w:p>
    <w:p w14:paraId="044D466D" w14:textId="77777777" w:rsidR="00FF2963" w:rsidRPr="00ED36F8" w:rsidRDefault="00FF2963" w:rsidP="00FF2963">
      <w:pPr>
        <w:jc w:val="both"/>
        <w:rPr>
          <w:sz w:val="24"/>
          <w:szCs w:val="24"/>
        </w:rPr>
      </w:pPr>
      <w:r w:rsidRPr="00ED36F8">
        <w:rPr>
          <w:sz w:val="24"/>
          <w:szCs w:val="24"/>
        </w:rPr>
        <w:lastRenderedPageBreak/>
        <w:t>Compliance Period</w:t>
      </w:r>
    </w:p>
    <w:p w14:paraId="23937C2C" w14:textId="77777777" w:rsidR="00FF2963" w:rsidRPr="00ED36F8" w:rsidRDefault="00FF2963" w:rsidP="00FF2963">
      <w:pPr>
        <w:ind w:left="720"/>
        <w:jc w:val="both"/>
        <w:rPr>
          <w:sz w:val="24"/>
          <w:szCs w:val="24"/>
        </w:rPr>
      </w:pPr>
      <w:r w:rsidRPr="00ED36F8">
        <w:rPr>
          <w:sz w:val="24"/>
          <w:szCs w:val="24"/>
        </w:rPr>
        <w:t>The compliance period will be defined as 38 consecutive weeks per year. The 38 weeks may span two fiscal years if compliance includes summer months.</w:t>
      </w:r>
    </w:p>
    <w:p w14:paraId="6C0F5CC7" w14:textId="77777777" w:rsidR="00FF2963" w:rsidRPr="00ED36F8" w:rsidRDefault="00FF2963" w:rsidP="00FF2963">
      <w:pPr>
        <w:jc w:val="both"/>
        <w:rPr>
          <w:sz w:val="24"/>
          <w:szCs w:val="24"/>
        </w:rPr>
      </w:pPr>
    </w:p>
    <w:p w14:paraId="2467325C" w14:textId="77777777" w:rsidR="00FF2963" w:rsidRPr="00ED36F8" w:rsidRDefault="00FF2963" w:rsidP="00FF2963">
      <w:pPr>
        <w:jc w:val="both"/>
        <w:rPr>
          <w:sz w:val="24"/>
          <w:szCs w:val="24"/>
        </w:rPr>
      </w:pPr>
      <w:r w:rsidRPr="00ED36F8">
        <w:rPr>
          <w:sz w:val="24"/>
          <w:szCs w:val="24"/>
        </w:rPr>
        <w:t>Massachusetts Legal Holidays:</w:t>
      </w:r>
    </w:p>
    <w:p w14:paraId="2603B4D6" w14:textId="77777777" w:rsidR="00FF2963" w:rsidRPr="00ED36F8" w:rsidRDefault="00FF2963" w:rsidP="00FF2963">
      <w:pPr>
        <w:ind w:left="720"/>
        <w:jc w:val="both"/>
        <w:rPr>
          <w:sz w:val="24"/>
          <w:szCs w:val="24"/>
        </w:rPr>
      </w:pPr>
      <w:r w:rsidRPr="00ED36F8">
        <w:rPr>
          <w:sz w:val="24"/>
          <w:szCs w:val="24"/>
        </w:rPr>
        <w:t>Libraries may close on Massachusetts legal holidays and local municipal holidays, and not affect their compliance with the hours of service standards.</w:t>
      </w:r>
    </w:p>
    <w:p w14:paraId="773D3F2B"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ED36F8">
        <w:rPr>
          <w:b/>
          <w:bCs/>
          <w:sz w:val="18"/>
          <w:szCs w:val="18"/>
        </w:rPr>
        <w:t>Initial Approval of Policy: February 4, 1993</w:t>
      </w:r>
    </w:p>
    <w:p w14:paraId="03AD5521"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Revision of Definition: March 22, 2017</w:t>
      </w:r>
    </w:p>
    <w:p w14:paraId="2BA773E2"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FY2025 Approval Date: November 3, 2022</w:t>
      </w:r>
    </w:p>
    <w:p w14:paraId="521574F9"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State Aid Policies are reviewed annually.</w:t>
      </w:r>
    </w:p>
    <w:p w14:paraId="1C35666D"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pPr>
    </w:p>
    <w:p w14:paraId="47A721A3" w14:textId="77777777" w:rsidR="00FF2963" w:rsidRPr="00ED36F8" w:rsidRDefault="00FF2963" w:rsidP="00FF2963">
      <w:pPr>
        <w:rPr>
          <w:b/>
          <w:bCs/>
          <w:sz w:val="24"/>
          <w:szCs w:val="24"/>
        </w:rPr>
      </w:pPr>
      <w:r w:rsidRPr="00ED36F8">
        <w:rPr>
          <w:b/>
          <w:bCs/>
          <w:sz w:val="24"/>
          <w:szCs w:val="24"/>
        </w:rPr>
        <w:t>MINIMUM MATERIALS EXPENDITURE STANDARD CALCULATION</w:t>
      </w:r>
    </w:p>
    <w:p w14:paraId="71C25356" w14:textId="77777777" w:rsidR="00FF2963" w:rsidRPr="00ED36F8" w:rsidRDefault="00FF2963" w:rsidP="00FF2963">
      <w:pPr>
        <w:jc w:val="both"/>
      </w:pPr>
    </w:p>
    <w:p w14:paraId="47040460" w14:textId="77777777" w:rsidR="00FF2963" w:rsidRPr="00ED36F8" w:rsidRDefault="00FF2963" w:rsidP="00FF2963">
      <w:pPr>
        <w:jc w:val="both"/>
        <w:rPr>
          <w:sz w:val="24"/>
          <w:szCs w:val="24"/>
        </w:rPr>
      </w:pPr>
      <w:r w:rsidRPr="00ED36F8">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14:paraId="0028B3B7" w14:textId="77777777" w:rsidR="00FF2963" w:rsidRPr="00ED36F8" w:rsidRDefault="00FF2963" w:rsidP="00FF2963">
      <w:pPr>
        <w:jc w:val="both"/>
        <w:rPr>
          <w:sz w:val="24"/>
          <w:szCs w:val="24"/>
        </w:rPr>
      </w:pPr>
    </w:p>
    <w:p w14:paraId="348328FB" w14:textId="77777777" w:rsidR="00FF2963" w:rsidRPr="00ED36F8" w:rsidRDefault="00FF2963" w:rsidP="00FF2963">
      <w:pPr>
        <w:jc w:val="both"/>
        <w:rPr>
          <w:sz w:val="24"/>
          <w:szCs w:val="24"/>
        </w:rPr>
      </w:pPr>
      <w:r w:rsidRPr="00ED36F8">
        <w:rPr>
          <w:sz w:val="24"/>
          <w:szCs w:val="24"/>
        </w:rPr>
        <w:t>Operating expenditures include:</w:t>
      </w:r>
    </w:p>
    <w:p w14:paraId="26C7F330" w14:textId="77777777" w:rsidR="00FF2963" w:rsidRPr="00ED36F8" w:rsidRDefault="00FF2963" w:rsidP="00FF2963">
      <w:pPr>
        <w:jc w:val="both"/>
        <w:rPr>
          <w:sz w:val="24"/>
          <w:szCs w:val="24"/>
        </w:rPr>
      </w:pPr>
    </w:p>
    <w:p w14:paraId="5FC93DAB" w14:textId="77777777" w:rsidR="00FF2963" w:rsidRPr="00ED36F8" w:rsidRDefault="00FF2963" w:rsidP="00FF2963">
      <w:pPr>
        <w:jc w:val="both"/>
        <w:rPr>
          <w:sz w:val="24"/>
          <w:szCs w:val="24"/>
        </w:rPr>
      </w:pPr>
      <w:r w:rsidRPr="00ED36F8">
        <w:rPr>
          <w:sz w:val="24"/>
          <w:szCs w:val="24"/>
        </w:rPr>
        <w:t>1.  Personnel</w:t>
      </w:r>
    </w:p>
    <w:p w14:paraId="464FC308" w14:textId="77777777" w:rsidR="00FF2963" w:rsidRPr="00ED36F8" w:rsidRDefault="00FF2963" w:rsidP="00FF2963">
      <w:pPr>
        <w:tabs>
          <w:tab w:val="left" w:pos="-1440"/>
        </w:tabs>
        <w:ind w:left="1440" w:hanging="1440"/>
        <w:jc w:val="both"/>
        <w:rPr>
          <w:sz w:val="24"/>
          <w:szCs w:val="24"/>
        </w:rPr>
      </w:pPr>
      <w:r w:rsidRPr="00ED36F8">
        <w:rPr>
          <w:sz w:val="24"/>
          <w:szCs w:val="24"/>
        </w:rPr>
        <w:tab/>
      </w:r>
      <w:r w:rsidRPr="00ED36F8">
        <w:rPr>
          <w:sz w:val="24"/>
          <w:szCs w:val="24"/>
        </w:rPr>
        <w:tab/>
      </w:r>
      <w:r w:rsidRPr="00ED36F8">
        <w:rPr>
          <w:i/>
          <w:iCs/>
          <w:sz w:val="24"/>
          <w:szCs w:val="24"/>
        </w:rPr>
        <w:t>Salaries only.</w:t>
      </w:r>
    </w:p>
    <w:p w14:paraId="7CF9D1AF" w14:textId="77777777" w:rsidR="00FF2963" w:rsidRPr="00ED36F8" w:rsidRDefault="00FF2963" w:rsidP="00FF2963">
      <w:pPr>
        <w:jc w:val="both"/>
        <w:rPr>
          <w:sz w:val="24"/>
          <w:szCs w:val="24"/>
        </w:rPr>
      </w:pPr>
    </w:p>
    <w:p w14:paraId="16EE273B" w14:textId="77777777" w:rsidR="00FF2963" w:rsidRPr="00ED36F8" w:rsidRDefault="00FF2963" w:rsidP="00FF2963">
      <w:pPr>
        <w:jc w:val="both"/>
        <w:rPr>
          <w:b/>
          <w:bCs/>
          <w:sz w:val="24"/>
          <w:szCs w:val="24"/>
        </w:rPr>
      </w:pPr>
      <w:r w:rsidRPr="00ED36F8">
        <w:rPr>
          <w:sz w:val="24"/>
          <w:szCs w:val="24"/>
        </w:rPr>
        <w:t xml:space="preserve">2.  Library Materials </w:t>
      </w:r>
    </w:p>
    <w:p w14:paraId="4963B143" w14:textId="77777777" w:rsidR="00FF2963" w:rsidRPr="00ED36F8" w:rsidRDefault="00FF2963" w:rsidP="00FF2963">
      <w:pPr>
        <w:tabs>
          <w:tab w:val="left" w:pos="-1440"/>
        </w:tabs>
        <w:ind w:left="1440" w:hanging="1440"/>
        <w:jc w:val="both"/>
        <w:rPr>
          <w:i/>
          <w:iCs/>
          <w:sz w:val="24"/>
          <w:szCs w:val="24"/>
        </w:rPr>
      </w:pPr>
      <w:r w:rsidRPr="00ED36F8">
        <w:rPr>
          <w:sz w:val="24"/>
          <w:szCs w:val="24"/>
        </w:rPr>
        <w:tab/>
      </w:r>
      <w:r w:rsidRPr="00ED36F8">
        <w:rPr>
          <w:sz w:val="24"/>
          <w:szCs w:val="24"/>
        </w:rPr>
        <w:tab/>
      </w:r>
      <w:r w:rsidRPr="00ED36F8">
        <w:rPr>
          <w:i/>
          <w:iCs/>
          <w:sz w:val="24"/>
          <w:szCs w:val="24"/>
        </w:rPr>
        <w:t xml:space="preserve">The cost of books, serials, audio materials, materials in electronic format, and other non-print materials that circulate to library patrons or are used by library patrons within the library. Included are items in Library of Things collections, the cost of electronic collections and money paid to networks for digital content, and museum passes. Supplies used to prepare library materials for circulation are not included (e.g. bar codes, book pockets, etc.) and the monetary value of donated books may not be included.  </w:t>
      </w:r>
    </w:p>
    <w:p w14:paraId="10944556" w14:textId="77777777" w:rsidR="00FF2963" w:rsidRPr="00ED36F8" w:rsidRDefault="00FF2963" w:rsidP="00FF2963">
      <w:pPr>
        <w:tabs>
          <w:tab w:val="left" w:pos="-1440"/>
        </w:tabs>
        <w:ind w:left="1440" w:hanging="1440"/>
        <w:jc w:val="both"/>
        <w:rPr>
          <w:i/>
          <w:iCs/>
          <w:sz w:val="24"/>
          <w:szCs w:val="24"/>
        </w:rPr>
      </w:pPr>
    </w:p>
    <w:p w14:paraId="2334C099" w14:textId="77777777" w:rsidR="00FF2963" w:rsidRPr="00ED36F8" w:rsidRDefault="00FF2963" w:rsidP="00FF2963">
      <w:pPr>
        <w:tabs>
          <w:tab w:val="left" w:pos="-1440"/>
        </w:tabs>
        <w:ind w:left="1440" w:hanging="1440"/>
        <w:jc w:val="both"/>
        <w:rPr>
          <w:i/>
          <w:iCs/>
          <w:sz w:val="24"/>
          <w:szCs w:val="24"/>
        </w:rPr>
      </w:pPr>
      <w:r w:rsidRPr="00ED36F8">
        <w:rPr>
          <w:i/>
          <w:iCs/>
          <w:sz w:val="24"/>
          <w:szCs w:val="24"/>
        </w:rPr>
        <w:tab/>
      </w:r>
      <w:r w:rsidRPr="00ED36F8">
        <w:rPr>
          <w:i/>
          <w:iCs/>
          <w:sz w:val="24"/>
          <w:szCs w:val="24"/>
        </w:rPr>
        <w:tab/>
        <w:t>In addition, up to 10% of the materials expenditure requirement may be used to purchase hardware in the library for direct patron use. This includes but is not limited to public computer desktops and laptops, peripherals (mouse, keyboard, etc.), adaptive technology, and scanners. Hotspot connection fees are also included.</w:t>
      </w:r>
    </w:p>
    <w:p w14:paraId="39CD6495" w14:textId="77777777" w:rsidR="00FF2963" w:rsidRPr="00ED36F8" w:rsidRDefault="00FF2963" w:rsidP="00FF2963">
      <w:pPr>
        <w:jc w:val="both"/>
        <w:rPr>
          <w:sz w:val="24"/>
          <w:szCs w:val="24"/>
        </w:rPr>
      </w:pPr>
    </w:p>
    <w:p w14:paraId="1798680C" w14:textId="77777777" w:rsidR="00FF2963" w:rsidRPr="00ED36F8" w:rsidRDefault="00FF2963" w:rsidP="00FF2963">
      <w:pPr>
        <w:jc w:val="both"/>
        <w:rPr>
          <w:sz w:val="24"/>
          <w:szCs w:val="24"/>
        </w:rPr>
      </w:pPr>
      <w:r w:rsidRPr="00ED36F8">
        <w:rPr>
          <w:sz w:val="24"/>
          <w:szCs w:val="24"/>
        </w:rPr>
        <w:t>3.  Other Operating Expenditures</w:t>
      </w:r>
    </w:p>
    <w:p w14:paraId="4CDC4583" w14:textId="77777777" w:rsidR="00FF2963" w:rsidRPr="00ED36F8" w:rsidRDefault="00FF2963" w:rsidP="00FF2963">
      <w:pPr>
        <w:tabs>
          <w:tab w:val="left" w:pos="-1440"/>
        </w:tabs>
        <w:ind w:left="1440" w:hanging="1440"/>
        <w:jc w:val="both"/>
        <w:rPr>
          <w:i/>
          <w:iCs/>
          <w:sz w:val="24"/>
          <w:szCs w:val="24"/>
        </w:rPr>
      </w:pPr>
      <w:r w:rsidRPr="00ED36F8">
        <w:rPr>
          <w:sz w:val="24"/>
          <w:szCs w:val="24"/>
        </w:rPr>
        <w:tab/>
      </w:r>
      <w:r w:rsidRPr="00ED36F8">
        <w:rPr>
          <w:sz w:val="24"/>
          <w:szCs w:val="24"/>
        </w:rPr>
        <w:tab/>
      </w:r>
      <w:r w:rsidRPr="00ED36F8">
        <w:rPr>
          <w:i/>
          <w:iCs/>
          <w:sz w:val="24"/>
          <w:szCs w:val="24"/>
        </w:rPr>
        <w:t>The current and recurrent costs necessary to support the provision of library services.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14:paraId="3963926D" w14:textId="77777777" w:rsidR="00FF2963" w:rsidRPr="00ED36F8" w:rsidRDefault="00FF2963" w:rsidP="00FF2963">
      <w:pPr>
        <w:jc w:val="both"/>
        <w:rPr>
          <w:sz w:val="24"/>
          <w:szCs w:val="24"/>
        </w:rPr>
      </w:pPr>
    </w:p>
    <w:p w14:paraId="3BF51F4A" w14:textId="77777777" w:rsidR="00FF2963" w:rsidRDefault="00FF2963" w:rsidP="00FF2963">
      <w:pPr>
        <w:spacing w:before="100" w:beforeAutospacing="1"/>
        <w:rPr>
          <w:sz w:val="24"/>
          <w:szCs w:val="24"/>
        </w:rPr>
      </w:pPr>
      <w:r w:rsidRPr="00ED36F8">
        <w:rPr>
          <w:sz w:val="24"/>
          <w:szCs w:val="24"/>
        </w:rPr>
        <w:t xml:space="preserve">Please note: Only materials that circulate to all residents of municipalities certified for State Aid </w:t>
      </w:r>
      <w:r w:rsidRPr="00ED36F8">
        <w:rPr>
          <w:sz w:val="24"/>
          <w:szCs w:val="24"/>
        </w:rPr>
        <w:lastRenderedPageBreak/>
        <w:t>to Public Libraries count toward meeting the Minimum Materials Expenditure Standard unless there are special circumstances, such as a stipulation in a vendor contract or a Trust that is designated for special purposes.</w:t>
      </w:r>
    </w:p>
    <w:p w14:paraId="45BE1C7E" w14:textId="77777777" w:rsidR="00FF2963" w:rsidRPr="00ED36F8" w:rsidRDefault="00FF2963" w:rsidP="00FF2963">
      <w:pPr>
        <w:spacing w:before="100" w:beforeAutospacing="1"/>
        <w:rPr>
          <w:sz w:val="24"/>
          <w:szCs w:val="24"/>
        </w:rPr>
      </w:pPr>
    </w:p>
    <w:p w14:paraId="2957F9F9"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ED36F8">
        <w:rPr>
          <w:b/>
          <w:bCs/>
          <w:sz w:val="18"/>
          <w:szCs w:val="18"/>
        </w:rPr>
        <w:t>Initial Approval of Policy: January 9, 1997</w:t>
      </w:r>
    </w:p>
    <w:p w14:paraId="2F1D8406"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Revision of Policy: November 3, 2022</w:t>
      </w:r>
    </w:p>
    <w:p w14:paraId="1A5EA75C"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ED36F8">
        <w:rPr>
          <w:b/>
          <w:bCs/>
          <w:sz w:val="18"/>
          <w:szCs w:val="18"/>
        </w:rPr>
        <w:t>FY2025 Initial Approval Date: November 3, 2022</w:t>
      </w:r>
    </w:p>
    <w:p w14:paraId="3C472B58"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ED36F8">
        <w:rPr>
          <w:b/>
          <w:bCs/>
          <w:sz w:val="18"/>
          <w:szCs w:val="18"/>
        </w:rPr>
        <w:t>State Aid Policies are reviewed annually.</w:t>
      </w:r>
    </w:p>
    <w:p w14:paraId="1156AE48" w14:textId="77777777" w:rsidR="00FF2963" w:rsidRDefault="00FF2963" w:rsidP="00FF2963">
      <w:pPr>
        <w:jc w:val="both"/>
        <w:rPr>
          <w:sz w:val="24"/>
        </w:rPr>
      </w:pPr>
    </w:p>
    <w:p w14:paraId="4568B56E" w14:textId="77777777" w:rsidR="00FF2963" w:rsidRPr="00ED36F8" w:rsidRDefault="00FF2963" w:rsidP="00FF2963">
      <w:pPr>
        <w:rPr>
          <w:sz w:val="24"/>
          <w:szCs w:val="24"/>
        </w:rPr>
      </w:pPr>
      <w:r w:rsidRPr="00ED36F8">
        <w:rPr>
          <w:b/>
          <w:bCs/>
          <w:sz w:val="24"/>
          <w:szCs w:val="24"/>
        </w:rPr>
        <w:t>MATERIALS EXPENDITURE AND HOURS OPEN ACCOMMODATION POLICY</w:t>
      </w:r>
    </w:p>
    <w:p w14:paraId="5D051C6B" w14:textId="77777777" w:rsidR="00FF2963" w:rsidRPr="00ED36F8" w:rsidRDefault="00FF2963" w:rsidP="00FF2963">
      <w:pPr>
        <w:ind w:firstLine="1440"/>
        <w:jc w:val="both"/>
        <w:rPr>
          <w:sz w:val="24"/>
          <w:szCs w:val="24"/>
        </w:rPr>
      </w:pPr>
    </w:p>
    <w:p w14:paraId="28201E72" w14:textId="77777777" w:rsidR="00FF2963" w:rsidRPr="00ED36F8" w:rsidRDefault="00FF2963" w:rsidP="00FF2963">
      <w:pPr>
        <w:jc w:val="both"/>
        <w:rPr>
          <w:sz w:val="24"/>
          <w:szCs w:val="24"/>
        </w:rPr>
      </w:pPr>
      <w:r w:rsidRPr="00ED36F8">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14:paraId="733CD2A1" w14:textId="77777777" w:rsidR="00FF2963" w:rsidRPr="00ED36F8" w:rsidRDefault="00FF2963" w:rsidP="00FF2963">
      <w:pPr>
        <w:jc w:val="both"/>
        <w:rPr>
          <w:sz w:val="24"/>
          <w:szCs w:val="24"/>
        </w:rPr>
      </w:pPr>
    </w:p>
    <w:p w14:paraId="7F6954CF" w14:textId="77777777" w:rsidR="00FF2963" w:rsidRPr="00ED36F8" w:rsidRDefault="00FF2963" w:rsidP="00FF2963">
      <w:pPr>
        <w:jc w:val="both"/>
        <w:rPr>
          <w:sz w:val="24"/>
          <w:szCs w:val="24"/>
        </w:rPr>
      </w:pPr>
      <w:r w:rsidRPr="00ED36F8">
        <w:rPr>
          <w:sz w:val="24"/>
          <w:szCs w:val="24"/>
        </w:rPr>
        <w:t>A municipality will receive certification for FY2025 State Aid to Public Libraries if it:</w:t>
      </w:r>
    </w:p>
    <w:p w14:paraId="06E77FD1" w14:textId="77777777" w:rsidR="00FF2963" w:rsidRPr="00ED36F8" w:rsidRDefault="00FF2963" w:rsidP="00FF2963">
      <w:pPr>
        <w:pStyle w:val="Level1"/>
        <w:tabs>
          <w:tab w:val="left" w:pos="-1440"/>
        </w:tabs>
      </w:pPr>
      <w:r w:rsidRPr="00ED36F8">
        <w:t>meets the FY2025 Municipal Appropriation Requirement (MAR), or receives a waiver of the FY2025 MAR,</w:t>
      </w:r>
    </w:p>
    <w:p w14:paraId="7A1F16B7" w14:textId="77777777" w:rsidR="00FF2963" w:rsidRPr="00ED36F8" w:rsidRDefault="00FF2963" w:rsidP="00FF2963">
      <w:pPr>
        <w:pStyle w:val="Level1"/>
        <w:tabs>
          <w:tab w:val="left" w:pos="-1440"/>
        </w:tabs>
      </w:pPr>
      <w:r w:rsidRPr="00ED36F8">
        <w:t>meets the materials expenditure and hours open standard at either a full (100%), or mid-level (90%), meets all other statutory and regulatory requirements for State Aid to Public Libraries as contained in 605 CMR 4.01.</w:t>
      </w:r>
    </w:p>
    <w:p w14:paraId="15B7679D" w14:textId="77777777" w:rsidR="00FF2963" w:rsidRPr="00ED36F8" w:rsidRDefault="00FF2963" w:rsidP="00FF2963">
      <w:pPr>
        <w:jc w:val="both"/>
        <w:rPr>
          <w:b/>
          <w:sz w:val="24"/>
          <w:szCs w:val="24"/>
        </w:rPr>
      </w:pPr>
      <w:r w:rsidRPr="00ED36F8">
        <w:rPr>
          <w:b/>
          <w:sz w:val="24"/>
          <w:szCs w:val="24"/>
        </w:rPr>
        <w:t>NOTE:  Prior to FY2020, accommodation of the Materials Expenditure or the Hours Open standards included a minimum level of compliance (80%). The 80% level for accommodation for materials is no longer in effect since all municipalities are currently at 90% or higher. 90% is now considered the minimum level.</w:t>
      </w:r>
    </w:p>
    <w:p w14:paraId="380EB2B3" w14:textId="77777777" w:rsidR="00FF2963" w:rsidRPr="00ED36F8" w:rsidRDefault="00FF2963" w:rsidP="00FF2963">
      <w:pPr>
        <w:jc w:val="both"/>
        <w:rPr>
          <w:sz w:val="24"/>
          <w:szCs w:val="24"/>
        </w:rPr>
      </w:pPr>
    </w:p>
    <w:p w14:paraId="26EA4D81" w14:textId="77777777" w:rsidR="00FF2963" w:rsidRPr="00ED36F8" w:rsidRDefault="00FF2963" w:rsidP="00FF2963">
      <w:pPr>
        <w:jc w:val="both"/>
        <w:rPr>
          <w:sz w:val="24"/>
          <w:szCs w:val="24"/>
        </w:rPr>
      </w:pPr>
      <w:r w:rsidRPr="00ED36F8">
        <w:rPr>
          <w:sz w:val="24"/>
          <w:szCs w:val="24"/>
        </w:rPr>
        <w:t xml:space="preserve">State Aid to Public Libraries grants will be awarded to all certified municipalities.  </w:t>
      </w:r>
    </w:p>
    <w:p w14:paraId="05AC047D" w14:textId="77777777" w:rsidR="00FF2963" w:rsidRPr="00ED36F8" w:rsidRDefault="00FF2963" w:rsidP="00FF2963">
      <w:pPr>
        <w:jc w:val="both"/>
        <w:rPr>
          <w:sz w:val="24"/>
          <w:szCs w:val="24"/>
        </w:rPr>
      </w:pPr>
    </w:p>
    <w:p w14:paraId="3334F2D9" w14:textId="77777777" w:rsidR="00FF2963" w:rsidRPr="00ED36F8" w:rsidRDefault="00FF2963" w:rsidP="00FF2963">
      <w:pPr>
        <w:jc w:val="both"/>
        <w:rPr>
          <w:sz w:val="24"/>
          <w:szCs w:val="24"/>
        </w:rPr>
      </w:pPr>
      <w:r w:rsidRPr="00ED36F8">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14:paraId="11553498" w14:textId="77777777" w:rsidR="00FF2963" w:rsidRPr="00ED36F8" w:rsidRDefault="00FF2963" w:rsidP="00FF2963">
      <w:pPr>
        <w:jc w:val="both"/>
        <w:rPr>
          <w:sz w:val="24"/>
          <w:szCs w:val="24"/>
        </w:rPr>
      </w:pPr>
    </w:p>
    <w:p w14:paraId="0CCF62D2" w14:textId="77777777" w:rsidR="00FF2963" w:rsidRPr="00ED36F8" w:rsidRDefault="00FF2963" w:rsidP="00FF2963">
      <w:pPr>
        <w:jc w:val="both"/>
        <w:rPr>
          <w:sz w:val="24"/>
          <w:szCs w:val="24"/>
        </w:rPr>
      </w:pPr>
      <w:r w:rsidRPr="00ED36F8">
        <w:rPr>
          <w:sz w:val="24"/>
          <w:szCs w:val="24"/>
        </w:rPr>
        <w:t>Awards for municipalities meeting adjusted standards will be reduced according to compliance with reduced standard, and will be no less than 75% of the full award for meeting the minimum (90%) of both standards.  Each standard that is met at a lower level will result in a 12.5% reduction to the full award for each level of reduction.  Awards may be made in amounts of: 100%, 87.5%, 75%.  If funds remain at the end of the FY2025 grant round, no additional award of State Aid to Public Libraries will be made to a municipality using this policy of accommodation.</w:t>
      </w:r>
    </w:p>
    <w:p w14:paraId="0B0EBD3A" w14:textId="77777777" w:rsidR="00FF2963" w:rsidRPr="00ED36F8" w:rsidRDefault="00FF2963" w:rsidP="00FF2963">
      <w:pPr>
        <w:jc w:val="both"/>
        <w:rPr>
          <w:sz w:val="24"/>
          <w:szCs w:val="24"/>
        </w:rPr>
      </w:pPr>
    </w:p>
    <w:p w14:paraId="4F7E109E" w14:textId="77777777" w:rsidR="00FF2963" w:rsidRPr="00ED36F8" w:rsidRDefault="00FF2963" w:rsidP="00FF2963">
      <w:pPr>
        <w:jc w:val="both"/>
        <w:rPr>
          <w:sz w:val="24"/>
          <w:szCs w:val="24"/>
        </w:rPr>
      </w:pPr>
      <w:r w:rsidRPr="00ED36F8">
        <w:rPr>
          <w:sz w:val="24"/>
          <w:szCs w:val="24"/>
        </w:rPr>
        <w:t xml:space="preserve">Example: Library A </w:t>
      </w:r>
    </w:p>
    <w:p w14:paraId="3250603B" w14:textId="77777777" w:rsidR="00FF2963" w:rsidRPr="00ED36F8" w:rsidRDefault="00FF2963" w:rsidP="00FF2963">
      <w:pPr>
        <w:jc w:val="both"/>
        <w:rPr>
          <w:sz w:val="24"/>
          <w:szCs w:val="24"/>
        </w:rPr>
      </w:pPr>
    </w:p>
    <w:p w14:paraId="50888150"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ED36F8">
        <w:rPr>
          <w:sz w:val="24"/>
          <w:szCs w:val="24"/>
        </w:rPr>
        <w:t xml:space="preserve">Library A has a population of 17,000 and is meeting its MAR.  It is required to be open 50 hours each week and expend15% of its municipal appropriation on materials.  It was only open 46 hours </w:t>
      </w:r>
      <w:r w:rsidRPr="00ED36F8">
        <w:rPr>
          <w:sz w:val="24"/>
          <w:szCs w:val="24"/>
        </w:rPr>
        <w:lastRenderedPageBreak/>
        <w:t>and spent 14% on library materials, mid-level compliance for both standards. As a result, the FY2024 State Aid award will be reduced to 75% of the Cherry Sheet total.</w:t>
      </w:r>
    </w:p>
    <w:p w14:paraId="1FD5B7A6"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64F3301F"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Initial Approval of Policy: April 3, 2003</w:t>
      </w:r>
    </w:p>
    <w:p w14:paraId="608A06C7"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FY2025 Approval Date: November 3, 2022</w:t>
      </w:r>
    </w:p>
    <w:p w14:paraId="2A32E140"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ED36F8">
        <w:rPr>
          <w:b/>
          <w:bCs/>
        </w:rPr>
        <w:t>State Aid Policies are reviewed annually</w:t>
      </w:r>
    </w:p>
    <w:p w14:paraId="7CF82FBC"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584C372E" w14:textId="77777777" w:rsidR="00FF2963" w:rsidRPr="00ED36F8" w:rsidRDefault="00FF2963" w:rsidP="00FF2963">
      <w:pPr>
        <w:tabs>
          <w:tab w:val="center" w:pos="5445"/>
          <w:tab w:val="left" w:pos="5760"/>
          <w:tab w:val="left" w:pos="6480"/>
          <w:tab w:val="left" w:pos="7200"/>
          <w:tab w:val="left" w:pos="7920"/>
        </w:tabs>
        <w:rPr>
          <w:bCs/>
          <w:sz w:val="24"/>
          <w:szCs w:val="24"/>
        </w:rPr>
      </w:pPr>
    </w:p>
    <w:p w14:paraId="7EEDD186"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048BFE84"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141"/>
      </w:tblGrid>
      <w:tr w:rsidR="00FF2963" w:rsidRPr="00ED36F8" w14:paraId="613F972D" w14:textId="77777777" w:rsidTr="007C38A1">
        <w:tc>
          <w:tcPr>
            <w:tcW w:w="0" w:type="auto"/>
            <w:tcBorders>
              <w:top w:val="single" w:sz="7" w:space="0" w:color="000000"/>
              <w:left w:val="single" w:sz="7" w:space="0" w:color="000000"/>
              <w:bottom w:val="single" w:sz="7" w:space="0" w:color="000000"/>
              <w:right w:val="single" w:sz="7" w:space="0" w:color="000000"/>
            </w:tcBorders>
          </w:tcPr>
          <w:p w14:paraId="09AFB2BF" w14:textId="77777777" w:rsidR="00FF2963" w:rsidRPr="00ED36F8" w:rsidRDefault="00FF2963" w:rsidP="007C38A1">
            <w:pPr>
              <w:spacing w:line="120" w:lineRule="exact"/>
              <w:rPr>
                <w:sz w:val="24"/>
                <w:szCs w:val="24"/>
              </w:rPr>
            </w:pPr>
          </w:p>
          <w:p w14:paraId="346903FB"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tcPr>
          <w:p w14:paraId="3BCA8FAC" w14:textId="77777777" w:rsidR="00FF2963" w:rsidRPr="00ED36F8" w:rsidRDefault="00FF2963" w:rsidP="007C38A1">
            <w:pPr>
              <w:spacing w:line="120" w:lineRule="exact"/>
              <w:rPr>
                <w:sz w:val="24"/>
                <w:szCs w:val="24"/>
              </w:rPr>
            </w:pPr>
          </w:p>
          <w:p w14:paraId="64F68B0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Level of Compliance with Materials Expenditure Requirement and Hours Open</w:t>
            </w:r>
            <w:r w:rsidRPr="00ED36F8">
              <w:rPr>
                <w:sz w:val="24"/>
                <w:szCs w:val="24"/>
              </w:rPr>
              <w:t xml:space="preserve"> </w:t>
            </w:r>
            <w:r w:rsidRPr="00ED36F8">
              <w:rPr>
                <w:b/>
                <w:bCs/>
                <w:sz w:val="24"/>
                <w:szCs w:val="24"/>
              </w:rPr>
              <w:t>Standards</w:t>
            </w:r>
          </w:p>
        </w:tc>
      </w:tr>
      <w:tr w:rsidR="00FF2963" w:rsidRPr="00ED36F8" w14:paraId="2FBA8A35" w14:textId="77777777" w:rsidTr="007C38A1">
        <w:tc>
          <w:tcPr>
            <w:tcW w:w="0" w:type="auto"/>
            <w:tcBorders>
              <w:top w:val="single" w:sz="7" w:space="0" w:color="000000"/>
              <w:left w:val="single" w:sz="7" w:space="0" w:color="000000"/>
              <w:bottom w:val="single" w:sz="7" w:space="0" w:color="000000"/>
              <w:right w:val="single" w:sz="7" w:space="0" w:color="000000"/>
            </w:tcBorders>
            <w:vAlign w:val="bottom"/>
          </w:tcPr>
          <w:p w14:paraId="5F97962D" w14:textId="77777777" w:rsidR="00FF2963" w:rsidRPr="00ED36F8" w:rsidRDefault="00FF2963" w:rsidP="007C38A1">
            <w:pPr>
              <w:spacing w:line="120" w:lineRule="exact"/>
              <w:rPr>
                <w:sz w:val="24"/>
                <w:szCs w:val="24"/>
              </w:rPr>
            </w:pPr>
          </w:p>
          <w:p w14:paraId="55692DB7"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tcPr>
          <w:p w14:paraId="3F0B9880" w14:textId="77777777" w:rsidR="00FF2963" w:rsidRPr="00ED36F8" w:rsidRDefault="00FF2963" w:rsidP="007C38A1">
            <w:pPr>
              <w:spacing w:line="120" w:lineRule="exact"/>
              <w:rPr>
                <w:b/>
                <w:bCs/>
                <w:sz w:val="24"/>
                <w:szCs w:val="24"/>
              </w:rPr>
            </w:pPr>
          </w:p>
          <w:p w14:paraId="3AE64A3B"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b/>
                <w:bCs/>
                <w:sz w:val="24"/>
                <w:szCs w:val="24"/>
              </w:rPr>
              <w:t xml:space="preserve">Full </w:t>
            </w:r>
            <w:r w:rsidRPr="00ED36F8">
              <w:rPr>
                <w:sz w:val="24"/>
                <w:szCs w:val="24"/>
              </w:rPr>
              <w:t>(100%) compliance with both standards.</w:t>
            </w:r>
          </w:p>
        </w:tc>
      </w:tr>
      <w:tr w:rsidR="00FF2963" w:rsidRPr="00ED36F8" w14:paraId="387C1521" w14:textId="77777777" w:rsidTr="007C38A1">
        <w:tc>
          <w:tcPr>
            <w:tcW w:w="0" w:type="auto"/>
            <w:tcBorders>
              <w:top w:val="single" w:sz="7" w:space="0" w:color="000000"/>
              <w:left w:val="single" w:sz="7" w:space="0" w:color="000000"/>
              <w:bottom w:val="single" w:sz="7" w:space="0" w:color="000000"/>
              <w:right w:val="single" w:sz="7" w:space="0" w:color="000000"/>
            </w:tcBorders>
            <w:vAlign w:val="bottom"/>
          </w:tcPr>
          <w:p w14:paraId="2254E5C1" w14:textId="77777777" w:rsidR="00FF2963" w:rsidRPr="00ED36F8" w:rsidRDefault="00FF2963" w:rsidP="007C38A1">
            <w:pPr>
              <w:spacing w:line="120" w:lineRule="exact"/>
              <w:rPr>
                <w:sz w:val="24"/>
                <w:szCs w:val="24"/>
              </w:rPr>
            </w:pPr>
          </w:p>
          <w:p w14:paraId="2DFED01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tcPr>
          <w:p w14:paraId="2380E36F" w14:textId="77777777" w:rsidR="00FF2963" w:rsidRPr="00ED36F8" w:rsidRDefault="00FF2963" w:rsidP="007C38A1">
            <w:pPr>
              <w:spacing w:line="120" w:lineRule="exact"/>
              <w:rPr>
                <w:b/>
                <w:bCs/>
                <w:sz w:val="24"/>
                <w:szCs w:val="24"/>
              </w:rPr>
            </w:pPr>
          </w:p>
          <w:p w14:paraId="22A1E93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b/>
                <w:bCs/>
                <w:sz w:val="24"/>
                <w:szCs w:val="24"/>
              </w:rPr>
              <w:t xml:space="preserve">Full </w:t>
            </w:r>
            <w:r w:rsidRPr="00ED36F8">
              <w:rPr>
                <w:sz w:val="24"/>
                <w:szCs w:val="24"/>
              </w:rPr>
              <w:t>(100%) compliance with one</w:t>
            </w:r>
            <w:r w:rsidRPr="00ED36F8">
              <w:rPr>
                <w:b/>
                <w:bCs/>
                <w:sz w:val="24"/>
                <w:szCs w:val="24"/>
              </w:rPr>
              <w:t xml:space="preserve"> </w:t>
            </w:r>
            <w:r w:rsidRPr="00ED36F8">
              <w:rPr>
                <w:sz w:val="24"/>
                <w:szCs w:val="24"/>
              </w:rPr>
              <w:t xml:space="preserve">standard and </w:t>
            </w:r>
            <w:r w:rsidRPr="00ED36F8">
              <w:rPr>
                <w:b/>
                <w:bCs/>
                <w:sz w:val="24"/>
                <w:szCs w:val="24"/>
              </w:rPr>
              <w:t>Minimum-level</w:t>
            </w:r>
            <w:r w:rsidRPr="00ED36F8">
              <w:rPr>
                <w:sz w:val="24"/>
                <w:szCs w:val="24"/>
              </w:rPr>
              <w:t xml:space="preserve"> (90%) compliance with the other</w:t>
            </w:r>
            <w:r w:rsidRPr="00ED36F8">
              <w:rPr>
                <w:b/>
                <w:bCs/>
                <w:sz w:val="24"/>
                <w:szCs w:val="24"/>
              </w:rPr>
              <w:t xml:space="preserve"> </w:t>
            </w:r>
            <w:r w:rsidRPr="00ED36F8">
              <w:rPr>
                <w:sz w:val="24"/>
                <w:szCs w:val="24"/>
              </w:rPr>
              <w:t>standard.</w:t>
            </w:r>
          </w:p>
        </w:tc>
      </w:tr>
      <w:tr w:rsidR="00FF2963" w:rsidRPr="00ED36F8" w14:paraId="7E4012CD" w14:textId="77777777" w:rsidTr="007C38A1">
        <w:tc>
          <w:tcPr>
            <w:tcW w:w="0" w:type="auto"/>
            <w:tcBorders>
              <w:top w:val="single" w:sz="7" w:space="0" w:color="000000"/>
              <w:left w:val="single" w:sz="7" w:space="0" w:color="000000"/>
              <w:bottom w:val="single" w:sz="7" w:space="0" w:color="000000"/>
              <w:right w:val="single" w:sz="7" w:space="0" w:color="000000"/>
            </w:tcBorders>
            <w:vAlign w:val="bottom"/>
          </w:tcPr>
          <w:p w14:paraId="0B437765" w14:textId="77777777" w:rsidR="00FF2963" w:rsidRPr="00ED36F8" w:rsidRDefault="00FF2963" w:rsidP="007C38A1">
            <w:pPr>
              <w:spacing w:line="120" w:lineRule="exact"/>
              <w:rPr>
                <w:sz w:val="24"/>
                <w:szCs w:val="24"/>
              </w:rPr>
            </w:pPr>
          </w:p>
          <w:p w14:paraId="36482074"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tcPr>
          <w:p w14:paraId="0811D5EA" w14:textId="77777777" w:rsidR="00FF2963" w:rsidRPr="00ED36F8" w:rsidRDefault="00FF2963" w:rsidP="007C38A1">
            <w:pPr>
              <w:spacing w:line="120" w:lineRule="exact"/>
              <w:rPr>
                <w:b/>
                <w:bCs/>
                <w:sz w:val="24"/>
                <w:szCs w:val="24"/>
              </w:rPr>
            </w:pPr>
          </w:p>
          <w:p w14:paraId="2F482855"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b/>
                <w:bCs/>
                <w:sz w:val="24"/>
                <w:szCs w:val="24"/>
              </w:rPr>
              <w:t>Minimum-Level</w:t>
            </w:r>
            <w:r w:rsidRPr="00ED36F8">
              <w:rPr>
                <w:sz w:val="24"/>
                <w:szCs w:val="24"/>
              </w:rPr>
              <w:t xml:space="preserve"> (90%) compliance with both standards.</w:t>
            </w:r>
          </w:p>
        </w:tc>
      </w:tr>
    </w:tbl>
    <w:p w14:paraId="7B1E3F13"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5266BECD"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b/>
          <w:bCs/>
          <w:sz w:val="24"/>
          <w:szCs w:val="24"/>
        </w:rPr>
        <w:t>Materials Expenditure Requirement</w:t>
      </w:r>
    </w:p>
    <w:tbl>
      <w:tblPr>
        <w:tblW w:w="9342"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880"/>
        <w:gridCol w:w="3312"/>
      </w:tblGrid>
      <w:tr w:rsidR="00FF2963" w:rsidRPr="00ED36F8" w14:paraId="51E0EE0B" w14:textId="77777777" w:rsidTr="007C38A1">
        <w:trPr>
          <w:trHeight w:hRule="exact" w:val="917"/>
        </w:trPr>
        <w:tc>
          <w:tcPr>
            <w:tcW w:w="3150" w:type="dxa"/>
            <w:vAlign w:val="bottom"/>
          </w:tcPr>
          <w:p w14:paraId="4AB2A4E6"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Population Group</w:t>
            </w:r>
          </w:p>
        </w:tc>
        <w:tc>
          <w:tcPr>
            <w:tcW w:w="2880" w:type="dxa"/>
            <w:vAlign w:val="bottom"/>
          </w:tcPr>
          <w:p w14:paraId="426CF102"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Full</w:t>
            </w:r>
          </w:p>
          <w:p w14:paraId="6866B15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w:t>
            </w:r>
          </w:p>
          <w:p w14:paraId="46AD573A"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(100%)</w:t>
            </w:r>
          </w:p>
        </w:tc>
        <w:tc>
          <w:tcPr>
            <w:tcW w:w="3312" w:type="dxa"/>
            <w:vAlign w:val="bottom"/>
          </w:tcPr>
          <w:p w14:paraId="02F82E0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Minimum-Level</w:t>
            </w:r>
          </w:p>
          <w:p w14:paraId="06099F5A"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w:t>
            </w:r>
          </w:p>
          <w:p w14:paraId="3A33020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(90%)</w:t>
            </w:r>
          </w:p>
        </w:tc>
      </w:tr>
      <w:tr w:rsidR="00FF2963" w:rsidRPr="00ED36F8" w14:paraId="3CECB180" w14:textId="77777777" w:rsidTr="007C38A1">
        <w:trPr>
          <w:trHeight w:hRule="exact" w:val="432"/>
        </w:trPr>
        <w:tc>
          <w:tcPr>
            <w:tcW w:w="3150" w:type="dxa"/>
            <w:vAlign w:val="bottom"/>
          </w:tcPr>
          <w:p w14:paraId="3D18F90F"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Under 2,000</w:t>
            </w:r>
          </w:p>
        </w:tc>
        <w:tc>
          <w:tcPr>
            <w:tcW w:w="2880" w:type="dxa"/>
            <w:vAlign w:val="bottom"/>
          </w:tcPr>
          <w:p w14:paraId="02177EDB"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20.00%</w:t>
            </w:r>
          </w:p>
        </w:tc>
        <w:tc>
          <w:tcPr>
            <w:tcW w:w="3312" w:type="dxa"/>
            <w:vAlign w:val="bottom"/>
          </w:tcPr>
          <w:p w14:paraId="5A6A5932"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18.00%</w:t>
            </w:r>
          </w:p>
        </w:tc>
      </w:tr>
      <w:tr w:rsidR="00FF2963" w:rsidRPr="00ED36F8" w14:paraId="51FF9BE7" w14:textId="77777777" w:rsidTr="007C38A1">
        <w:trPr>
          <w:trHeight w:hRule="exact" w:val="432"/>
        </w:trPr>
        <w:tc>
          <w:tcPr>
            <w:tcW w:w="3150" w:type="dxa"/>
            <w:vAlign w:val="bottom"/>
          </w:tcPr>
          <w:p w14:paraId="5F626047"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 – 4,999</w:t>
            </w:r>
          </w:p>
        </w:tc>
        <w:tc>
          <w:tcPr>
            <w:tcW w:w="2880" w:type="dxa"/>
            <w:vAlign w:val="bottom"/>
          </w:tcPr>
          <w:p w14:paraId="5C146965"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19.50%</w:t>
            </w:r>
          </w:p>
        </w:tc>
        <w:tc>
          <w:tcPr>
            <w:tcW w:w="3312" w:type="dxa"/>
            <w:vAlign w:val="bottom"/>
          </w:tcPr>
          <w:p w14:paraId="161C2D39"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17.55%</w:t>
            </w:r>
          </w:p>
        </w:tc>
      </w:tr>
      <w:tr w:rsidR="00FF2963" w:rsidRPr="00ED36F8" w14:paraId="6EC7A550" w14:textId="77777777" w:rsidTr="007C38A1">
        <w:trPr>
          <w:trHeight w:hRule="exact" w:val="432"/>
        </w:trPr>
        <w:tc>
          <w:tcPr>
            <w:tcW w:w="3150" w:type="dxa"/>
            <w:vAlign w:val="bottom"/>
          </w:tcPr>
          <w:p w14:paraId="560CCF99"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5 - 9,999</w:t>
            </w:r>
          </w:p>
        </w:tc>
        <w:tc>
          <w:tcPr>
            <w:tcW w:w="2880" w:type="dxa"/>
            <w:vAlign w:val="bottom"/>
          </w:tcPr>
          <w:p w14:paraId="448502E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19.00%</w:t>
            </w:r>
          </w:p>
        </w:tc>
        <w:tc>
          <w:tcPr>
            <w:tcW w:w="3312" w:type="dxa"/>
            <w:vAlign w:val="bottom"/>
          </w:tcPr>
          <w:p w14:paraId="3DCCA44B"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17.00%</w:t>
            </w:r>
          </w:p>
        </w:tc>
      </w:tr>
      <w:tr w:rsidR="00FF2963" w:rsidRPr="00ED36F8" w14:paraId="54D55802" w14:textId="77777777" w:rsidTr="007C38A1">
        <w:trPr>
          <w:trHeight w:hRule="exact" w:val="432"/>
        </w:trPr>
        <w:tc>
          <w:tcPr>
            <w:tcW w:w="3150" w:type="dxa"/>
            <w:vAlign w:val="bottom"/>
          </w:tcPr>
          <w:p w14:paraId="7C1DE69E"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10 - 14,999</w:t>
            </w:r>
          </w:p>
        </w:tc>
        <w:tc>
          <w:tcPr>
            <w:tcW w:w="2880" w:type="dxa"/>
            <w:vAlign w:val="bottom"/>
          </w:tcPr>
          <w:p w14:paraId="222545A5"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16.00%</w:t>
            </w:r>
          </w:p>
        </w:tc>
        <w:tc>
          <w:tcPr>
            <w:tcW w:w="3312" w:type="dxa"/>
            <w:vAlign w:val="bottom"/>
          </w:tcPr>
          <w:p w14:paraId="0AED835E"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14.40%</w:t>
            </w:r>
          </w:p>
        </w:tc>
      </w:tr>
      <w:tr w:rsidR="00FF2963" w:rsidRPr="00ED36F8" w14:paraId="2627D1E4" w14:textId="77777777" w:rsidTr="007C38A1">
        <w:trPr>
          <w:trHeight w:hRule="exact" w:val="432"/>
        </w:trPr>
        <w:tc>
          <w:tcPr>
            <w:tcW w:w="3150" w:type="dxa"/>
            <w:vAlign w:val="bottom"/>
          </w:tcPr>
          <w:p w14:paraId="179E1AAC"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15 - 24,999</w:t>
            </w:r>
          </w:p>
        </w:tc>
        <w:tc>
          <w:tcPr>
            <w:tcW w:w="2880" w:type="dxa"/>
            <w:vAlign w:val="bottom"/>
          </w:tcPr>
          <w:p w14:paraId="2771F91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15.00%</w:t>
            </w:r>
          </w:p>
        </w:tc>
        <w:tc>
          <w:tcPr>
            <w:tcW w:w="3312" w:type="dxa"/>
            <w:vAlign w:val="bottom"/>
          </w:tcPr>
          <w:p w14:paraId="5A6D1768"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13.50%</w:t>
            </w:r>
          </w:p>
        </w:tc>
      </w:tr>
      <w:tr w:rsidR="00FF2963" w:rsidRPr="00ED36F8" w14:paraId="57A84E4C" w14:textId="77777777" w:rsidTr="007C38A1">
        <w:trPr>
          <w:trHeight w:hRule="exact" w:val="432"/>
        </w:trPr>
        <w:tc>
          <w:tcPr>
            <w:tcW w:w="3150" w:type="dxa"/>
            <w:vAlign w:val="bottom"/>
          </w:tcPr>
          <w:p w14:paraId="60ABDAE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25 - 49,999</w:t>
            </w:r>
          </w:p>
        </w:tc>
        <w:tc>
          <w:tcPr>
            <w:tcW w:w="2880" w:type="dxa"/>
            <w:vAlign w:val="bottom"/>
          </w:tcPr>
          <w:p w14:paraId="3BF9261C"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13.00%</w:t>
            </w:r>
          </w:p>
        </w:tc>
        <w:tc>
          <w:tcPr>
            <w:tcW w:w="3312" w:type="dxa"/>
            <w:vAlign w:val="bottom"/>
          </w:tcPr>
          <w:p w14:paraId="6037CC5F"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11.70%</w:t>
            </w:r>
          </w:p>
        </w:tc>
      </w:tr>
      <w:tr w:rsidR="00FF2963" w:rsidRPr="00ED36F8" w14:paraId="6D872C8C" w14:textId="77777777" w:rsidTr="007C38A1">
        <w:trPr>
          <w:trHeight w:hRule="exact" w:val="432"/>
        </w:trPr>
        <w:tc>
          <w:tcPr>
            <w:tcW w:w="3150" w:type="dxa"/>
            <w:vAlign w:val="bottom"/>
          </w:tcPr>
          <w:p w14:paraId="6ED0A820"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over 50,000</w:t>
            </w:r>
          </w:p>
        </w:tc>
        <w:tc>
          <w:tcPr>
            <w:tcW w:w="2880" w:type="dxa"/>
            <w:vAlign w:val="bottom"/>
          </w:tcPr>
          <w:p w14:paraId="55CED0C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12.00%</w:t>
            </w:r>
          </w:p>
        </w:tc>
        <w:tc>
          <w:tcPr>
            <w:tcW w:w="3312" w:type="dxa"/>
            <w:vAlign w:val="bottom"/>
          </w:tcPr>
          <w:p w14:paraId="7A2B632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10.80%</w:t>
            </w:r>
          </w:p>
        </w:tc>
      </w:tr>
    </w:tbl>
    <w:p w14:paraId="75C4FA5B"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20C56CDF"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Hours Open Requirement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671"/>
        <w:gridCol w:w="3744"/>
        <w:gridCol w:w="3807"/>
      </w:tblGrid>
      <w:tr w:rsidR="00FF2963" w:rsidRPr="00ED36F8" w14:paraId="0D831D67" w14:textId="77777777" w:rsidTr="007C38A1">
        <w:trPr>
          <w:trHeight w:hRule="exact" w:val="782"/>
        </w:trPr>
        <w:tc>
          <w:tcPr>
            <w:tcW w:w="1761" w:type="dxa"/>
            <w:vAlign w:val="bottom"/>
          </w:tcPr>
          <w:p w14:paraId="50EE6B92"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Population Group</w:t>
            </w:r>
          </w:p>
        </w:tc>
        <w:tc>
          <w:tcPr>
            <w:tcW w:w="4410" w:type="dxa"/>
            <w:vAlign w:val="bottom"/>
          </w:tcPr>
          <w:p w14:paraId="65A1A198"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Full</w:t>
            </w:r>
          </w:p>
          <w:p w14:paraId="04C13118"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 (100%)</w:t>
            </w:r>
          </w:p>
        </w:tc>
        <w:tc>
          <w:tcPr>
            <w:tcW w:w="4491" w:type="dxa"/>
            <w:vAlign w:val="bottom"/>
          </w:tcPr>
          <w:p w14:paraId="02851647"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Minimum-Level</w:t>
            </w:r>
          </w:p>
          <w:p w14:paraId="46B449E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ED36F8">
              <w:rPr>
                <w:b/>
                <w:bCs/>
                <w:sz w:val="24"/>
                <w:szCs w:val="24"/>
              </w:rPr>
              <w:t>Compliance (90%)</w:t>
            </w:r>
          </w:p>
        </w:tc>
      </w:tr>
      <w:tr w:rsidR="00FF2963" w:rsidRPr="00ED36F8" w14:paraId="32A2E63A" w14:textId="77777777" w:rsidTr="007C38A1">
        <w:trPr>
          <w:trHeight w:hRule="exact" w:val="432"/>
        </w:trPr>
        <w:tc>
          <w:tcPr>
            <w:tcW w:w="1761" w:type="dxa"/>
            <w:vAlign w:val="bottom"/>
          </w:tcPr>
          <w:p w14:paraId="7A0BA8AB"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Under 2,000</w:t>
            </w:r>
          </w:p>
        </w:tc>
        <w:tc>
          <w:tcPr>
            <w:tcW w:w="4410" w:type="dxa"/>
            <w:vAlign w:val="bottom"/>
          </w:tcPr>
          <w:p w14:paraId="2C52A76D"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10 hours, including some evening</w:t>
            </w:r>
          </w:p>
        </w:tc>
        <w:tc>
          <w:tcPr>
            <w:tcW w:w="4491" w:type="dxa"/>
            <w:vAlign w:val="bottom"/>
          </w:tcPr>
          <w:p w14:paraId="79EDCB7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9 hours, including some evening</w:t>
            </w:r>
          </w:p>
        </w:tc>
      </w:tr>
      <w:tr w:rsidR="00FF2963" w:rsidRPr="00ED36F8" w14:paraId="49CDC9CF" w14:textId="77777777" w:rsidTr="007C38A1">
        <w:trPr>
          <w:trHeight w:hRule="exact" w:val="432"/>
        </w:trPr>
        <w:tc>
          <w:tcPr>
            <w:tcW w:w="1761" w:type="dxa"/>
            <w:vAlign w:val="bottom"/>
          </w:tcPr>
          <w:p w14:paraId="2E6704D4"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2 - 4,999</w:t>
            </w:r>
          </w:p>
        </w:tc>
        <w:tc>
          <w:tcPr>
            <w:tcW w:w="4410" w:type="dxa"/>
            <w:vAlign w:val="bottom"/>
          </w:tcPr>
          <w:p w14:paraId="413116FA"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15 hours, including some evening</w:t>
            </w:r>
          </w:p>
        </w:tc>
        <w:tc>
          <w:tcPr>
            <w:tcW w:w="4491" w:type="dxa"/>
            <w:vAlign w:val="bottom"/>
          </w:tcPr>
          <w:p w14:paraId="134B461F"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13.50 hours, including some evening</w:t>
            </w:r>
          </w:p>
        </w:tc>
      </w:tr>
      <w:tr w:rsidR="00FF2963" w:rsidRPr="00ED36F8" w14:paraId="2A31D7DF" w14:textId="77777777" w:rsidTr="007C38A1">
        <w:trPr>
          <w:trHeight w:hRule="exact" w:val="432"/>
        </w:trPr>
        <w:tc>
          <w:tcPr>
            <w:tcW w:w="1761" w:type="dxa"/>
            <w:vAlign w:val="bottom"/>
          </w:tcPr>
          <w:p w14:paraId="76C3ED07"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5 - 9,999</w:t>
            </w:r>
          </w:p>
        </w:tc>
        <w:tc>
          <w:tcPr>
            <w:tcW w:w="4410" w:type="dxa"/>
            <w:vAlign w:val="bottom"/>
          </w:tcPr>
          <w:p w14:paraId="556915C9"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25 hours, including some evening</w:t>
            </w:r>
          </w:p>
        </w:tc>
        <w:tc>
          <w:tcPr>
            <w:tcW w:w="4491" w:type="dxa"/>
            <w:vAlign w:val="bottom"/>
          </w:tcPr>
          <w:p w14:paraId="3B759DC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22.50 hours, including some evening</w:t>
            </w:r>
          </w:p>
        </w:tc>
      </w:tr>
      <w:tr w:rsidR="00FF2963" w:rsidRPr="00ED36F8" w14:paraId="6A868CCF" w14:textId="77777777" w:rsidTr="007C38A1">
        <w:trPr>
          <w:trHeight w:hRule="exact" w:val="576"/>
        </w:trPr>
        <w:tc>
          <w:tcPr>
            <w:tcW w:w="1761" w:type="dxa"/>
            <w:vAlign w:val="bottom"/>
          </w:tcPr>
          <w:p w14:paraId="553348EC"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10 - 14,999</w:t>
            </w:r>
          </w:p>
        </w:tc>
        <w:tc>
          <w:tcPr>
            <w:tcW w:w="4410" w:type="dxa"/>
            <w:vAlign w:val="bottom"/>
          </w:tcPr>
          <w:p w14:paraId="2B81677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40 hours, 5 days, including some evening</w:t>
            </w:r>
          </w:p>
        </w:tc>
        <w:tc>
          <w:tcPr>
            <w:tcW w:w="4491" w:type="dxa"/>
            <w:vAlign w:val="bottom"/>
          </w:tcPr>
          <w:p w14:paraId="1E6A2E7F"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36 hours, 4 days, including some evening</w:t>
            </w:r>
          </w:p>
        </w:tc>
      </w:tr>
      <w:tr w:rsidR="00FF2963" w:rsidRPr="00ED36F8" w14:paraId="4FFE9DE5" w14:textId="77777777" w:rsidTr="007C38A1">
        <w:trPr>
          <w:trHeight w:hRule="exact" w:val="576"/>
        </w:trPr>
        <w:tc>
          <w:tcPr>
            <w:tcW w:w="1761" w:type="dxa"/>
            <w:vAlign w:val="bottom"/>
          </w:tcPr>
          <w:p w14:paraId="46D4D6C3"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lastRenderedPageBreak/>
              <w:t>15 - 24,999</w:t>
            </w:r>
          </w:p>
        </w:tc>
        <w:tc>
          <w:tcPr>
            <w:tcW w:w="4410" w:type="dxa"/>
            <w:vAlign w:val="bottom"/>
          </w:tcPr>
          <w:p w14:paraId="6E3FD074"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50 hours, 5 days, including some evening</w:t>
            </w:r>
          </w:p>
        </w:tc>
        <w:tc>
          <w:tcPr>
            <w:tcW w:w="4491" w:type="dxa"/>
            <w:vAlign w:val="bottom"/>
          </w:tcPr>
          <w:p w14:paraId="212CD546"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45 hours, 4 days, including some evening</w:t>
            </w:r>
          </w:p>
        </w:tc>
      </w:tr>
      <w:tr w:rsidR="00FF2963" w:rsidRPr="00ED36F8" w14:paraId="71674003" w14:textId="77777777" w:rsidTr="007C38A1">
        <w:trPr>
          <w:trHeight w:hRule="exact" w:val="576"/>
        </w:trPr>
        <w:tc>
          <w:tcPr>
            <w:tcW w:w="1761" w:type="dxa"/>
            <w:vAlign w:val="bottom"/>
          </w:tcPr>
          <w:p w14:paraId="75FC2E42"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25 – 49,999</w:t>
            </w:r>
          </w:p>
        </w:tc>
        <w:tc>
          <w:tcPr>
            <w:tcW w:w="4410" w:type="dxa"/>
            <w:vAlign w:val="bottom"/>
          </w:tcPr>
          <w:p w14:paraId="66879289"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59 hours, 6 days, including some evening</w:t>
            </w:r>
          </w:p>
        </w:tc>
        <w:tc>
          <w:tcPr>
            <w:tcW w:w="4491" w:type="dxa"/>
            <w:vAlign w:val="bottom"/>
          </w:tcPr>
          <w:p w14:paraId="7A0D75A5"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53 hours, 5 days, including some evening</w:t>
            </w:r>
          </w:p>
        </w:tc>
      </w:tr>
      <w:tr w:rsidR="00FF2963" w:rsidRPr="00ED36F8" w14:paraId="4AA493EE" w14:textId="77777777" w:rsidTr="007C38A1">
        <w:trPr>
          <w:trHeight w:hRule="exact" w:val="576"/>
        </w:trPr>
        <w:tc>
          <w:tcPr>
            <w:tcW w:w="1761" w:type="dxa"/>
            <w:vAlign w:val="bottom"/>
          </w:tcPr>
          <w:p w14:paraId="210FA3B6"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over 50,000</w:t>
            </w:r>
          </w:p>
        </w:tc>
        <w:tc>
          <w:tcPr>
            <w:tcW w:w="4410" w:type="dxa"/>
            <w:vAlign w:val="bottom"/>
          </w:tcPr>
          <w:p w14:paraId="700830E4"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ED36F8">
              <w:rPr>
                <w:sz w:val="24"/>
                <w:szCs w:val="24"/>
              </w:rPr>
              <w:t>63 hours, 6 days, including some evening</w:t>
            </w:r>
          </w:p>
        </w:tc>
        <w:tc>
          <w:tcPr>
            <w:tcW w:w="4491" w:type="dxa"/>
            <w:vAlign w:val="bottom"/>
          </w:tcPr>
          <w:p w14:paraId="05488861" w14:textId="77777777" w:rsidR="00FF2963" w:rsidRPr="00ED36F8" w:rsidRDefault="00FF2963" w:rsidP="007C3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D36F8">
              <w:rPr>
                <w:sz w:val="24"/>
                <w:szCs w:val="24"/>
              </w:rPr>
              <w:t>57 hours, 5 days. Including some evening</w:t>
            </w:r>
          </w:p>
        </w:tc>
      </w:tr>
    </w:tbl>
    <w:p w14:paraId="26CBEF20" w14:textId="77777777" w:rsidR="00FF2963" w:rsidRPr="0062341C"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78A1540C" w14:textId="77777777" w:rsidR="00FF2963" w:rsidRDefault="00FF2963" w:rsidP="00FF2963">
      <w:pPr>
        <w:jc w:val="both"/>
        <w:rPr>
          <w:sz w:val="24"/>
        </w:rPr>
      </w:pPr>
    </w:p>
    <w:p w14:paraId="60223DC1" w14:textId="77777777" w:rsidR="00FF2963" w:rsidRPr="00ED36F8" w:rsidRDefault="00FF2963" w:rsidP="00FF2963">
      <w:pPr>
        <w:rPr>
          <w:b/>
          <w:bCs/>
          <w:sz w:val="24"/>
          <w:szCs w:val="24"/>
        </w:rPr>
      </w:pPr>
      <w:r w:rsidRPr="00ED36F8">
        <w:rPr>
          <w:b/>
          <w:bCs/>
          <w:sz w:val="24"/>
          <w:szCs w:val="24"/>
        </w:rPr>
        <w:t>MUNICIPAL APPROPRIATION REQUIREMENT CALCULATION</w:t>
      </w:r>
    </w:p>
    <w:p w14:paraId="1CA7F673" w14:textId="77777777" w:rsidR="00FF2963" w:rsidRPr="00ED36F8" w:rsidRDefault="00FF2963" w:rsidP="00FF2963">
      <w:pPr>
        <w:ind w:left="360"/>
        <w:jc w:val="both"/>
        <w:rPr>
          <w:sz w:val="24"/>
          <w:szCs w:val="24"/>
        </w:rPr>
      </w:pPr>
    </w:p>
    <w:p w14:paraId="72A64B61" w14:textId="77777777" w:rsidR="00FF2963" w:rsidRPr="00ED36F8" w:rsidRDefault="00FF2963" w:rsidP="00FF2963">
      <w:pPr>
        <w:jc w:val="both"/>
        <w:rPr>
          <w:sz w:val="24"/>
          <w:szCs w:val="24"/>
        </w:rPr>
      </w:pPr>
      <w:r w:rsidRPr="00ED36F8">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the Total Appropriated Municipal Income, (TAMI), whichever is higher.  If the municipality was not certified for State Aid to Public Libraries in any year, the actual TAMI for that year will be used.</w:t>
      </w:r>
    </w:p>
    <w:p w14:paraId="70A6AB84" w14:textId="77777777" w:rsidR="00FF2963" w:rsidRPr="00ED36F8" w:rsidRDefault="00FF2963" w:rsidP="00FF2963">
      <w:pPr>
        <w:ind w:left="360"/>
        <w:jc w:val="both"/>
        <w:rPr>
          <w:sz w:val="24"/>
          <w:szCs w:val="24"/>
        </w:rPr>
      </w:pPr>
    </w:p>
    <w:p w14:paraId="450EDAB8" w14:textId="77777777" w:rsidR="00FF2963" w:rsidRPr="00ED36F8" w:rsidRDefault="00FF2963" w:rsidP="00FF2963">
      <w:pPr>
        <w:jc w:val="both"/>
        <w:rPr>
          <w:sz w:val="24"/>
          <w:szCs w:val="24"/>
        </w:rPr>
      </w:pPr>
      <w:r w:rsidRPr="00ED36F8">
        <w:rPr>
          <w:sz w:val="24"/>
          <w:szCs w:val="24"/>
        </w:rPr>
        <w:t xml:space="preserve">For the </w:t>
      </w:r>
      <w:r w:rsidRPr="00ED36F8">
        <w:rPr>
          <w:b/>
          <w:bCs/>
          <w:sz w:val="24"/>
          <w:szCs w:val="24"/>
        </w:rPr>
        <w:t>FY2025</w:t>
      </w:r>
      <w:r w:rsidRPr="00ED36F8">
        <w:rPr>
          <w:sz w:val="24"/>
          <w:szCs w:val="24"/>
        </w:rPr>
        <w:t xml:space="preserve"> grant round:</w:t>
      </w:r>
    </w:p>
    <w:p w14:paraId="65E990BE" w14:textId="77777777" w:rsidR="00FF2963" w:rsidRPr="00ED36F8" w:rsidRDefault="00FF2963" w:rsidP="00FF2963">
      <w:pPr>
        <w:ind w:left="360" w:firstLine="720"/>
        <w:jc w:val="both"/>
        <w:rPr>
          <w:sz w:val="24"/>
          <w:szCs w:val="24"/>
        </w:rPr>
      </w:pPr>
    </w:p>
    <w:p w14:paraId="4C62C94D" w14:textId="77777777" w:rsidR="00FF2963" w:rsidRPr="00ED36F8" w:rsidRDefault="00FF2963" w:rsidP="00FF2963">
      <w:pPr>
        <w:jc w:val="both"/>
        <w:rPr>
          <w:sz w:val="24"/>
          <w:szCs w:val="24"/>
        </w:rPr>
      </w:pPr>
      <w:r w:rsidRPr="00ED36F8">
        <w:rPr>
          <w:sz w:val="24"/>
          <w:szCs w:val="24"/>
        </w:rPr>
        <w:t xml:space="preserve">The </w:t>
      </w:r>
      <w:r w:rsidRPr="00ED36F8">
        <w:rPr>
          <w:b/>
          <w:bCs/>
          <w:sz w:val="24"/>
          <w:szCs w:val="24"/>
        </w:rPr>
        <w:t>FY2022</w:t>
      </w:r>
      <w:r w:rsidRPr="00ED36F8">
        <w:rPr>
          <w:sz w:val="24"/>
          <w:szCs w:val="24"/>
        </w:rPr>
        <w:t xml:space="preserve"> figure will be either the </w:t>
      </w:r>
      <w:r w:rsidRPr="00ED36F8">
        <w:rPr>
          <w:b/>
          <w:bCs/>
          <w:sz w:val="24"/>
          <w:szCs w:val="24"/>
        </w:rPr>
        <w:t xml:space="preserve">FY2022 MAR </w:t>
      </w:r>
      <w:r w:rsidRPr="00ED36F8">
        <w:rPr>
          <w:sz w:val="24"/>
          <w:szCs w:val="24"/>
        </w:rPr>
        <w:t xml:space="preserve">or the </w:t>
      </w:r>
      <w:r w:rsidRPr="00ED36F8">
        <w:rPr>
          <w:b/>
          <w:bCs/>
          <w:sz w:val="24"/>
          <w:szCs w:val="24"/>
        </w:rPr>
        <w:t>FY2022 TAMI</w:t>
      </w:r>
      <w:r w:rsidRPr="00ED36F8">
        <w:rPr>
          <w:sz w:val="24"/>
          <w:szCs w:val="24"/>
        </w:rPr>
        <w:t xml:space="preserve">, whichever is </w:t>
      </w:r>
      <w:r w:rsidRPr="00ED36F8">
        <w:rPr>
          <w:b/>
          <w:bCs/>
          <w:sz w:val="24"/>
          <w:szCs w:val="24"/>
        </w:rPr>
        <w:t>higher</w:t>
      </w:r>
      <w:r w:rsidRPr="00ED36F8">
        <w:rPr>
          <w:sz w:val="24"/>
          <w:szCs w:val="24"/>
        </w:rPr>
        <w:t>.  If the municipality was not certified for State Aid to Public Libraries in FY2022, the actual final FY2022 TAMI will be used.</w:t>
      </w:r>
    </w:p>
    <w:p w14:paraId="04D1679E" w14:textId="77777777" w:rsidR="00FF2963" w:rsidRPr="00ED36F8" w:rsidRDefault="00FF2963" w:rsidP="00FF2963">
      <w:pPr>
        <w:ind w:left="1800"/>
        <w:jc w:val="both"/>
        <w:rPr>
          <w:sz w:val="24"/>
          <w:szCs w:val="24"/>
        </w:rPr>
      </w:pPr>
    </w:p>
    <w:p w14:paraId="7080C74D" w14:textId="77777777" w:rsidR="00FF2963" w:rsidRPr="00ED36F8" w:rsidRDefault="00FF2963" w:rsidP="00FF2963">
      <w:pPr>
        <w:jc w:val="both"/>
        <w:rPr>
          <w:sz w:val="24"/>
          <w:szCs w:val="24"/>
        </w:rPr>
      </w:pPr>
      <w:r w:rsidRPr="00ED36F8">
        <w:rPr>
          <w:sz w:val="24"/>
          <w:szCs w:val="24"/>
        </w:rPr>
        <w:t xml:space="preserve">The </w:t>
      </w:r>
      <w:r w:rsidRPr="00ED36F8">
        <w:rPr>
          <w:b/>
          <w:bCs/>
          <w:sz w:val="24"/>
          <w:szCs w:val="24"/>
        </w:rPr>
        <w:t>FY2023</w:t>
      </w:r>
      <w:r w:rsidRPr="00ED36F8">
        <w:rPr>
          <w:sz w:val="24"/>
          <w:szCs w:val="24"/>
        </w:rPr>
        <w:t xml:space="preserve"> figure will be either the </w:t>
      </w:r>
      <w:r w:rsidRPr="00ED36F8">
        <w:rPr>
          <w:b/>
          <w:bCs/>
          <w:sz w:val="24"/>
          <w:szCs w:val="24"/>
        </w:rPr>
        <w:t xml:space="preserve">FY2023 MAR </w:t>
      </w:r>
      <w:r w:rsidRPr="00ED36F8">
        <w:rPr>
          <w:sz w:val="24"/>
          <w:szCs w:val="24"/>
        </w:rPr>
        <w:t xml:space="preserve">or the </w:t>
      </w:r>
      <w:r w:rsidRPr="00ED36F8">
        <w:rPr>
          <w:b/>
          <w:bCs/>
          <w:sz w:val="24"/>
          <w:szCs w:val="24"/>
        </w:rPr>
        <w:t>FY2023 TAMI</w:t>
      </w:r>
      <w:r w:rsidRPr="00ED36F8">
        <w:rPr>
          <w:sz w:val="24"/>
          <w:szCs w:val="24"/>
        </w:rPr>
        <w:t xml:space="preserve">, whichever is </w:t>
      </w:r>
      <w:r w:rsidRPr="00ED36F8">
        <w:rPr>
          <w:b/>
          <w:bCs/>
          <w:sz w:val="24"/>
          <w:szCs w:val="24"/>
        </w:rPr>
        <w:t>higher</w:t>
      </w:r>
      <w:r w:rsidRPr="00ED36F8">
        <w:rPr>
          <w:sz w:val="24"/>
          <w:szCs w:val="24"/>
        </w:rPr>
        <w:t>.  If the municipality was not certified for State Aid to Public Libraries in FY2023, the actual final FY2023 TAMI will be used.</w:t>
      </w:r>
    </w:p>
    <w:p w14:paraId="176AC9F0" w14:textId="77777777" w:rsidR="00FF2963" w:rsidRPr="00ED36F8" w:rsidRDefault="00FF2963" w:rsidP="00FF2963">
      <w:pPr>
        <w:ind w:left="360" w:firstLine="1440"/>
        <w:jc w:val="both"/>
        <w:rPr>
          <w:sz w:val="24"/>
          <w:szCs w:val="24"/>
        </w:rPr>
      </w:pPr>
    </w:p>
    <w:p w14:paraId="76D1C47E" w14:textId="77777777" w:rsidR="00FF2963" w:rsidRPr="00ED36F8" w:rsidRDefault="00FF2963" w:rsidP="00FF2963">
      <w:pPr>
        <w:jc w:val="both"/>
        <w:rPr>
          <w:sz w:val="24"/>
          <w:szCs w:val="24"/>
        </w:rPr>
      </w:pPr>
      <w:r w:rsidRPr="00ED36F8">
        <w:rPr>
          <w:sz w:val="24"/>
          <w:szCs w:val="24"/>
        </w:rPr>
        <w:t xml:space="preserve">The </w:t>
      </w:r>
      <w:r w:rsidRPr="00ED36F8">
        <w:rPr>
          <w:b/>
          <w:bCs/>
          <w:sz w:val="24"/>
          <w:szCs w:val="24"/>
        </w:rPr>
        <w:t>FY2024</w:t>
      </w:r>
      <w:r w:rsidRPr="00ED36F8">
        <w:rPr>
          <w:sz w:val="24"/>
          <w:szCs w:val="24"/>
        </w:rPr>
        <w:t xml:space="preserve"> figure will be either the </w:t>
      </w:r>
      <w:r w:rsidRPr="00ED36F8">
        <w:rPr>
          <w:b/>
          <w:bCs/>
          <w:sz w:val="24"/>
          <w:szCs w:val="24"/>
        </w:rPr>
        <w:t xml:space="preserve">FY2024 MAR </w:t>
      </w:r>
      <w:r w:rsidRPr="00ED36F8">
        <w:rPr>
          <w:sz w:val="24"/>
          <w:szCs w:val="24"/>
        </w:rPr>
        <w:t xml:space="preserve">or the </w:t>
      </w:r>
      <w:r w:rsidRPr="00ED36F8">
        <w:rPr>
          <w:b/>
          <w:bCs/>
          <w:sz w:val="24"/>
          <w:szCs w:val="24"/>
        </w:rPr>
        <w:t>FY2024 TAMI</w:t>
      </w:r>
      <w:r w:rsidRPr="00ED36F8">
        <w:rPr>
          <w:sz w:val="24"/>
          <w:szCs w:val="24"/>
        </w:rPr>
        <w:t xml:space="preserve">, whichever is </w:t>
      </w:r>
      <w:r w:rsidRPr="00ED36F8">
        <w:rPr>
          <w:b/>
          <w:bCs/>
          <w:sz w:val="24"/>
          <w:szCs w:val="24"/>
        </w:rPr>
        <w:t>higher</w:t>
      </w:r>
      <w:r w:rsidRPr="00ED36F8">
        <w:rPr>
          <w:sz w:val="24"/>
          <w:szCs w:val="24"/>
        </w:rPr>
        <w:t>.  If the municipality was not certified for State Aid to Public Libraries in FY2024, the actual final FY2024 TAMI will be used.</w:t>
      </w:r>
    </w:p>
    <w:p w14:paraId="686BFA7A" w14:textId="77777777" w:rsidR="00FF2963" w:rsidRPr="00ED36F8" w:rsidRDefault="00FF2963" w:rsidP="00FF2963">
      <w:pPr>
        <w:jc w:val="both"/>
        <w:rPr>
          <w:sz w:val="24"/>
          <w:szCs w:val="24"/>
        </w:rPr>
      </w:pPr>
    </w:p>
    <w:p w14:paraId="1174F8F5" w14:textId="77777777" w:rsidR="00FF2963" w:rsidRPr="00ED36F8" w:rsidRDefault="00FF2963" w:rsidP="00FF2963">
      <w:pPr>
        <w:jc w:val="both"/>
        <w:rPr>
          <w:b/>
          <w:bCs/>
          <w:sz w:val="24"/>
          <w:szCs w:val="24"/>
        </w:rPr>
      </w:pPr>
      <w:r w:rsidRPr="00ED36F8">
        <w:rPr>
          <w:b/>
          <w:bCs/>
          <w:sz w:val="24"/>
          <w:szCs w:val="24"/>
        </w:rPr>
        <w:t>FY2025 Municipal Appropriation Requirement Calculation:</w:t>
      </w:r>
    </w:p>
    <w:p w14:paraId="4F7F924A" w14:textId="77777777" w:rsidR="00FF2963" w:rsidRPr="00ED36F8" w:rsidRDefault="00FF2963" w:rsidP="00FF2963">
      <w:pPr>
        <w:ind w:left="360"/>
        <w:jc w:val="both"/>
        <w:rPr>
          <w:sz w:val="24"/>
          <w:szCs w:val="24"/>
        </w:rPr>
      </w:pPr>
    </w:p>
    <w:p w14:paraId="6C1BFF11" w14:textId="77777777" w:rsidR="00FF2963" w:rsidRPr="00ED36F8" w:rsidRDefault="00FF2963" w:rsidP="00FF296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rPr>
      </w:pPr>
      <w:r w:rsidRPr="00ED36F8">
        <w:rPr>
          <w:sz w:val="24"/>
          <w:szCs w:val="24"/>
        </w:rPr>
        <w:t xml:space="preserve">(FY2022 + FY2023  + FY2024)  / 3 </w:t>
      </w:r>
      <w:r w:rsidRPr="00ED36F8">
        <w:rPr>
          <w:sz w:val="24"/>
          <w:szCs w:val="24"/>
        </w:rPr>
        <w:tab/>
      </w:r>
      <w:r w:rsidRPr="00ED36F8">
        <w:rPr>
          <w:sz w:val="24"/>
          <w:szCs w:val="24"/>
        </w:rPr>
        <w:tab/>
        <w:t xml:space="preserve">= average of three years </w:t>
      </w:r>
    </w:p>
    <w:p w14:paraId="09151562" w14:textId="77777777" w:rsidR="00FF2963" w:rsidRPr="00ED36F8" w:rsidRDefault="00FF2963" w:rsidP="00FF296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ED36F8">
        <w:rPr>
          <w:sz w:val="24"/>
          <w:szCs w:val="24"/>
        </w:rPr>
        <w:t xml:space="preserve">average x 1.025 </w:t>
      </w:r>
      <w:r w:rsidRPr="00ED36F8">
        <w:rPr>
          <w:sz w:val="24"/>
          <w:szCs w:val="24"/>
        </w:rPr>
        <w:tab/>
      </w:r>
      <w:r w:rsidRPr="00ED36F8">
        <w:rPr>
          <w:sz w:val="24"/>
          <w:szCs w:val="24"/>
        </w:rPr>
        <w:tab/>
      </w:r>
      <w:r w:rsidRPr="00ED36F8">
        <w:rPr>
          <w:sz w:val="24"/>
          <w:szCs w:val="24"/>
        </w:rPr>
        <w:tab/>
      </w:r>
      <w:r w:rsidRPr="00ED36F8">
        <w:rPr>
          <w:sz w:val="24"/>
          <w:szCs w:val="24"/>
        </w:rPr>
        <w:tab/>
        <w:t>= FY2024 MAR (average of three years plus 2.5 %)</w:t>
      </w:r>
    </w:p>
    <w:p w14:paraId="08E1FACA" w14:textId="77777777" w:rsidR="00FF2963" w:rsidRPr="00ED36F8" w:rsidRDefault="00FF2963" w:rsidP="00FF2963">
      <w:pPr>
        <w:jc w:val="both"/>
        <w:rPr>
          <w:b/>
          <w:bCs/>
          <w:sz w:val="24"/>
          <w:szCs w:val="24"/>
        </w:rPr>
      </w:pPr>
    </w:p>
    <w:p w14:paraId="605ED4F9" w14:textId="77777777" w:rsidR="00FF2963" w:rsidRPr="00ED36F8" w:rsidRDefault="00FF2963" w:rsidP="00FF2963">
      <w:pPr>
        <w:jc w:val="both"/>
        <w:rPr>
          <w:b/>
          <w:bCs/>
        </w:rPr>
      </w:pPr>
      <w:r w:rsidRPr="00ED36F8">
        <w:rPr>
          <w:b/>
          <w:bCs/>
        </w:rPr>
        <w:t>Initial Approval of Policy: August 8, 1991</w:t>
      </w:r>
    </w:p>
    <w:p w14:paraId="311D3A23"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FY2025 Approval Date: November 3, 2022</w:t>
      </w:r>
    </w:p>
    <w:p w14:paraId="494C16D9" w14:textId="77777777" w:rsidR="00FF2963" w:rsidRPr="00ED36F8" w:rsidRDefault="00FF2963" w:rsidP="00FF2963">
      <w:pPr>
        <w:jc w:val="both"/>
        <w:rPr>
          <w:b/>
          <w:bCs/>
        </w:rPr>
      </w:pPr>
      <w:r w:rsidRPr="00ED36F8">
        <w:rPr>
          <w:b/>
          <w:bCs/>
        </w:rPr>
        <w:t>State Aid Policies are reviewed annually.</w:t>
      </w:r>
    </w:p>
    <w:p w14:paraId="07155D46" w14:textId="77777777" w:rsidR="00FF2963" w:rsidRDefault="00FF2963" w:rsidP="00FF2963"/>
    <w:p w14:paraId="59A8031F" w14:textId="77777777" w:rsidR="00FF2963" w:rsidRPr="00ED36F8" w:rsidRDefault="00FF2963" w:rsidP="00FF2963">
      <w:pPr>
        <w:spacing w:line="221" w:lineRule="auto"/>
        <w:rPr>
          <w:b/>
          <w:bCs/>
          <w:sz w:val="24"/>
          <w:szCs w:val="24"/>
        </w:rPr>
      </w:pPr>
      <w:r w:rsidRPr="00ED36F8">
        <w:rPr>
          <w:b/>
          <w:bCs/>
          <w:sz w:val="24"/>
          <w:szCs w:val="24"/>
        </w:rPr>
        <w:t>DETERMINING ELIGIBILITY FOR A WAIVER OF THE FY2025 MUNICIPAL APPROPRIATION REQUIREMENT (MAR)</w:t>
      </w:r>
    </w:p>
    <w:p w14:paraId="1D8C9B0C" w14:textId="77777777" w:rsidR="00FF2963" w:rsidRPr="00ED36F8" w:rsidRDefault="00FF2963" w:rsidP="00FF2963">
      <w:pPr>
        <w:spacing w:line="221" w:lineRule="auto"/>
        <w:jc w:val="center"/>
        <w:rPr>
          <w:b/>
          <w:bCs/>
          <w:sz w:val="24"/>
          <w:szCs w:val="24"/>
        </w:rPr>
      </w:pPr>
    </w:p>
    <w:p w14:paraId="3624EC95" w14:textId="77777777" w:rsidR="00FF2963" w:rsidRPr="00ED36F8" w:rsidRDefault="00FF2963" w:rsidP="00FF2963">
      <w:pPr>
        <w:spacing w:line="221" w:lineRule="auto"/>
        <w:jc w:val="both"/>
        <w:rPr>
          <w:sz w:val="24"/>
          <w:szCs w:val="24"/>
        </w:rPr>
      </w:pPr>
      <w:r w:rsidRPr="00ED36F8">
        <w:rPr>
          <w:sz w:val="24"/>
          <w:szCs w:val="24"/>
        </w:rPr>
        <w:t xml:space="preserve">The Board of Library Commissioners will consider requests for waivers of the FY2025 Municipal Appropriation Requirement (MAR) from municipalities that demonstrate fiscal hardship.  Requests for waivers must include the following documentation and must be received by the MBLC State Aid and Data Coordination Unit </w:t>
      </w:r>
      <w:r w:rsidRPr="00ED36F8">
        <w:rPr>
          <w:b/>
          <w:bCs/>
          <w:sz w:val="24"/>
          <w:szCs w:val="24"/>
        </w:rPr>
        <w:t>with a postmark no later than October 3, 2024:</w:t>
      </w:r>
    </w:p>
    <w:p w14:paraId="4194E612" w14:textId="77777777" w:rsidR="00FF2963" w:rsidRPr="00ED36F8" w:rsidRDefault="00FF2963" w:rsidP="00FF2963">
      <w:pPr>
        <w:spacing w:line="221" w:lineRule="auto"/>
        <w:jc w:val="right"/>
        <w:rPr>
          <w:bCs/>
          <w:sz w:val="24"/>
          <w:szCs w:val="24"/>
        </w:rPr>
      </w:pPr>
    </w:p>
    <w:p w14:paraId="084B277F" w14:textId="77777777" w:rsidR="00FF2963" w:rsidRPr="00ED36F8" w:rsidRDefault="00FF2963" w:rsidP="00FF2963">
      <w:pPr>
        <w:spacing w:line="221" w:lineRule="auto"/>
        <w:jc w:val="both"/>
        <w:rPr>
          <w:bCs/>
          <w:sz w:val="24"/>
          <w:szCs w:val="24"/>
        </w:rPr>
      </w:pPr>
    </w:p>
    <w:p w14:paraId="4636D647" w14:textId="77777777" w:rsidR="00FF2963" w:rsidRPr="00ED36F8" w:rsidRDefault="00FF2963" w:rsidP="00FF2963">
      <w:pPr>
        <w:tabs>
          <w:tab w:val="left" w:pos="-1440"/>
        </w:tabs>
        <w:spacing w:line="221" w:lineRule="auto"/>
        <w:ind w:left="720" w:hanging="720"/>
        <w:jc w:val="both"/>
        <w:rPr>
          <w:b/>
          <w:bCs/>
          <w:sz w:val="24"/>
          <w:szCs w:val="24"/>
          <w:u w:val="single"/>
        </w:rPr>
      </w:pPr>
      <w:r w:rsidRPr="00ED36F8">
        <w:rPr>
          <w:sz w:val="24"/>
          <w:szCs w:val="24"/>
        </w:rPr>
        <w:t>1.</w:t>
      </w:r>
      <w:r w:rsidRPr="00ED36F8">
        <w:rPr>
          <w:sz w:val="24"/>
          <w:szCs w:val="24"/>
        </w:rPr>
        <w:tab/>
      </w:r>
      <w:r w:rsidRPr="00ED36F8">
        <w:rPr>
          <w:sz w:val="24"/>
          <w:szCs w:val="24"/>
          <w:u w:val="single"/>
        </w:rPr>
        <w:t>a signed</w:t>
      </w:r>
      <w:r w:rsidRPr="00ED36F8">
        <w:rPr>
          <w:sz w:val="24"/>
          <w:szCs w:val="24"/>
        </w:rPr>
        <w:t xml:space="preserve"> </w:t>
      </w:r>
      <w:r w:rsidRPr="00ED36F8">
        <w:rPr>
          <w:i/>
          <w:iCs/>
          <w:sz w:val="24"/>
          <w:szCs w:val="24"/>
          <w:u w:val="single"/>
        </w:rPr>
        <w:t>Petition for Waiver of the FY2025 Municipal Appropriation Requirement.</w:t>
      </w:r>
    </w:p>
    <w:p w14:paraId="40C742E6" w14:textId="77777777" w:rsidR="00FF2963" w:rsidRPr="00ED36F8" w:rsidRDefault="00FF2963" w:rsidP="00FF2963">
      <w:pPr>
        <w:spacing w:line="221" w:lineRule="auto"/>
        <w:jc w:val="both"/>
        <w:rPr>
          <w:bCs/>
          <w:sz w:val="24"/>
          <w:szCs w:val="24"/>
        </w:rPr>
      </w:pPr>
    </w:p>
    <w:p w14:paraId="375E5AFB" w14:textId="77777777" w:rsidR="00FF2963" w:rsidRPr="00ED36F8" w:rsidRDefault="00FF2963" w:rsidP="00FF2963">
      <w:pPr>
        <w:spacing w:line="221" w:lineRule="auto"/>
        <w:jc w:val="both"/>
        <w:rPr>
          <w:bCs/>
          <w:sz w:val="24"/>
          <w:szCs w:val="24"/>
        </w:rPr>
      </w:pPr>
    </w:p>
    <w:p w14:paraId="39D51877" w14:textId="77777777" w:rsidR="00FF2963" w:rsidRPr="00ED36F8" w:rsidRDefault="00FF2963" w:rsidP="00FF2963">
      <w:pPr>
        <w:spacing w:line="221" w:lineRule="auto"/>
        <w:jc w:val="both"/>
        <w:rPr>
          <w:b/>
          <w:bCs/>
          <w:sz w:val="24"/>
          <w:szCs w:val="24"/>
        </w:rPr>
      </w:pPr>
      <w:r w:rsidRPr="00ED36F8">
        <w:rPr>
          <w:b/>
          <w:bCs/>
          <w:sz w:val="24"/>
          <w:szCs w:val="24"/>
        </w:rPr>
        <w:t xml:space="preserve">And…with a postmark no later than </w:t>
      </w:r>
      <w:r w:rsidRPr="00ED36F8">
        <w:rPr>
          <w:b/>
          <w:sz w:val="24"/>
          <w:szCs w:val="24"/>
          <w:u w:val="single"/>
        </w:rPr>
        <w:t>November 7, 2024</w:t>
      </w:r>
      <w:r w:rsidRPr="00ED36F8">
        <w:rPr>
          <w:b/>
          <w:bCs/>
          <w:sz w:val="24"/>
          <w:szCs w:val="24"/>
        </w:rPr>
        <w:t>:</w:t>
      </w:r>
    </w:p>
    <w:p w14:paraId="3F18596F" w14:textId="77777777" w:rsidR="00FF2963" w:rsidRPr="00ED36F8" w:rsidRDefault="00FF2963" w:rsidP="00FF2963">
      <w:pPr>
        <w:spacing w:line="221" w:lineRule="auto"/>
        <w:jc w:val="both"/>
        <w:rPr>
          <w:sz w:val="24"/>
          <w:szCs w:val="24"/>
        </w:rPr>
      </w:pPr>
    </w:p>
    <w:p w14:paraId="242BC6C0" w14:textId="77777777" w:rsidR="00FF2963" w:rsidRPr="00ED36F8" w:rsidRDefault="00FF2963" w:rsidP="00FF2963">
      <w:pPr>
        <w:spacing w:line="221" w:lineRule="auto"/>
        <w:jc w:val="both"/>
        <w:rPr>
          <w:sz w:val="24"/>
          <w:szCs w:val="24"/>
        </w:rPr>
      </w:pPr>
    </w:p>
    <w:p w14:paraId="3E747BE8" w14:textId="77777777" w:rsidR="00FF2963" w:rsidRPr="00ED36F8" w:rsidRDefault="00FF2963" w:rsidP="00FF2963">
      <w:pPr>
        <w:spacing w:line="221" w:lineRule="auto"/>
        <w:jc w:val="both"/>
        <w:rPr>
          <w:b/>
          <w:sz w:val="24"/>
          <w:szCs w:val="24"/>
        </w:rPr>
      </w:pPr>
      <w:r w:rsidRPr="00ED36F8">
        <w:rPr>
          <w:b/>
          <w:sz w:val="24"/>
          <w:szCs w:val="24"/>
        </w:rPr>
        <w:t>For Municipalities applying for a waiver of the FY2025 MAR that met full requirements (no waiver) of the FY2024 MAR):</w:t>
      </w:r>
    </w:p>
    <w:p w14:paraId="15C24A0D"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2.</w:t>
      </w:r>
      <w:r w:rsidRPr="00ED36F8">
        <w:rPr>
          <w:sz w:val="24"/>
          <w:szCs w:val="24"/>
        </w:rPr>
        <w:tab/>
      </w:r>
      <w:r w:rsidRPr="00ED36F8">
        <w:rPr>
          <w:sz w:val="24"/>
          <w:szCs w:val="24"/>
          <w:u w:val="single"/>
        </w:rPr>
        <w:t xml:space="preserve">a completed </w:t>
      </w:r>
      <w:r w:rsidRPr="00ED36F8">
        <w:rPr>
          <w:i/>
          <w:iCs/>
          <w:sz w:val="24"/>
          <w:szCs w:val="24"/>
          <w:u w:val="single"/>
        </w:rPr>
        <w:t>FY2024/FY2025 Total Municipal Operating Budget Worksheet</w:t>
      </w:r>
      <w:r w:rsidRPr="00ED36F8">
        <w:rPr>
          <w:sz w:val="24"/>
          <w:szCs w:val="24"/>
        </w:rPr>
        <w:t xml:space="preserve">, and  </w:t>
      </w:r>
    </w:p>
    <w:p w14:paraId="599F953C" w14:textId="77777777" w:rsidR="00FF2963" w:rsidRPr="00ED36F8" w:rsidRDefault="00FF2963" w:rsidP="00FF2963">
      <w:pPr>
        <w:spacing w:line="221" w:lineRule="auto"/>
        <w:ind w:left="720"/>
        <w:jc w:val="both"/>
        <w:rPr>
          <w:sz w:val="24"/>
          <w:szCs w:val="24"/>
        </w:rPr>
      </w:pPr>
    </w:p>
    <w:p w14:paraId="5A2D07B2"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3.</w:t>
      </w:r>
      <w:r w:rsidRPr="00ED36F8">
        <w:rPr>
          <w:sz w:val="24"/>
          <w:szCs w:val="24"/>
        </w:rPr>
        <w:tab/>
      </w:r>
      <w:r w:rsidRPr="00ED36F8">
        <w:rPr>
          <w:sz w:val="24"/>
          <w:szCs w:val="24"/>
          <w:u w:val="single"/>
        </w:rPr>
        <w:t>supporting municipal budget document(s) (such as copies of warrant articles or summary pages from the municipal budget), listing for FY2024 and FY2025 both the total operating and departmental budgets for the municipality</w:t>
      </w:r>
      <w:r w:rsidRPr="00ED36F8">
        <w:rPr>
          <w:sz w:val="24"/>
          <w:szCs w:val="24"/>
        </w:rPr>
        <w:t>,</w:t>
      </w:r>
    </w:p>
    <w:p w14:paraId="0C8D1CE5" w14:textId="77777777" w:rsidR="00FF2963" w:rsidRPr="00ED36F8" w:rsidRDefault="00FF2963" w:rsidP="00FF2963">
      <w:pPr>
        <w:spacing w:line="221" w:lineRule="auto"/>
        <w:jc w:val="both"/>
        <w:rPr>
          <w:sz w:val="24"/>
          <w:szCs w:val="24"/>
        </w:rPr>
      </w:pPr>
    </w:p>
    <w:p w14:paraId="1C9A3FE1"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4.</w:t>
      </w:r>
      <w:r w:rsidRPr="00ED36F8">
        <w:rPr>
          <w:sz w:val="24"/>
          <w:szCs w:val="24"/>
        </w:rPr>
        <w:tab/>
      </w:r>
      <w:r w:rsidRPr="00ED36F8">
        <w:rPr>
          <w:sz w:val="24"/>
          <w:szCs w:val="24"/>
          <w:u w:val="single"/>
        </w:rPr>
        <w:t>a statement from a senior municipal official</w:t>
      </w:r>
      <w:r w:rsidRPr="00ED36F8">
        <w:rPr>
          <w:sz w:val="24"/>
          <w:szCs w:val="24"/>
        </w:rPr>
        <w:t>:</w:t>
      </w:r>
    </w:p>
    <w:p w14:paraId="6491678A" w14:textId="77777777" w:rsidR="00FF2963" w:rsidRPr="00ED36F8" w:rsidRDefault="00FF2963" w:rsidP="00FF2963">
      <w:pPr>
        <w:tabs>
          <w:tab w:val="left" w:pos="-1440"/>
        </w:tabs>
        <w:spacing w:line="221" w:lineRule="auto"/>
        <w:ind w:left="1440" w:hanging="720"/>
        <w:jc w:val="both"/>
        <w:rPr>
          <w:sz w:val="24"/>
          <w:szCs w:val="24"/>
        </w:rPr>
      </w:pPr>
      <w:r w:rsidRPr="00ED36F8">
        <w:rPr>
          <w:sz w:val="24"/>
          <w:szCs w:val="24"/>
        </w:rPr>
        <w:t>a.</w:t>
      </w:r>
      <w:r w:rsidRPr="00ED36F8">
        <w:rPr>
          <w:sz w:val="24"/>
          <w:szCs w:val="24"/>
        </w:rPr>
        <w:tab/>
        <w:t>citing the fiscal hardship surrounding the municipality’s inability to meet the FY2025 MAR,</w:t>
      </w:r>
    </w:p>
    <w:p w14:paraId="393DF9F1" w14:textId="77777777" w:rsidR="00FF2963" w:rsidRPr="00ED36F8" w:rsidRDefault="00FF2963" w:rsidP="00FF2963">
      <w:pPr>
        <w:tabs>
          <w:tab w:val="left" w:pos="-1440"/>
        </w:tabs>
        <w:spacing w:line="221" w:lineRule="auto"/>
        <w:ind w:left="1440" w:hanging="720"/>
        <w:jc w:val="both"/>
        <w:rPr>
          <w:sz w:val="24"/>
          <w:szCs w:val="24"/>
        </w:rPr>
      </w:pPr>
      <w:r w:rsidRPr="00ED36F8">
        <w:rPr>
          <w:sz w:val="24"/>
          <w:szCs w:val="24"/>
        </w:rPr>
        <w:t>b.</w:t>
      </w:r>
      <w:r w:rsidRPr="00ED36F8">
        <w:rPr>
          <w:sz w:val="24"/>
          <w:szCs w:val="24"/>
        </w:rPr>
        <w:tab/>
        <w:t>explaining the municipality's FY2025 budget process regarding the library,</w:t>
      </w:r>
    </w:p>
    <w:p w14:paraId="19AA601B" w14:textId="77777777" w:rsidR="00FF2963" w:rsidRPr="00ED36F8" w:rsidRDefault="00FF2963" w:rsidP="00FF2963">
      <w:pPr>
        <w:tabs>
          <w:tab w:val="left" w:pos="-1440"/>
        </w:tabs>
        <w:spacing w:line="221" w:lineRule="auto"/>
        <w:ind w:left="1440" w:hanging="720"/>
        <w:jc w:val="both"/>
        <w:rPr>
          <w:sz w:val="24"/>
          <w:szCs w:val="24"/>
        </w:rPr>
      </w:pPr>
      <w:r w:rsidRPr="00ED36F8">
        <w:rPr>
          <w:sz w:val="24"/>
          <w:szCs w:val="24"/>
        </w:rPr>
        <w:t>c.</w:t>
      </w:r>
      <w:r w:rsidRPr="00ED36F8">
        <w:rPr>
          <w:sz w:val="24"/>
          <w:szCs w:val="24"/>
        </w:rPr>
        <w:tab/>
        <w:t xml:space="preserve">providing evidence that any reduction to the library budget is not disproportionate relative to changes in other municipal departments and the overall municipal budget. </w:t>
      </w:r>
    </w:p>
    <w:p w14:paraId="38359F36" w14:textId="77777777" w:rsidR="00FF2963" w:rsidRPr="00ED36F8" w:rsidRDefault="00FF2963" w:rsidP="00FF2963">
      <w:pPr>
        <w:spacing w:line="221" w:lineRule="auto"/>
        <w:jc w:val="both"/>
        <w:rPr>
          <w:sz w:val="24"/>
          <w:szCs w:val="24"/>
        </w:rPr>
      </w:pPr>
    </w:p>
    <w:p w14:paraId="7C29A551"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5.</w:t>
      </w:r>
      <w:r w:rsidRPr="00ED36F8">
        <w:rPr>
          <w:sz w:val="24"/>
          <w:szCs w:val="24"/>
        </w:rPr>
        <w:tab/>
      </w:r>
      <w:r w:rsidRPr="00ED36F8">
        <w:rPr>
          <w:sz w:val="24"/>
          <w:szCs w:val="24"/>
          <w:u w:val="single"/>
        </w:rPr>
        <w:t>a cover letter from the library director and trustee chair</w:t>
      </w:r>
      <w:r w:rsidRPr="00ED36F8">
        <w:rPr>
          <w:sz w:val="24"/>
          <w:szCs w:val="24"/>
        </w:rPr>
        <w:t>, with enclosures if appropriate, explaining the library's FY2025 budget process and reasons why the community did not comply with the FY2025 MAR. (Examples of enclosures include: narratives from municipal officials describing the fiscal situation, text of referenda.)</w:t>
      </w:r>
    </w:p>
    <w:p w14:paraId="64B8184C" w14:textId="77777777" w:rsidR="00FF2963" w:rsidRPr="00ED36F8" w:rsidRDefault="00FF2963" w:rsidP="00FF2963">
      <w:pPr>
        <w:tabs>
          <w:tab w:val="left" w:pos="-1440"/>
        </w:tabs>
        <w:spacing w:line="221" w:lineRule="auto"/>
        <w:ind w:left="720" w:hanging="720"/>
        <w:jc w:val="both"/>
        <w:rPr>
          <w:sz w:val="24"/>
          <w:szCs w:val="24"/>
        </w:rPr>
      </w:pPr>
    </w:p>
    <w:p w14:paraId="05890FD4" w14:textId="77777777" w:rsidR="00FF2963" w:rsidRPr="00ED36F8" w:rsidRDefault="00FF2963" w:rsidP="00FF2963">
      <w:pPr>
        <w:tabs>
          <w:tab w:val="left" w:pos="-1440"/>
        </w:tabs>
        <w:spacing w:line="221" w:lineRule="auto"/>
        <w:ind w:left="720" w:hanging="720"/>
        <w:jc w:val="both"/>
        <w:rPr>
          <w:sz w:val="24"/>
          <w:szCs w:val="24"/>
        </w:rPr>
      </w:pPr>
    </w:p>
    <w:p w14:paraId="7630E0EC" w14:textId="77777777" w:rsidR="00FF2963" w:rsidRPr="00ED36F8" w:rsidRDefault="00FF2963" w:rsidP="00FF2963">
      <w:pPr>
        <w:tabs>
          <w:tab w:val="left" w:pos="-1440"/>
        </w:tabs>
        <w:spacing w:line="221" w:lineRule="auto"/>
        <w:ind w:left="720" w:hanging="720"/>
        <w:jc w:val="both"/>
        <w:rPr>
          <w:sz w:val="24"/>
          <w:szCs w:val="24"/>
        </w:rPr>
      </w:pPr>
      <w:r w:rsidRPr="00ED36F8">
        <w:rPr>
          <w:b/>
          <w:sz w:val="24"/>
          <w:szCs w:val="24"/>
        </w:rPr>
        <w:t>For Municipalities that received a waiver of the FY2024 MAR, in addition to documents 2-5 as listed above:</w:t>
      </w:r>
      <w:r w:rsidRPr="00ED36F8">
        <w:rPr>
          <w:sz w:val="24"/>
          <w:szCs w:val="24"/>
        </w:rPr>
        <w:t xml:space="preserve"> </w:t>
      </w:r>
    </w:p>
    <w:p w14:paraId="4C31C4AE" w14:textId="77777777" w:rsidR="00FF2963" w:rsidRPr="00ED36F8" w:rsidRDefault="00FF2963" w:rsidP="00FF2963">
      <w:pPr>
        <w:tabs>
          <w:tab w:val="left" w:pos="-1440"/>
        </w:tabs>
        <w:spacing w:line="221" w:lineRule="auto"/>
        <w:ind w:left="720" w:hanging="720"/>
        <w:jc w:val="both"/>
        <w:rPr>
          <w:sz w:val="24"/>
          <w:szCs w:val="24"/>
        </w:rPr>
      </w:pPr>
    </w:p>
    <w:p w14:paraId="2C53264C"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6.</w:t>
      </w:r>
      <w:r w:rsidRPr="00ED36F8">
        <w:rPr>
          <w:sz w:val="24"/>
          <w:szCs w:val="24"/>
        </w:rPr>
        <w:tab/>
        <w:t xml:space="preserve">a Five Year MAR Waiver Plan (for Year Two) or an update (for Years Three-Five) written by a senior municipal official in conjunction with library director and trustees. </w:t>
      </w:r>
    </w:p>
    <w:p w14:paraId="0CF0F858" w14:textId="77777777" w:rsidR="00FF2963" w:rsidRPr="00ED36F8" w:rsidRDefault="00FF2963" w:rsidP="00FF2963">
      <w:pPr>
        <w:spacing w:line="221" w:lineRule="auto"/>
        <w:jc w:val="both"/>
        <w:rPr>
          <w:sz w:val="24"/>
          <w:szCs w:val="24"/>
        </w:rPr>
      </w:pPr>
    </w:p>
    <w:p w14:paraId="13740D6E" w14:textId="77777777" w:rsidR="00FF2963" w:rsidRPr="00ED36F8" w:rsidRDefault="00FF2963" w:rsidP="00FF2963">
      <w:pPr>
        <w:spacing w:line="221" w:lineRule="auto"/>
        <w:jc w:val="both"/>
        <w:rPr>
          <w:sz w:val="24"/>
          <w:szCs w:val="24"/>
        </w:rPr>
      </w:pPr>
    </w:p>
    <w:p w14:paraId="6633F70C" w14:textId="77777777" w:rsidR="00FF2963" w:rsidRPr="00ED36F8" w:rsidRDefault="00FF2963" w:rsidP="00FF2963">
      <w:pPr>
        <w:spacing w:line="220" w:lineRule="auto"/>
        <w:jc w:val="both"/>
        <w:rPr>
          <w:b/>
          <w:bCs/>
          <w:sz w:val="24"/>
          <w:szCs w:val="24"/>
        </w:rPr>
      </w:pPr>
      <w:r w:rsidRPr="00ED36F8">
        <w:rPr>
          <w:b/>
          <w:sz w:val="24"/>
          <w:szCs w:val="24"/>
        </w:rPr>
        <w:t xml:space="preserve">NOTE: </w:t>
      </w:r>
      <w:r w:rsidRPr="00ED36F8">
        <w:rPr>
          <w:b/>
          <w:bCs/>
          <w:sz w:val="24"/>
          <w:szCs w:val="24"/>
        </w:rPr>
        <w:t>Municipalities are limited to 5 consecutive fiscal years as a waiver applicant. Commissioners have the discretion to request that any waiver applicant present their petition in person.</w:t>
      </w:r>
    </w:p>
    <w:p w14:paraId="72996923" w14:textId="77777777" w:rsidR="00FF2963" w:rsidRPr="00ED36F8" w:rsidRDefault="00FF2963" w:rsidP="00FF2963">
      <w:pPr>
        <w:spacing w:line="220" w:lineRule="auto"/>
        <w:jc w:val="both"/>
        <w:rPr>
          <w:b/>
          <w:bCs/>
          <w:sz w:val="24"/>
          <w:szCs w:val="24"/>
        </w:rPr>
      </w:pPr>
    </w:p>
    <w:p w14:paraId="0263657F" w14:textId="77777777" w:rsidR="00FF2963" w:rsidRPr="00ED36F8" w:rsidRDefault="00FF2963" w:rsidP="00FF2963">
      <w:pPr>
        <w:spacing w:line="220" w:lineRule="auto"/>
        <w:jc w:val="both"/>
        <w:rPr>
          <w:b/>
          <w:bCs/>
          <w:sz w:val="24"/>
          <w:szCs w:val="24"/>
        </w:rPr>
      </w:pPr>
    </w:p>
    <w:p w14:paraId="3A395D54" w14:textId="77777777" w:rsidR="00FF2963" w:rsidRPr="00ED36F8" w:rsidRDefault="00FF2963" w:rsidP="00FF2963">
      <w:pPr>
        <w:spacing w:line="221" w:lineRule="auto"/>
        <w:jc w:val="both"/>
        <w:rPr>
          <w:sz w:val="24"/>
          <w:szCs w:val="24"/>
        </w:rPr>
      </w:pPr>
      <w:r w:rsidRPr="00ED36F8">
        <w:rPr>
          <w:b/>
          <w:bCs/>
          <w:sz w:val="24"/>
          <w:szCs w:val="24"/>
          <w:u w:val="single"/>
        </w:rPr>
        <w:t>The Waiver Review Process</w:t>
      </w:r>
    </w:p>
    <w:p w14:paraId="45BE2F17" w14:textId="77777777" w:rsidR="00FF2963" w:rsidRPr="00ED36F8" w:rsidRDefault="00FF2963" w:rsidP="00FF2963">
      <w:pPr>
        <w:spacing w:line="221" w:lineRule="auto"/>
        <w:ind w:firstLine="3600"/>
        <w:jc w:val="both"/>
        <w:rPr>
          <w:sz w:val="24"/>
          <w:szCs w:val="24"/>
        </w:rPr>
      </w:pPr>
    </w:p>
    <w:p w14:paraId="2C217274" w14:textId="77777777" w:rsidR="00FF2963" w:rsidRPr="00ED36F8" w:rsidRDefault="00FF2963" w:rsidP="00FF2963">
      <w:pPr>
        <w:spacing w:line="221" w:lineRule="auto"/>
        <w:ind w:firstLine="3600"/>
        <w:jc w:val="both"/>
        <w:rPr>
          <w:sz w:val="24"/>
          <w:szCs w:val="24"/>
        </w:rPr>
      </w:pPr>
    </w:p>
    <w:p w14:paraId="1A30919A" w14:textId="77777777" w:rsidR="00FF2963" w:rsidRPr="00ED36F8" w:rsidRDefault="00FF2963" w:rsidP="00FF2963">
      <w:pPr>
        <w:spacing w:line="221" w:lineRule="auto"/>
        <w:jc w:val="both"/>
        <w:rPr>
          <w:sz w:val="24"/>
          <w:szCs w:val="24"/>
        </w:rPr>
      </w:pPr>
      <w:r w:rsidRPr="00ED36F8">
        <w:rPr>
          <w:sz w:val="24"/>
          <w:szCs w:val="24"/>
        </w:rPr>
        <w:t>According to Massachusetts General Laws, c.78, s19A:</w:t>
      </w:r>
    </w:p>
    <w:p w14:paraId="544E8308" w14:textId="77777777" w:rsidR="00FF2963" w:rsidRPr="00ED36F8" w:rsidRDefault="00FF2963" w:rsidP="00FF2963">
      <w:pPr>
        <w:spacing w:line="221" w:lineRule="auto"/>
        <w:jc w:val="both"/>
        <w:rPr>
          <w:sz w:val="24"/>
          <w:szCs w:val="24"/>
        </w:rPr>
      </w:pPr>
      <w:r w:rsidRPr="00ED36F8">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ED36F8">
        <w:rPr>
          <w:sz w:val="24"/>
          <w:szCs w:val="24"/>
        </w:rPr>
        <w:noBreakHyphen/>
        <w:t xml:space="preserve">half per cent of said average.  </w:t>
      </w:r>
      <w:r w:rsidRPr="00ED36F8">
        <w:rPr>
          <w:sz w:val="24"/>
          <w:szCs w:val="24"/>
          <w:u w:val="single"/>
        </w:rPr>
        <w:t>Said board may, upon petition of a community, waive aforesaid requirement upon demonstration of fiscal hardship</w:t>
      </w:r>
      <w:r w:rsidRPr="00ED36F8">
        <w:rPr>
          <w:sz w:val="24"/>
          <w:szCs w:val="24"/>
        </w:rPr>
        <w:t xml:space="preserve">.  </w:t>
      </w:r>
    </w:p>
    <w:p w14:paraId="6305ABB0" w14:textId="77777777" w:rsidR="00FF2963" w:rsidRPr="00ED36F8" w:rsidRDefault="00FF2963" w:rsidP="00FF2963">
      <w:pPr>
        <w:spacing w:line="221" w:lineRule="auto"/>
        <w:jc w:val="both"/>
        <w:rPr>
          <w:sz w:val="24"/>
          <w:szCs w:val="24"/>
        </w:rPr>
      </w:pPr>
    </w:p>
    <w:p w14:paraId="6B985A59" w14:textId="77777777" w:rsidR="00FF2963" w:rsidRPr="00ED36F8" w:rsidRDefault="00FF2963" w:rsidP="00FF2963">
      <w:pPr>
        <w:spacing w:line="221" w:lineRule="auto"/>
        <w:jc w:val="both"/>
        <w:rPr>
          <w:sz w:val="24"/>
          <w:szCs w:val="24"/>
        </w:rPr>
      </w:pPr>
    </w:p>
    <w:p w14:paraId="4ECEF940" w14:textId="77777777" w:rsidR="00FF2963" w:rsidRPr="00ED36F8" w:rsidRDefault="00FF2963" w:rsidP="00FF2963">
      <w:pPr>
        <w:spacing w:line="221" w:lineRule="auto"/>
        <w:jc w:val="both"/>
        <w:rPr>
          <w:sz w:val="24"/>
          <w:szCs w:val="24"/>
        </w:rPr>
      </w:pPr>
      <w:r w:rsidRPr="00ED36F8">
        <w:rPr>
          <w:sz w:val="24"/>
          <w:szCs w:val="24"/>
        </w:rPr>
        <w:t>The number of waivers available for FY2025 will not be determined until the budget language is final for FY2025.</w:t>
      </w:r>
    </w:p>
    <w:p w14:paraId="753CDBE5" w14:textId="77777777" w:rsidR="00FF2963" w:rsidRPr="00ED36F8" w:rsidRDefault="00FF2963" w:rsidP="00FF2963">
      <w:pPr>
        <w:spacing w:line="221" w:lineRule="auto"/>
        <w:jc w:val="both"/>
        <w:rPr>
          <w:sz w:val="24"/>
          <w:szCs w:val="24"/>
        </w:rPr>
      </w:pPr>
    </w:p>
    <w:p w14:paraId="3ACCE39E" w14:textId="77777777" w:rsidR="00FF2963" w:rsidRPr="00ED36F8" w:rsidRDefault="00FF2963" w:rsidP="00FF2963">
      <w:pPr>
        <w:spacing w:line="221" w:lineRule="auto"/>
        <w:jc w:val="both"/>
        <w:rPr>
          <w:sz w:val="24"/>
          <w:szCs w:val="24"/>
        </w:rPr>
      </w:pPr>
    </w:p>
    <w:p w14:paraId="6144EEF3"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1.</w:t>
      </w:r>
      <w:r w:rsidRPr="00ED36F8">
        <w:rPr>
          <w:sz w:val="24"/>
          <w:szCs w:val="24"/>
        </w:rPr>
        <w:tab/>
        <w:t xml:space="preserve">Petitions for a waiver will be reviewed by the Board of Library Commissioners at their January 2025 meeting. </w:t>
      </w:r>
    </w:p>
    <w:p w14:paraId="2C8FD637"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2.</w:t>
      </w:r>
      <w:r w:rsidRPr="00ED36F8">
        <w:rPr>
          <w:sz w:val="24"/>
          <w:szCs w:val="24"/>
        </w:rPr>
        <w:tab/>
        <w:t>All petitioners for a waiver determined to have a disproportionate cut to their budget must present their petition in person at the January 2025 meeting.</w:t>
      </w:r>
    </w:p>
    <w:p w14:paraId="2519D213"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3.</w:t>
      </w:r>
      <w:r w:rsidRPr="00ED36F8">
        <w:rPr>
          <w:sz w:val="24"/>
          <w:szCs w:val="24"/>
        </w:rPr>
        <w:tab/>
        <w:t>All petitioners for a waiver who received a disproportionate cut in the prior fiscal year must present their petition in person at the January 2025 meeting.</w:t>
      </w:r>
    </w:p>
    <w:p w14:paraId="6A9CF16D" w14:textId="77777777" w:rsidR="00FF2963" w:rsidRPr="00ED36F8" w:rsidRDefault="00FF2963" w:rsidP="00FF2963">
      <w:pPr>
        <w:tabs>
          <w:tab w:val="left" w:pos="-1440"/>
        </w:tabs>
        <w:spacing w:line="221" w:lineRule="auto"/>
        <w:ind w:left="720" w:hanging="720"/>
        <w:jc w:val="both"/>
        <w:rPr>
          <w:sz w:val="24"/>
          <w:szCs w:val="24"/>
        </w:rPr>
      </w:pPr>
      <w:r w:rsidRPr="00ED36F8">
        <w:rPr>
          <w:sz w:val="24"/>
          <w:szCs w:val="24"/>
        </w:rPr>
        <w:t>4.</w:t>
      </w:r>
      <w:r w:rsidRPr="00ED36F8">
        <w:rPr>
          <w:sz w:val="24"/>
          <w:szCs w:val="24"/>
        </w:rPr>
        <w:tab/>
        <w:t>The Board will review FY2025 MAR Waiver Petitions based on:</w:t>
      </w:r>
    </w:p>
    <w:p w14:paraId="21E6CA3A" w14:textId="77777777" w:rsidR="00FF2963" w:rsidRPr="00ED36F8" w:rsidRDefault="00FF2963" w:rsidP="00FF2963">
      <w:pPr>
        <w:tabs>
          <w:tab w:val="left" w:pos="-1440"/>
        </w:tabs>
        <w:spacing w:line="221" w:lineRule="auto"/>
        <w:ind w:left="1440" w:hanging="720"/>
        <w:jc w:val="both"/>
        <w:rPr>
          <w:sz w:val="24"/>
          <w:szCs w:val="24"/>
        </w:rPr>
      </w:pPr>
      <w:r w:rsidRPr="00ED36F8">
        <w:rPr>
          <w:sz w:val="24"/>
          <w:szCs w:val="24"/>
        </w:rPr>
        <w:t>a.</w:t>
      </w:r>
      <w:r w:rsidRPr="00ED36F8">
        <w:rPr>
          <w:sz w:val="24"/>
          <w:szCs w:val="24"/>
        </w:rPr>
        <w:tab/>
        <w:t>evidence of municipal fiscal hardship, and</w:t>
      </w:r>
    </w:p>
    <w:p w14:paraId="2DE8CE91" w14:textId="77777777" w:rsidR="00FF2963" w:rsidRPr="00ED36F8" w:rsidRDefault="00FF2963" w:rsidP="00FF2963">
      <w:pPr>
        <w:tabs>
          <w:tab w:val="left" w:pos="-1440"/>
        </w:tabs>
        <w:spacing w:line="221" w:lineRule="auto"/>
        <w:ind w:left="1440" w:hanging="720"/>
        <w:jc w:val="both"/>
        <w:rPr>
          <w:color w:val="000000"/>
          <w:sz w:val="24"/>
          <w:szCs w:val="24"/>
        </w:rPr>
      </w:pPr>
      <w:r w:rsidRPr="00ED36F8">
        <w:rPr>
          <w:color w:val="000000"/>
          <w:sz w:val="24"/>
          <w:szCs w:val="24"/>
        </w:rPr>
        <w:t>b.</w:t>
      </w:r>
      <w:r w:rsidRPr="00ED36F8">
        <w:rPr>
          <w:color w:val="000000"/>
          <w:sz w:val="24"/>
          <w:szCs w:val="24"/>
        </w:rPr>
        <w:tab/>
        <w:t xml:space="preserve">demonstration by the municipality that the library’s budget was not disproportionately reduced. </w:t>
      </w:r>
    </w:p>
    <w:p w14:paraId="57494CB1" w14:textId="77777777" w:rsidR="00FF2963" w:rsidRPr="00ED36F8" w:rsidRDefault="00FF2963" w:rsidP="00FF2963">
      <w:pPr>
        <w:tabs>
          <w:tab w:val="left" w:pos="-1440"/>
        </w:tabs>
        <w:spacing w:line="221" w:lineRule="auto"/>
        <w:ind w:left="720" w:hanging="720"/>
        <w:jc w:val="both"/>
        <w:rPr>
          <w:color w:val="000000"/>
          <w:sz w:val="24"/>
          <w:szCs w:val="24"/>
        </w:rPr>
      </w:pPr>
      <w:r w:rsidRPr="00ED36F8">
        <w:rPr>
          <w:color w:val="000000"/>
          <w:sz w:val="24"/>
          <w:szCs w:val="24"/>
        </w:rPr>
        <w:t>5.</w:t>
      </w:r>
      <w:r w:rsidRPr="00ED36F8">
        <w:rPr>
          <w:color w:val="000000"/>
          <w:sz w:val="24"/>
          <w:szCs w:val="24"/>
        </w:rPr>
        <w:tab/>
        <w:t>The Board will vote on the petitions for waivers of the FY2025 MAR at their February 2025 meeting.</w:t>
      </w:r>
    </w:p>
    <w:p w14:paraId="32100F19" w14:textId="77777777" w:rsidR="00FF2963" w:rsidRPr="00ED36F8" w:rsidRDefault="00FF2963" w:rsidP="00FF2963">
      <w:pPr>
        <w:tabs>
          <w:tab w:val="left" w:pos="-1440"/>
        </w:tabs>
        <w:spacing w:line="221" w:lineRule="auto"/>
        <w:ind w:left="720" w:hanging="720"/>
        <w:jc w:val="both"/>
        <w:rPr>
          <w:color w:val="000000"/>
          <w:sz w:val="24"/>
          <w:szCs w:val="24"/>
        </w:rPr>
      </w:pPr>
      <w:r w:rsidRPr="00ED36F8">
        <w:rPr>
          <w:color w:val="000000"/>
          <w:sz w:val="24"/>
          <w:szCs w:val="24"/>
        </w:rPr>
        <w:t>6.</w:t>
      </w:r>
      <w:r w:rsidRPr="00ED36F8">
        <w:rPr>
          <w:color w:val="000000"/>
          <w:sz w:val="24"/>
          <w:szCs w:val="24"/>
        </w:rPr>
        <w:tab/>
        <w:t>The Board will hear any appeals of the denial of an FY2025 MAR waiver at their March 2025 meeting.</w:t>
      </w:r>
    </w:p>
    <w:p w14:paraId="2D200208" w14:textId="77777777" w:rsidR="00FF2963" w:rsidRPr="00ED36F8" w:rsidRDefault="00FF2963" w:rsidP="00FF2963">
      <w:pPr>
        <w:tabs>
          <w:tab w:val="left" w:pos="-1440"/>
        </w:tabs>
        <w:spacing w:line="221" w:lineRule="auto"/>
        <w:ind w:left="720" w:hanging="720"/>
        <w:jc w:val="both"/>
        <w:rPr>
          <w:color w:val="000000"/>
          <w:sz w:val="24"/>
          <w:szCs w:val="24"/>
        </w:rPr>
      </w:pPr>
      <w:r w:rsidRPr="00ED36F8">
        <w:rPr>
          <w:color w:val="000000"/>
          <w:sz w:val="24"/>
          <w:szCs w:val="24"/>
        </w:rPr>
        <w:t>7.</w:t>
      </w:r>
      <w:r w:rsidRPr="00ED36F8">
        <w:rPr>
          <w:color w:val="000000"/>
          <w:sz w:val="24"/>
          <w:szCs w:val="24"/>
        </w:rPr>
        <w:tab/>
        <w:t xml:space="preserve">The Board will act on any appeal at their April 2025 meeting.  </w:t>
      </w:r>
    </w:p>
    <w:p w14:paraId="3FFABF7A" w14:textId="77777777" w:rsidR="00FF2963" w:rsidRPr="00ED36F8" w:rsidRDefault="00FF2963" w:rsidP="00FF2963">
      <w:pPr>
        <w:tabs>
          <w:tab w:val="left" w:pos="-1440"/>
        </w:tabs>
        <w:spacing w:line="221" w:lineRule="auto"/>
        <w:ind w:left="720" w:hanging="720"/>
        <w:jc w:val="both"/>
        <w:rPr>
          <w:color w:val="000000"/>
          <w:sz w:val="24"/>
          <w:szCs w:val="24"/>
        </w:rPr>
      </w:pPr>
      <w:r w:rsidRPr="00ED36F8">
        <w:rPr>
          <w:color w:val="000000"/>
          <w:sz w:val="24"/>
          <w:szCs w:val="24"/>
        </w:rPr>
        <w:t>8.</w:t>
      </w:r>
      <w:r w:rsidRPr="00ED36F8">
        <w:rPr>
          <w:color w:val="000000"/>
          <w:sz w:val="24"/>
          <w:szCs w:val="24"/>
        </w:rPr>
        <w:tab/>
        <w:t>The FY2025 State Aid to Public Library Program officially concludes at the conclusion of the April 2025 Board of Library Commissioners meeting.</w:t>
      </w:r>
    </w:p>
    <w:p w14:paraId="11908B9B" w14:textId="77777777" w:rsidR="00FF2963" w:rsidRPr="00ED36F8" w:rsidRDefault="00FF2963" w:rsidP="00FF2963">
      <w:pPr>
        <w:spacing w:line="221" w:lineRule="auto"/>
        <w:rPr>
          <w:color w:val="000000"/>
          <w:sz w:val="24"/>
          <w:szCs w:val="24"/>
        </w:rPr>
      </w:pPr>
    </w:p>
    <w:p w14:paraId="71487C71" w14:textId="77777777" w:rsidR="00FF2963" w:rsidRPr="00ED36F8" w:rsidRDefault="00FF2963" w:rsidP="00FF2963">
      <w:pPr>
        <w:tabs>
          <w:tab w:val="left" w:pos="-1440"/>
        </w:tabs>
        <w:spacing w:line="221" w:lineRule="auto"/>
        <w:ind w:left="7200" w:hanging="7200"/>
        <w:rPr>
          <w:b/>
          <w:bCs/>
          <w:color w:val="000000"/>
        </w:rPr>
      </w:pPr>
      <w:r w:rsidRPr="00ED36F8">
        <w:rPr>
          <w:b/>
          <w:bCs/>
          <w:color w:val="000000"/>
        </w:rPr>
        <w:t>Initial Approval of Policy: February 7, 2002</w:t>
      </w:r>
    </w:p>
    <w:p w14:paraId="04DAF1AB"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Revision of Policy: November 3, 2022</w:t>
      </w:r>
    </w:p>
    <w:p w14:paraId="5E75CEEA"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FY2025 Approval Date: November 3, 2022</w:t>
      </w:r>
    </w:p>
    <w:p w14:paraId="688FBDC6" w14:textId="77777777" w:rsidR="00FF2963" w:rsidRPr="00ED36F8" w:rsidRDefault="00FF2963" w:rsidP="00FF2963">
      <w:pPr>
        <w:spacing w:line="221" w:lineRule="auto"/>
        <w:rPr>
          <w:b/>
          <w:bCs/>
          <w:color w:val="000000"/>
        </w:rPr>
      </w:pPr>
      <w:r w:rsidRPr="00ED36F8">
        <w:rPr>
          <w:b/>
          <w:bCs/>
          <w:color w:val="000000"/>
        </w:rPr>
        <w:t>State Aid Policies are reviewed annually.</w:t>
      </w:r>
    </w:p>
    <w:p w14:paraId="6D703BCE" w14:textId="77777777" w:rsidR="00FF2963" w:rsidRDefault="00FF2963" w:rsidP="00FF2963">
      <w:pPr>
        <w:jc w:val="both"/>
        <w:rPr>
          <w:sz w:val="24"/>
        </w:rPr>
      </w:pPr>
    </w:p>
    <w:p w14:paraId="05B336BD" w14:textId="77777777" w:rsidR="00FF2963" w:rsidRPr="00ED36F8" w:rsidRDefault="00FF2963" w:rsidP="00FF2963">
      <w:pPr>
        <w:rPr>
          <w:b/>
          <w:bCs/>
          <w:sz w:val="24"/>
          <w:szCs w:val="24"/>
        </w:rPr>
      </w:pPr>
      <w:r w:rsidRPr="00ED36F8">
        <w:rPr>
          <w:b/>
          <w:bCs/>
          <w:sz w:val="24"/>
          <w:szCs w:val="24"/>
        </w:rPr>
        <w:t>THE CLOSURE OF A PUBLIC LIBRARY</w:t>
      </w:r>
    </w:p>
    <w:p w14:paraId="4747AF86" w14:textId="77777777" w:rsidR="00FF2963" w:rsidRPr="00ED36F8" w:rsidRDefault="00FF2963" w:rsidP="00FF2963">
      <w:pPr>
        <w:jc w:val="both"/>
        <w:rPr>
          <w:sz w:val="24"/>
          <w:szCs w:val="24"/>
        </w:rPr>
      </w:pPr>
    </w:p>
    <w:p w14:paraId="242590BB" w14:textId="77777777" w:rsidR="00FF2963" w:rsidRPr="00ED36F8" w:rsidRDefault="00FF2963" w:rsidP="00FF2963">
      <w:pPr>
        <w:jc w:val="both"/>
        <w:rPr>
          <w:sz w:val="24"/>
          <w:szCs w:val="24"/>
        </w:rPr>
      </w:pPr>
      <w:r w:rsidRPr="00ED36F8">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death or pandemic) to be, as of the date of that termination of service, no longer a certified participant in the State Aid to Public Libraries program.</w:t>
      </w:r>
    </w:p>
    <w:p w14:paraId="502E22BC" w14:textId="77777777" w:rsidR="00FF2963" w:rsidRPr="00ED36F8" w:rsidRDefault="00FF2963" w:rsidP="00FF2963">
      <w:pPr>
        <w:jc w:val="both"/>
        <w:rPr>
          <w:sz w:val="24"/>
          <w:szCs w:val="24"/>
        </w:rPr>
      </w:pPr>
    </w:p>
    <w:p w14:paraId="14F7671B" w14:textId="77777777" w:rsidR="00FF2963" w:rsidRPr="00ED36F8" w:rsidRDefault="00FF2963" w:rsidP="00FF2963">
      <w:pPr>
        <w:jc w:val="both"/>
        <w:rPr>
          <w:sz w:val="24"/>
          <w:szCs w:val="24"/>
        </w:rPr>
      </w:pPr>
      <w:r w:rsidRPr="00ED36F8">
        <w:rPr>
          <w:sz w:val="24"/>
          <w:szCs w:val="24"/>
        </w:rPr>
        <w:t>The Commissioners will confirm the municipality's loss of certification at their next regularly scheduled Board meeting.</w:t>
      </w:r>
    </w:p>
    <w:p w14:paraId="723B445B" w14:textId="77777777" w:rsidR="00FF2963" w:rsidRPr="00ED36F8" w:rsidRDefault="00FF2963" w:rsidP="00FF2963">
      <w:pPr>
        <w:jc w:val="both"/>
        <w:rPr>
          <w:sz w:val="24"/>
          <w:szCs w:val="24"/>
        </w:rPr>
      </w:pPr>
    </w:p>
    <w:p w14:paraId="66BA572F" w14:textId="77777777" w:rsidR="00FF2963" w:rsidRPr="00ED36F8" w:rsidRDefault="00FF2963" w:rsidP="00FF2963">
      <w:pPr>
        <w:jc w:val="both"/>
        <w:rPr>
          <w:sz w:val="24"/>
          <w:szCs w:val="24"/>
        </w:rPr>
      </w:pPr>
      <w:r w:rsidRPr="00ED36F8">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14:paraId="15AF974B" w14:textId="77777777" w:rsidR="00FF2963" w:rsidRPr="00ED36F8" w:rsidRDefault="00FF2963" w:rsidP="00FF2963">
      <w:pPr>
        <w:jc w:val="both"/>
        <w:rPr>
          <w:sz w:val="24"/>
          <w:szCs w:val="24"/>
        </w:rPr>
      </w:pPr>
    </w:p>
    <w:p w14:paraId="0C4BDD55"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ED36F8">
        <w:rPr>
          <w:b/>
          <w:bCs/>
        </w:rPr>
        <w:t>Initial Approval of Policy: March 5, 1993</w:t>
      </w:r>
    </w:p>
    <w:p w14:paraId="5576CB7C"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FY2025 Approval Date: November 3, 2022</w:t>
      </w:r>
    </w:p>
    <w:p w14:paraId="49694A6F" w14:textId="77777777" w:rsidR="00FF2963"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ED36F8">
        <w:rPr>
          <w:b/>
          <w:bCs/>
        </w:rPr>
        <w:t>State Aid Policies are reviewed annually.</w:t>
      </w:r>
    </w:p>
    <w:p w14:paraId="67595DDD" w14:textId="77777777" w:rsidR="00FF2963"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p>
    <w:p w14:paraId="6A72C372" w14:textId="77777777" w:rsidR="00FF2963" w:rsidRPr="00ED36F8" w:rsidRDefault="00FF2963" w:rsidP="00FF2963">
      <w:pPr>
        <w:tabs>
          <w:tab w:val="center" w:pos="4680"/>
          <w:tab w:val="left" w:pos="8040"/>
        </w:tabs>
        <w:rPr>
          <w:sz w:val="24"/>
          <w:szCs w:val="24"/>
        </w:rPr>
      </w:pPr>
      <w:r w:rsidRPr="00ED36F8">
        <w:rPr>
          <w:b/>
          <w:bCs/>
          <w:sz w:val="24"/>
          <w:szCs w:val="24"/>
        </w:rPr>
        <w:lastRenderedPageBreak/>
        <w:t>FIVE YEAR MAR WAIVER PLAN POLICY</w:t>
      </w:r>
      <w:r w:rsidRPr="00ED36F8">
        <w:rPr>
          <w:sz w:val="24"/>
          <w:szCs w:val="24"/>
        </w:rPr>
        <w:t xml:space="preserve"> </w:t>
      </w:r>
    </w:p>
    <w:p w14:paraId="4FC0D649" w14:textId="77777777" w:rsidR="00FF2963" w:rsidRPr="00ED36F8" w:rsidRDefault="00FF2963" w:rsidP="00FF2963">
      <w:pPr>
        <w:jc w:val="center"/>
        <w:rPr>
          <w:sz w:val="24"/>
          <w:szCs w:val="24"/>
        </w:rPr>
      </w:pPr>
    </w:p>
    <w:p w14:paraId="33E9A19C" w14:textId="77777777" w:rsidR="00FF2963" w:rsidRPr="00ED36F8" w:rsidRDefault="00FF2963" w:rsidP="00FF2963">
      <w:pPr>
        <w:jc w:val="both"/>
        <w:rPr>
          <w:b/>
          <w:bCs/>
          <w:i/>
          <w:sz w:val="24"/>
          <w:szCs w:val="24"/>
          <w:u w:val="single"/>
        </w:rPr>
      </w:pPr>
      <w:r w:rsidRPr="00ED36F8">
        <w:rPr>
          <w:sz w:val="24"/>
          <w:szCs w:val="24"/>
        </w:rPr>
        <w:t xml:space="preserve">The Board of Library Commissioners recognizes that municipalities that demonstrate fiscal hardship may need to request a waiver of the FY2025 Municipal Appropriation Requirement (MAR). Requests for waivers must include documentation as outlined in the </w:t>
      </w:r>
      <w:r w:rsidRPr="00ED36F8">
        <w:rPr>
          <w:i/>
          <w:sz w:val="24"/>
          <w:szCs w:val="24"/>
        </w:rPr>
        <w:t xml:space="preserve">DETERMINING ELIGIBILITY FOR A WAIVER OF THE FY2025 MUNICIPAL APPROPRIATION REQUIREMENT (MAR) </w:t>
      </w:r>
      <w:r w:rsidRPr="00ED36F8">
        <w:rPr>
          <w:sz w:val="24"/>
          <w:szCs w:val="24"/>
        </w:rPr>
        <w:t>policy.</w:t>
      </w:r>
    </w:p>
    <w:p w14:paraId="24E9B783" w14:textId="77777777" w:rsidR="00FF2963" w:rsidRPr="00ED36F8" w:rsidRDefault="00FF2963" w:rsidP="00FF2963">
      <w:pPr>
        <w:jc w:val="both"/>
        <w:rPr>
          <w:b/>
          <w:bCs/>
          <w:sz w:val="24"/>
          <w:szCs w:val="24"/>
        </w:rPr>
      </w:pPr>
    </w:p>
    <w:p w14:paraId="3531EE43" w14:textId="77777777" w:rsidR="00FF2963" w:rsidRPr="00ED36F8" w:rsidRDefault="00FF2963" w:rsidP="00FF2963">
      <w:pPr>
        <w:jc w:val="both"/>
        <w:rPr>
          <w:b/>
          <w:bCs/>
          <w:sz w:val="24"/>
          <w:szCs w:val="24"/>
        </w:rPr>
      </w:pPr>
      <w:r w:rsidRPr="00ED36F8">
        <w:rPr>
          <w:b/>
          <w:bCs/>
          <w:sz w:val="24"/>
          <w:szCs w:val="24"/>
        </w:rPr>
        <w:t>NOTE: Municipalities are limited to 5 consecutive fiscal years as a waiver applicant. Commissioners have the discretion to request that any waiver applicant present their petition in person.</w:t>
      </w:r>
    </w:p>
    <w:p w14:paraId="578E59BA" w14:textId="77777777" w:rsidR="00FF2963" w:rsidRPr="00ED36F8" w:rsidRDefault="00FF2963" w:rsidP="00FF2963">
      <w:pPr>
        <w:jc w:val="both"/>
        <w:rPr>
          <w:bCs/>
          <w:sz w:val="24"/>
          <w:szCs w:val="24"/>
        </w:rPr>
      </w:pPr>
    </w:p>
    <w:p w14:paraId="0B15292A" w14:textId="77777777" w:rsidR="00FF2963" w:rsidRPr="00ED36F8" w:rsidRDefault="00FF2963" w:rsidP="00FF2963">
      <w:pPr>
        <w:jc w:val="both"/>
        <w:rPr>
          <w:bCs/>
          <w:sz w:val="24"/>
          <w:szCs w:val="24"/>
        </w:rPr>
      </w:pPr>
      <w:r w:rsidRPr="00ED36F8">
        <w:rPr>
          <w:bCs/>
          <w:sz w:val="24"/>
          <w:szCs w:val="24"/>
        </w:rPr>
        <w:t>For Municipalities that received a waiver of the FY2024 MAR (Year One), and are petitioning for a waiver of the FY2025 MAR (Year Two), a plan must be submitted, written by a senior municipal official in conjunction with the library’s director and trustees. This plan outlines the steps to be made in FY2025 (and for the next three fiscal years) which will bring the municipality’s library appropriation back to the required level of funding, the MAR.</w:t>
      </w:r>
    </w:p>
    <w:p w14:paraId="45D8D5A6" w14:textId="77777777" w:rsidR="00FF2963" w:rsidRPr="00ED36F8" w:rsidRDefault="00FF2963" w:rsidP="00FF2963">
      <w:pPr>
        <w:jc w:val="both"/>
        <w:rPr>
          <w:bCs/>
          <w:sz w:val="24"/>
          <w:szCs w:val="24"/>
        </w:rPr>
      </w:pPr>
    </w:p>
    <w:p w14:paraId="2A890D49" w14:textId="77777777" w:rsidR="00FF2963" w:rsidRPr="00ED36F8" w:rsidRDefault="00FF2963" w:rsidP="00FF2963">
      <w:pPr>
        <w:jc w:val="both"/>
        <w:rPr>
          <w:bCs/>
          <w:sz w:val="24"/>
          <w:szCs w:val="24"/>
        </w:rPr>
      </w:pPr>
      <w:r w:rsidRPr="00ED36F8">
        <w:rPr>
          <w:bCs/>
          <w:sz w:val="24"/>
          <w:szCs w:val="24"/>
        </w:rPr>
        <w:t>For Municipalities that received a waiver of the FY2023 MAR (Year One), and FY2024 (Year Two) and are petitioning for a waiver of the FY2025 MAR (Year Three), an update to the plan created in Year Two must be submitted, written by a senior municipal official in conjunction with the library’s director and trustees. This update reviews the steps that were made in FY2024 (and outlines the steps to be made for the next two fiscal years which will bring the municipality’s library appropriation back to the required level of funding, the MAR.)</w:t>
      </w:r>
    </w:p>
    <w:p w14:paraId="66CF6409" w14:textId="77777777" w:rsidR="00FF2963" w:rsidRPr="00ED36F8" w:rsidRDefault="00FF2963" w:rsidP="00FF2963">
      <w:pPr>
        <w:jc w:val="both"/>
        <w:rPr>
          <w:bCs/>
          <w:sz w:val="24"/>
          <w:szCs w:val="24"/>
        </w:rPr>
      </w:pPr>
    </w:p>
    <w:p w14:paraId="3D3DA827" w14:textId="77777777" w:rsidR="00FF2963" w:rsidRPr="00ED36F8" w:rsidRDefault="00FF2963" w:rsidP="00FF2963">
      <w:pPr>
        <w:jc w:val="both"/>
        <w:rPr>
          <w:bCs/>
          <w:sz w:val="24"/>
          <w:szCs w:val="24"/>
        </w:rPr>
      </w:pPr>
      <w:r w:rsidRPr="00ED36F8">
        <w:rPr>
          <w:bCs/>
          <w:sz w:val="24"/>
          <w:szCs w:val="24"/>
        </w:rPr>
        <w:t>For Municipalities that received a waiver of the FY2024 MAR with reservation, i.e. the library’s budget was DISPROPORTIONATELY CUT in FY2024, and are petitioning for a waiver of the FY2025 MAR, a plan or update as described above must be submitted, written by a senior municipal official in conjunction with the library’s director and trustees, and IN ADDITION, they must present their petition in person at the Board of Library Commissioners meeting in January, 2025.</w:t>
      </w:r>
    </w:p>
    <w:p w14:paraId="0168B5D1"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14:paraId="2913B7A4"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ED36F8">
        <w:rPr>
          <w:b/>
          <w:bCs/>
        </w:rPr>
        <w:t>Initial Approval of Policy: October 4, 2018</w:t>
      </w:r>
    </w:p>
    <w:p w14:paraId="7478E891" w14:textId="77777777" w:rsidR="00FF2963" w:rsidRPr="00ED36F8" w:rsidRDefault="00FF2963" w:rsidP="00FF2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ED36F8">
        <w:rPr>
          <w:b/>
          <w:bCs/>
        </w:rPr>
        <w:t>FY2025 Approval Date: November 3, 2022</w:t>
      </w:r>
    </w:p>
    <w:p w14:paraId="5D7EEDC9"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ED36F8">
        <w:rPr>
          <w:b/>
          <w:bCs/>
        </w:rPr>
        <w:t>State Aid Policies are reviewed annually.</w:t>
      </w:r>
    </w:p>
    <w:p w14:paraId="697517DA" w14:textId="77777777" w:rsidR="00FF2963" w:rsidRPr="00ED36F8" w:rsidRDefault="00FF2963" w:rsidP="00FF2963">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4C20EC3F" w14:textId="77777777" w:rsidR="00FF2963" w:rsidRPr="006D5501" w:rsidRDefault="00FF2963" w:rsidP="00FF2963">
      <w:pPr>
        <w:rPr>
          <w:sz w:val="24"/>
          <w:szCs w:val="24"/>
          <w:u w:val="single"/>
        </w:rPr>
      </w:pPr>
      <w:r>
        <w:rPr>
          <w:sz w:val="24"/>
          <w:szCs w:val="24"/>
        </w:rPr>
        <w:t xml:space="preserve">Commissioner Traub moved and Commissioner Biancolo seconded that </w:t>
      </w:r>
      <w:r w:rsidRPr="006D5501">
        <w:rPr>
          <w:sz w:val="24"/>
          <w:szCs w:val="24"/>
          <w:u w:val="single"/>
        </w:rPr>
        <w:t>the Massachusetts Board of Library Commissioner adopt for the FY2025 State Aid to Public Libraries program the following proposed policy: Extending a Grace Period for Increased Population-Based Minimum Standards.</w:t>
      </w:r>
    </w:p>
    <w:p w14:paraId="261415DD" w14:textId="77777777" w:rsidR="00FF2963" w:rsidRPr="00EA605F" w:rsidRDefault="00FF2963" w:rsidP="00FF2963">
      <w:pPr>
        <w:rPr>
          <w:sz w:val="24"/>
          <w:szCs w:val="24"/>
        </w:rPr>
      </w:pPr>
    </w:p>
    <w:p w14:paraId="6B97851E" w14:textId="77777777" w:rsidR="00FF2963" w:rsidRPr="006D5501" w:rsidRDefault="00FF2963" w:rsidP="00FF2963">
      <w:pPr>
        <w:rPr>
          <w:sz w:val="24"/>
          <w:szCs w:val="24"/>
          <w:u w:val="single"/>
        </w:rPr>
      </w:pPr>
      <w:r>
        <w:rPr>
          <w:sz w:val="24"/>
          <w:szCs w:val="24"/>
        </w:rPr>
        <w:t xml:space="preserve">Commissioner Ball moved and Commissioner Cluggish seconded that </w:t>
      </w:r>
      <w:r w:rsidRPr="006D5501">
        <w:rPr>
          <w:sz w:val="24"/>
          <w:szCs w:val="24"/>
          <w:u w:val="single"/>
        </w:rPr>
        <w:t>the Massachusetts Board of Library Commissioners adopt for the FY2025 State Aid to Public Libraries program the following proposed policy: Minimum Standards of Hours of Service for Public Libraries.</w:t>
      </w:r>
    </w:p>
    <w:p w14:paraId="2EDAB4D4" w14:textId="77777777" w:rsidR="00FF2963" w:rsidRPr="00EA605F" w:rsidRDefault="00FF2963" w:rsidP="00FF2963">
      <w:pPr>
        <w:rPr>
          <w:sz w:val="24"/>
          <w:szCs w:val="24"/>
        </w:rPr>
      </w:pPr>
    </w:p>
    <w:p w14:paraId="1757F645" w14:textId="77777777" w:rsidR="00FF2963" w:rsidRPr="006D5501" w:rsidRDefault="00FF2963" w:rsidP="00FF2963">
      <w:pPr>
        <w:rPr>
          <w:sz w:val="24"/>
          <w:szCs w:val="24"/>
          <w:u w:val="single"/>
        </w:rPr>
      </w:pPr>
      <w:r>
        <w:rPr>
          <w:sz w:val="24"/>
          <w:szCs w:val="24"/>
        </w:rPr>
        <w:t xml:space="preserve">Commissioner Cluggish moved and Commissioner Comeau seconded that </w:t>
      </w:r>
      <w:r w:rsidRPr="006D5501">
        <w:rPr>
          <w:sz w:val="24"/>
          <w:szCs w:val="24"/>
          <w:u w:val="single"/>
        </w:rPr>
        <w:t xml:space="preserve">the Massachusetts Board of Library Commissioners adopt for the FY2025 State Aid to Public Libraries program the </w:t>
      </w:r>
      <w:r w:rsidRPr="006D5501">
        <w:rPr>
          <w:sz w:val="24"/>
          <w:szCs w:val="24"/>
          <w:u w:val="single"/>
        </w:rPr>
        <w:lastRenderedPageBreak/>
        <w:t xml:space="preserve">following proposed policy: Minimum Materials Expenditure Standard Calculation.  </w:t>
      </w:r>
    </w:p>
    <w:p w14:paraId="248F72F6" w14:textId="77777777" w:rsidR="00FF2963" w:rsidRPr="00EA605F" w:rsidRDefault="00FF2963" w:rsidP="00FF2963">
      <w:pPr>
        <w:rPr>
          <w:sz w:val="24"/>
          <w:szCs w:val="24"/>
        </w:rPr>
      </w:pPr>
    </w:p>
    <w:p w14:paraId="2E39FC31" w14:textId="77777777" w:rsidR="00FF2963" w:rsidRPr="006D5501" w:rsidRDefault="00FF2963" w:rsidP="00FF2963">
      <w:pPr>
        <w:rPr>
          <w:sz w:val="24"/>
          <w:szCs w:val="24"/>
          <w:u w:val="single"/>
        </w:rPr>
      </w:pPr>
      <w:r>
        <w:rPr>
          <w:sz w:val="24"/>
          <w:szCs w:val="24"/>
        </w:rPr>
        <w:t xml:space="preserve">Commissioner Comeau moved and Commissioner Ball seconded that </w:t>
      </w:r>
      <w:r w:rsidRPr="006D5501">
        <w:rPr>
          <w:sz w:val="24"/>
          <w:szCs w:val="24"/>
          <w:u w:val="single"/>
        </w:rPr>
        <w:t>the Massachusetts Board of Library Commissioners adopt for the FY2025 State Aid to Public Libraries program the following proposed policy: Materials Expenditure and Hours Open Accommodation Policy.</w:t>
      </w:r>
    </w:p>
    <w:p w14:paraId="018CBFD1" w14:textId="77777777" w:rsidR="00FF2963" w:rsidRPr="00EA605F" w:rsidRDefault="00FF2963" w:rsidP="00FF2963">
      <w:pPr>
        <w:rPr>
          <w:sz w:val="24"/>
          <w:szCs w:val="24"/>
        </w:rPr>
      </w:pPr>
    </w:p>
    <w:p w14:paraId="0FA76A81" w14:textId="77777777" w:rsidR="00FF2963" w:rsidRPr="006D5501" w:rsidRDefault="00FF2963" w:rsidP="00FF2963">
      <w:pPr>
        <w:rPr>
          <w:sz w:val="24"/>
          <w:szCs w:val="24"/>
          <w:u w:val="single"/>
        </w:rPr>
      </w:pPr>
      <w:r>
        <w:rPr>
          <w:sz w:val="24"/>
          <w:szCs w:val="24"/>
        </w:rPr>
        <w:t xml:space="preserve">Commissioner Biancolo moved and Commissioner Ball seconded that </w:t>
      </w:r>
      <w:r w:rsidRPr="006D5501">
        <w:rPr>
          <w:sz w:val="24"/>
          <w:szCs w:val="24"/>
          <w:u w:val="single"/>
        </w:rPr>
        <w:t>the Massachusetts Board of Library Commissioners adopt tor the FY2025 State Aid to Public Libraries program the following proposed policy:   Municipal Appropriation Requirement   Calculation.</w:t>
      </w:r>
    </w:p>
    <w:p w14:paraId="24AD8579" w14:textId="77777777" w:rsidR="00FF2963" w:rsidRPr="00EA605F" w:rsidRDefault="00FF2963" w:rsidP="00FF2963">
      <w:pPr>
        <w:rPr>
          <w:sz w:val="24"/>
          <w:szCs w:val="24"/>
        </w:rPr>
      </w:pPr>
    </w:p>
    <w:p w14:paraId="2FE63130" w14:textId="77777777" w:rsidR="00FF2963" w:rsidRPr="006D5501" w:rsidRDefault="00FF2963" w:rsidP="00FF2963">
      <w:pPr>
        <w:rPr>
          <w:sz w:val="24"/>
          <w:szCs w:val="24"/>
          <w:u w:val="single"/>
        </w:rPr>
      </w:pPr>
      <w:r>
        <w:rPr>
          <w:sz w:val="24"/>
          <w:szCs w:val="24"/>
        </w:rPr>
        <w:t xml:space="preserve">Commissioner Abraham moved and Commissioner Traub seconded that </w:t>
      </w:r>
      <w:r w:rsidRPr="006D5501">
        <w:rPr>
          <w:sz w:val="24"/>
          <w:szCs w:val="24"/>
          <w:u w:val="single"/>
        </w:rPr>
        <w:t>the Massachusetts Board of Library Commissioners adopt for the FY2025 State Aid to Public Libraries program the following proposed policy: Determining Eligibility for a Waiver of the FY2024 Municipal Appropriation Requirement.</w:t>
      </w:r>
    </w:p>
    <w:p w14:paraId="2CF9BF70" w14:textId="77777777" w:rsidR="00FF2963" w:rsidRPr="00EA605F" w:rsidRDefault="00FF2963" w:rsidP="00FF2963">
      <w:pPr>
        <w:rPr>
          <w:sz w:val="24"/>
          <w:szCs w:val="24"/>
        </w:rPr>
      </w:pPr>
    </w:p>
    <w:p w14:paraId="04320857" w14:textId="77777777" w:rsidR="00FF2963" w:rsidRPr="006D5501" w:rsidRDefault="00FF2963" w:rsidP="00FF2963">
      <w:pPr>
        <w:rPr>
          <w:sz w:val="24"/>
          <w:szCs w:val="24"/>
          <w:u w:val="single"/>
        </w:rPr>
      </w:pPr>
      <w:r>
        <w:rPr>
          <w:sz w:val="24"/>
          <w:szCs w:val="24"/>
        </w:rPr>
        <w:t xml:space="preserve">Commissioner Vilas Novas moved and Commissioner Traub seconded that </w:t>
      </w:r>
      <w:r w:rsidRPr="006D5501">
        <w:rPr>
          <w:sz w:val="24"/>
          <w:szCs w:val="24"/>
          <w:u w:val="single"/>
        </w:rPr>
        <w:t>the Massachusetts Board of Library Commissioners adopt for the FY2025 State Aid to Public Libraries program the following proposed policy: The Closure of a Public Library.</w:t>
      </w:r>
    </w:p>
    <w:p w14:paraId="0E76A8DE" w14:textId="77777777" w:rsidR="00FF2963" w:rsidRPr="00EA605F" w:rsidRDefault="00FF2963" w:rsidP="00FF2963">
      <w:pPr>
        <w:pStyle w:val="ListParagraph"/>
        <w:rPr>
          <w:sz w:val="24"/>
          <w:szCs w:val="24"/>
        </w:rPr>
      </w:pPr>
    </w:p>
    <w:p w14:paraId="793911C4" w14:textId="77777777" w:rsidR="00FF2963" w:rsidRDefault="00FF2963" w:rsidP="00FF2963">
      <w:pPr>
        <w:rPr>
          <w:sz w:val="24"/>
          <w:szCs w:val="24"/>
          <w:u w:val="single"/>
        </w:rPr>
      </w:pPr>
      <w:r>
        <w:rPr>
          <w:sz w:val="24"/>
          <w:szCs w:val="24"/>
        </w:rPr>
        <w:t xml:space="preserve">Commissioner DeBole moved and Commissioner Ball seconded that </w:t>
      </w:r>
      <w:r w:rsidRPr="006D5501">
        <w:rPr>
          <w:sz w:val="24"/>
          <w:szCs w:val="24"/>
          <w:u w:val="single"/>
        </w:rPr>
        <w:t>the Massachusetts Board of Library Commissioners adopt for the FY2025 State Aid to Public Libraries program the following proposed policy: Five Year Waiver Plan Policy.</w:t>
      </w:r>
    </w:p>
    <w:p w14:paraId="1D6B8ED8" w14:textId="77777777" w:rsidR="00FF2963" w:rsidRDefault="00FF2963" w:rsidP="00FF2963">
      <w:pPr>
        <w:rPr>
          <w:sz w:val="24"/>
          <w:szCs w:val="24"/>
          <w:u w:val="single"/>
        </w:rPr>
      </w:pPr>
    </w:p>
    <w:p w14:paraId="4253AF4A" w14:textId="77777777" w:rsidR="00FF2963" w:rsidRDefault="00FF2963" w:rsidP="00FF2963">
      <w:pPr>
        <w:rPr>
          <w:b/>
          <w:bCs/>
          <w:sz w:val="24"/>
          <w:szCs w:val="24"/>
        </w:rPr>
      </w:pPr>
      <w:r w:rsidRPr="00B61093">
        <w:rPr>
          <w:b/>
          <w:bCs/>
          <w:sz w:val="24"/>
          <w:szCs w:val="24"/>
        </w:rPr>
        <w:t>Hearing no objection</w:t>
      </w:r>
      <w:r>
        <w:rPr>
          <w:b/>
          <w:bCs/>
          <w:sz w:val="24"/>
          <w:szCs w:val="24"/>
        </w:rPr>
        <w:t>s</w:t>
      </w:r>
      <w:r w:rsidRPr="00B61093">
        <w:rPr>
          <w:b/>
          <w:bCs/>
          <w:sz w:val="24"/>
          <w:szCs w:val="24"/>
        </w:rPr>
        <w:t xml:space="preserve">, Chair </w:t>
      </w:r>
      <w:r>
        <w:rPr>
          <w:b/>
          <w:bCs/>
          <w:sz w:val="24"/>
          <w:szCs w:val="24"/>
        </w:rPr>
        <w:t>Conrad</w:t>
      </w:r>
      <w:r w:rsidRPr="00B61093">
        <w:rPr>
          <w:b/>
          <w:bCs/>
          <w:sz w:val="24"/>
          <w:szCs w:val="24"/>
        </w:rPr>
        <w:t xml:space="preserve"> declared the motion</w:t>
      </w:r>
      <w:r>
        <w:rPr>
          <w:b/>
          <w:bCs/>
          <w:sz w:val="24"/>
          <w:szCs w:val="24"/>
        </w:rPr>
        <w:t>s</w:t>
      </w:r>
      <w:r w:rsidRPr="00B61093">
        <w:rPr>
          <w:b/>
          <w:bCs/>
          <w:sz w:val="24"/>
          <w:szCs w:val="24"/>
        </w:rPr>
        <w:t xml:space="preserve"> passed under the consent agenda.  </w:t>
      </w:r>
    </w:p>
    <w:p w14:paraId="1F7873EA" w14:textId="77777777" w:rsidR="00FF2963" w:rsidRDefault="00FF2963" w:rsidP="00FF2963">
      <w:pPr>
        <w:rPr>
          <w:b/>
          <w:bCs/>
          <w:sz w:val="24"/>
          <w:szCs w:val="24"/>
        </w:rPr>
      </w:pPr>
    </w:p>
    <w:p w14:paraId="6B039D2A" w14:textId="77777777" w:rsidR="00FF2963" w:rsidRPr="006D5501" w:rsidRDefault="00FF2963" w:rsidP="00FF2963">
      <w:pPr>
        <w:rPr>
          <w:b/>
          <w:bCs/>
          <w:caps/>
          <w:sz w:val="24"/>
          <w:szCs w:val="24"/>
        </w:rPr>
      </w:pPr>
      <w:r w:rsidRPr="006D5501">
        <w:rPr>
          <w:b/>
          <w:bCs/>
          <w:caps/>
          <w:sz w:val="24"/>
          <w:szCs w:val="24"/>
        </w:rPr>
        <w:t>Consideration of approval of the FY2024 Library Services and Technology Act (LSTA) Direct Grant Round Program &amp; Budget</w:t>
      </w:r>
    </w:p>
    <w:p w14:paraId="04B14734" w14:textId="77777777" w:rsidR="00FF2963" w:rsidRDefault="00FF2963" w:rsidP="00FF2963">
      <w:pPr>
        <w:rPr>
          <w:b/>
          <w:bCs/>
          <w:sz w:val="24"/>
          <w:szCs w:val="24"/>
        </w:rPr>
      </w:pPr>
    </w:p>
    <w:p w14:paraId="20053B95" w14:textId="77777777" w:rsidR="00FF2963" w:rsidRPr="00C92712" w:rsidRDefault="00FF2963" w:rsidP="00FF2963">
      <w:pPr>
        <w:rPr>
          <w:sz w:val="24"/>
          <w:szCs w:val="24"/>
        </w:rPr>
      </w:pPr>
      <w:r w:rsidRPr="00C92712">
        <w:rPr>
          <w:sz w:val="24"/>
          <w:szCs w:val="24"/>
        </w:rPr>
        <w:t>Rob Favini, Head of Library Advisory and Development presented the Board with SACL’s recommendations for the FY2024 Grant Program.</w:t>
      </w:r>
    </w:p>
    <w:p w14:paraId="03CB849F" w14:textId="77777777" w:rsidR="00FF2963" w:rsidRPr="00C92712" w:rsidRDefault="00FF2963" w:rsidP="00FF2963">
      <w:pPr>
        <w:rPr>
          <w:sz w:val="24"/>
          <w:szCs w:val="24"/>
        </w:rPr>
      </w:pPr>
    </w:p>
    <w:p w14:paraId="31AB71CC" w14:textId="77777777" w:rsidR="00FF2963" w:rsidRPr="00C92712" w:rsidRDefault="00FF2963" w:rsidP="00FF2963">
      <w:pPr>
        <w:rPr>
          <w:sz w:val="24"/>
          <w:szCs w:val="24"/>
        </w:rPr>
      </w:pPr>
      <w:r w:rsidRPr="00C92712">
        <w:rPr>
          <w:sz w:val="24"/>
          <w:szCs w:val="24"/>
        </w:rPr>
        <w:t>The State Advisory Committee on Libraries (SACL) met on October 18 and discussed the FY2024 grant round. For this year’s grant round the emphasis will be on creativity and flexibility to ensure that libraries deliver the programming and services that have been a hallmark of the MBLC’s direct grant program.</w:t>
      </w:r>
    </w:p>
    <w:p w14:paraId="19397521" w14:textId="77777777" w:rsidR="00FF2963" w:rsidRPr="00C92712" w:rsidRDefault="00FF2963" w:rsidP="00FF2963">
      <w:pPr>
        <w:rPr>
          <w:sz w:val="24"/>
          <w:szCs w:val="24"/>
        </w:rPr>
      </w:pPr>
    </w:p>
    <w:p w14:paraId="4C4F3A8B" w14:textId="77777777" w:rsidR="00FF2963" w:rsidRPr="00C92712" w:rsidRDefault="00FF2963" w:rsidP="00FF2963">
      <w:pPr>
        <w:rPr>
          <w:sz w:val="24"/>
          <w:szCs w:val="24"/>
        </w:rPr>
      </w:pPr>
      <w:r w:rsidRPr="00C92712">
        <w:rPr>
          <w:sz w:val="24"/>
          <w:szCs w:val="24"/>
        </w:rPr>
        <w:t>SACL is extremely pleased to announce the FY2024 LSTA Direct Grant Program opportunities:</w:t>
      </w:r>
    </w:p>
    <w:p w14:paraId="1685D23F" w14:textId="77777777" w:rsidR="00FF2963" w:rsidRDefault="00FF2963" w:rsidP="00FF2963">
      <w:pPr>
        <w:rPr>
          <w:sz w:val="24"/>
          <w:szCs w:val="24"/>
        </w:rPr>
      </w:pPr>
    </w:p>
    <w:tbl>
      <w:tblPr>
        <w:tblStyle w:val="TableGrid"/>
        <w:tblW w:w="0" w:type="auto"/>
        <w:tblLook w:val="04A0" w:firstRow="1" w:lastRow="0" w:firstColumn="1" w:lastColumn="0" w:noHBand="0" w:noVBand="1"/>
      </w:tblPr>
      <w:tblGrid>
        <w:gridCol w:w="4675"/>
        <w:gridCol w:w="4675"/>
      </w:tblGrid>
      <w:tr w:rsidR="00FF2963" w14:paraId="5A626D44" w14:textId="77777777" w:rsidTr="007C38A1">
        <w:tc>
          <w:tcPr>
            <w:tcW w:w="4675" w:type="dxa"/>
          </w:tcPr>
          <w:p w14:paraId="26DF7602"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Access for All</w:t>
            </w:r>
          </w:p>
          <w:p w14:paraId="65BEEA44"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Amplifying Digitized Special Collections</w:t>
            </w:r>
          </w:p>
          <w:p w14:paraId="682E0DBD"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Anytime STEM Learning</w:t>
            </w:r>
          </w:p>
          <w:p w14:paraId="49D20019"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Archives Arrangement and Description</w:t>
            </w:r>
          </w:p>
          <w:p w14:paraId="185AA344"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At the Table</w:t>
            </w:r>
          </w:p>
          <w:p w14:paraId="6836158F"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lastRenderedPageBreak/>
              <w:t>Citizenship Corners and Expanded English Language Services</w:t>
            </w:r>
          </w:p>
          <w:p w14:paraId="7DE5EF14"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Civic Hub</w:t>
            </w:r>
          </w:p>
          <w:p w14:paraId="7911D430"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Creative Communities</w:t>
            </w:r>
          </w:p>
          <w:p w14:paraId="3C063471"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Dig In</w:t>
            </w:r>
          </w:p>
          <w:p w14:paraId="5516A865"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Financial Literacy</w:t>
            </w:r>
          </w:p>
        </w:tc>
        <w:tc>
          <w:tcPr>
            <w:tcW w:w="4675" w:type="dxa"/>
          </w:tcPr>
          <w:p w14:paraId="61470042"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lastRenderedPageBreak/>
              <w:t>Go Local</w:t>
            </w:r>
          </w:p>
          <w:p w14:paraId="7BE1CE72"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Health and Wellness</w:t>
            </w:r>
          </w:p>
          <w:p w14:paraId="20B9EFE4"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Managing Fine and Decorative Arts</w:t>
            </w:r>
          </w:p>
          <w:p w14:paraId="1834B6B4"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Mind in the Making</w:t>
            </w:r>
          </w:p>
          <w:p w14:paraId="3951C5B2"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Open</w:t>
            </w:r>
          </w:p>
          <w:p w14:paraId="111A213F"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lastRenderedPageBreak/>
              <w:t>Open for Business: Supporting Small Business Development and Entrepreneurs</w:t>
            </w:r>
          </w:p>
          <w:p w14:paraId="327A30B9"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Pathways to Success</w:t>
            </w:r>
          </w:p>
          <w:p w14:paraId="14AC03F3"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Protecting Priority Collections</w:t>
            </w:r>
          </w:p>
          <w:p w14:paraId="2620337B" w14:textId="77777777" w:rsidR="00FF2963" w:rsidRPr="00C92712" w:rsidRDefault="00FF2963" w:rsidP="007C38A1">
            <w:pPr>
              <w:pStyle w:val="ListParagraph"/>
              <w:widowControl/>
              <w:numPr>
                <w:ilvl w:val="0"/>
                <w:numId w:val="27"/>
              </w:numPr>
              <w:autoSpaceDE/>
              <w:autoSpaceDN/>
              <w:adjustRightInd/>
              <w:contextualSpacing/>
              <w:rPr>
                <w:sz w:val="24"/>
                <w:szCs w:val="24"/>
              </w:rPr>
            </w:pPr>
            <w:r w:rsidRPr="00C92712">
              <w:rPr>
                <w:sz w:val="24"/>
                <w:szCs w:val="24"/>
              </w:rPr>
              <w:t>Strength in Families</w:t>
            </w:r>
          </w:p>
          <w:p w14:paraId="3C63C3FC" w14:textId="77777777" w:rsidR="00FF2963" w:rsidRDefault="00FF2963" w:rsidP="007C38A1">
            <w:pPr>
              <w:rPr>
                <w:sz w:val="24"/>
                <w:szCs w:val="24"/>
              </w:rPr>
            </w:pPr>
          </w:p>
        </w:tc>
      </w:tr>
    </w:tbl>
    <w:p w14:paraId="0D06B7ED" w14:textId="77777777" w:rsidR="00FF2963" w:rsidRPr="00C92712" w:rsidRDefault="00FF2963" w:rsidP="00FF2963">
      <w:pPr>
        <w:rPr>
          <w:sz w:val="24"/>
          <w:szCs w:val="24"/>
        </w:rPr>
      </w:pPr>
    </w:p>
    <w:p w14:paraId="55CAB9FE" w14:textId="77777777" w:rsidR="00FF2963" w:rsidRDefault="00FF2963" w:rsidP="00FF2963">
      <w:pPr>
        <w:rPr>
          <w:sz w:val="24"/>
          <w:szCs w:val="24"/>
        </w:rPr>
      </w:pPr>
      <w:r w:rsidRPr="00C92712">
        <w:rPr>
          <w:sz w:val="24"/>
          <w:szCs w:val="24"/>
        </w:rPr>
        <w:t xml:space="preserve">Fact sheets with full descriptions of grant offerings can be found on the MBLC website: </w:t>
      </w:r>
      <w:hyperlink r:id="rId10" w:history="1">
        <w:r w:rsidRPr="00C92712">
          <w:rPr>
            <w:rStyle w:val="Hyperlink"/>
            <w:sz w:val="24"/>
            <w:szCs w:val="24"/>
          </w:rPr>
          <w:t>https://mblc.state.ma.us/programs-and-support/lsta-grants/opportunities.php</w:t>
        </w:r>
      </w:hyperlink>
    </w:p>
    <w:p w14:paraId="5D4E1645" w14:textId="77777777" w:rsidR="00FF2963" w:rsidRPr="00C92712" w:rsidRDefault="00FF2963" w:rsidP="00FF2963">
      <w:pPr>
        <w:rPr>
          <w:sz w:val="24"/>
          <w:szCs w:val="24"/>
        </w:rPr>
      </w:pPr>
    </w:p>
    <w:p w14:paraId="17B93C78" w14:textId="77777777" w:rsidR="00FF2963" w:rsidRPr="00C92712" w:rsidRDefault="00FF2963" w:rsidP="00FF2963">
      <w:pPr>
        <w:rPr>
          <w:sz w:val="24"/>
          <w:szCs w:val="24"/>
        </w:rPr>
      </w:pPr>
      <w:r w:rsidRPr="00C92712">
        <w:rPr>
          <w:sz w:val="24"/>
          <w:szCs w:val="24"/>
        </w:rPr>
        <w:t>The grant round will be announced next week with Letters of Intent due December 6, 2022 and grant applications due April 11, 2023. The budget for the FY2024 program is $500,000. Please contact me with questions, if you would like additional information, or if you need assistance accessing grant fact sheets.</w:t>
      </w:r>
    </w:p>
    <w:p w14:paraId="3851948C" w14:textId="77777777" w:rsidR="00FF2963" w:rsidRDefault="00FF2963" w:rsidP="00FF2963">
      <w:pPr>
        <w:rPr>
          <w:sz w:val="24"/>
          <w:szCs w:val="24"/>
        </w:rPr>
      </w:pPr>
    </w:p>
    <w:p w14:paraId="2CBC873E" w14:textId="77777777" w:rsidR="00FF2963" w:rsidRPr="00F7660F" w:rsidRDefault="00FF2963" w:rsidP="00FF2963">
      <w:pPr>
        <w:pStyle w:val="E-mailSignature"/>
        <w:rPr>
          <w:u w:val="single"/>
        </w:rPr>
      </w:pPr>
      <w:r>
        <w:t xml:space="preserve">Commissioner Ball moved and Commissioner DeBole seconded that </w:t>
      </w:r>
      <w:r w:rsidRPr="00F7660F">
        <w:rPr>
          <w:u w:val="single"/>
        </w:rPr>
        <w:t>the Massachusetts Board of Library Commissioners approves the Program and Budget for the FY2024 Library Services and Technology Act direct grant round in the amount of $500,000 as recommended by the State Advisory Council on Libraries and detailed in the documentation presented in agenda item 9.</w:t>
      </w:r>
    </w:p>
    <w:p w14:paraId="579D1AD5" w14:textId="77777777" w:rsidR="00FF2963" w:rsidRPr="00C92712" w:rsidRDefault="00FF2963" w:rsidP="00FF2963">
      <w:pPr>
        <w:rPr>
          <w:sz w:val="24"/>
          <w:szCs w:val="24"/>
        </w:rPr>
      </w:pPr>
    </w:p>
    <w:p w14:paraId="411B37E4" w14:textId="77777777" w:rsidR="00FF2963" w:rsidRDefault="00FF2963" w:rsidP="00FF2963">
      <w:pPr>
        <w:rPr>
          <w:b/>
          <w:bCs/>
          <w:sz w:val="24"/>
          <w:szCs w:val="24"/>
        </w:rPr>
      </w:pPr>
      <w:r>
        <w:rPr>
          <w:b/>
          <w:bCs/>
          <w:sz w:val="24"/>
          <w:szCs w:val="24"/>
        </w:rPr>
        <w:t>Hearing no objection, Chair Conrad declared the motion passed under the consent agenda.  </w:t>
      </w:r>
    </w:p>
    <w:p w14:paraId="4C3C0FDA" w14:textId="77777777" w:rsidR="00FF2963" w:rsidRDefault="00FF2963" w:rsidP="00FF2963">
      <w:pPr>
        <w:rPr>
          <w:sz w:val="24"/>
          <w:szCs w:val="24"/>
        </w:rPr>
      </w:pPr>
    </w:p>
    <w:p w14:paraId="3738F8DC" w14:textId="77777777" w:rsidR="00FF2963" w:rsidRPr="00A925BE" w:rsidRDefault="00FF2963" w:rsidP="00FF2963">
      <w:pPr>
        <w:rPr>
          <w:b/>
          <w:bCs/>
          <w:caps/>
          <w:sz w:val="24"/>
          <w:szCs w:val="24"/>
        </w:rPr>
      </w:pPr>
      <w:r w:rsidRPr="00A925BE">
        <w:rPr>
          <w:b/>
          <w:bCs/>
          <w:caps/>
          <w:sz w:val="24"/>
          <w:szCs w:val="24"/>
        </w:rPr>
        <w:t>Consideration of appointment to the State Advisory Council on Libraries (SACL) Committee</w:t>
      </w:r>
    </w:p>
    <w:p w14:paraId="1FAFE185" w14:textId="77777777" w:rsidR="00FF2963" w:rsidRDefault="00FF2963" w:rsidP="00FF2963">
      <w:pPr>
        <w:widowControl/>
        <w:autoSpaceDE/>
        <w:autoSpaceDN/>
        <w:adjustRightInd/>
        <w:spacing w:line="276" w:lineRule="auto"/>
        <w:contextualSpacing/>
        <w:rPr>
          <w:sz w:val="24"/>
          <w:szCs w:val="24"/>
        </w:rPr>
      </w:pPr>
    </w:p>
    <w:p w14:paraId="396B7DBD" w14:textId="77777777" w:rsidR="00FF2963" w:rsidRDefault="00FF2963" w:rsidP="00FF2963">
      <w:pPr>
        <w:widowControl/>
        <w:autoSpaceDE/>
        <w:autoSpaceDN/>
        <w:adjustRightInd/>
        <w:spacing w:line="276" w:lineRule="auto"/>
        <w:contextualSpacing/>
        <w:rPr>
          <w:sz w:val="24"/>
          <w:szCs w:val="24"/>
        </w:rPr>
      </w:pPr>
      <w:r w:rsidRPr="00C92712">
        <w:rPr>
          <w:sz w:val="24"/>
          <w:szCs w:val="24"/>
        </w:rPr>
        <w:t>Rob Favini, Head of Library Advisory and Development presented</w:t>
      </w:r>
      <w:r>
        <w:rPr>
          <w:sz w:val="24"/>
          <w:szCs w:val="24"/>
        </w:rPr>
        <w:t xml:space="preserve"> the Board with the following recommendation for the SACL Committee. </w:t>
      </w:r>
    </w:p>
    <w:p w14:paraId="6BC38E01" w14:textId="77777777" w:rsidR="00FF2963" w:rsidRDefault="00FF2963" w:rsidP="00FF2963">
      <w:pPr>
        <w:widowControl/>
        <w:autoSpaceDE/>
        <w:autoSpaceDN/>
        <w:adjustRightInd/>
        <w:spacing w:line="276" w:lineRule="auto"/>
        <w:contextualSpacing/>
        <w:rPr>
          <w:sz w:val="24"/>
          <w:szCs w:val="24"/>
        </w:rPr>
      </w:pPr>
    </w:p>
    <w:p w14:paraId="482BAE1B" w14:textId="77777777" w:rsidR="00FF2963" w:rsidRDefault="00FF2963" w:rsidP="00FF2963">
      <w:pPr>
        <w:rPr>
          <w:sz w:val="24"/>
        </w:rPr>
      </w:pPr>
      <w:r w:rsidRPr="00E02B1D">
        <w:rPr>
          <w:sz w:val="24"/>
        </w:rPr>
        <w:t xml:space="preserve">The Statewide Advisory Council on Libraries has </w:t>
      </w:r>
      <w:r>
        <w:rPr>
          <w:sz w:val="24"/>
        </w:rPr>
        <w:t xml:space="preserve">an </w:t>
      </w:r>
      <w:r w:rsidRPr="00E02B1D">
        <w:rPr>
          <w:sz w:val="24"/>
        </w:rPr>
        <w:t xml:space="preserve">opening for </w:t>
      </w:r>
      <w:r>
        <w:rPr>
          <w:sz w:val="24"/>
        </w:rPr>
        <w:t xml:space="preserve">a </w:t>
      </w:r>
      <w:r w:rsidRPr="00E02B1D">
        <w:rPr>
          <w:sz w:val="24"/>
        </w:rPr>
        <w:t>SACL representative</w:t>
      </w:r>
      <w:r>
        <w:rPr>
          <w:sz w:val="24"/>
        </w:rPr>
        <w:t xml:space="preserve"> for libraries serving traditionally under-served populations. </w:t>
      </w:r>
      <w:r w:rsidRPr="00E02B1D">
        <w:rPr>
          <w:sz w:val="24"/>
        </w:rPr>
        <w:t xml:space="preserve">The LSTA staff is pleased to present </w:t>
      </w:r>
      <w:r>
        <w:rPr>
          <w:sz w:val="24"/>
        </w:rPr>
        <w:t xml:space="preserve">Olivia Melo, Library Director, New Bedford Public Library, as a </w:t>
      </w:r>
      <w:r w:rsidRPr="00E02B1D">
        <w:rPr>
          <w:sz w:val="24"/>
        </w:rPr>
        <w:t xml:space="preserve">candidate for your consideration: </w:t>
      </w:r>
    </w:p>
    <w:p w14:paraId="4EC31175" w14:textId="77777777" w:rsidR="00FF2963" w:rsidRPr="00E02B1D" w:rsidRDefault="00FF2963" w:rsidP="00FF2963">
      <w:pPr>
        <w:rPr>
          <w:sz w:val="24"/>
        </w:rPr>
      </w:pPr>
    </w:p>
    <w:p w14:paraId="2C819291" w14:textId="77777777" w:rsidR="00FF2963" w:rsidRDefault="00FF2963" w:rsidP="00FF2963">
      <w:pPr>
        <w:jc w:val="both"/>
        <w:rPr>
          <w:sz w:val="24"/>
        </w:rPr>
      </w:pPr>
      <w:r>
        <w:rPr>
          <w:sz w:val="24"/>
        </w:rPr>
        <w:t>Olivia Melo</w:t>
      </w:r>
      <w:r w:rsidRPr="00E02B1D">
        <w:rPr>
          <w:sz w:val="24"/>
        </w:rPr>
        <w:t xml:space="preserve"> is appointed to a three-year term and can be re-appointed for an additional three years.</w:t>
      </w:r>
    </w:p>
    <w:p w14:paraId="01E08F15" w14:textId="77777777" w:rsidR="00FF2963" w:rsidRDefault="00FF2963" w:rsidP="00FF2963">
      <w:pPr>
        <w:jc w:val="both"/>
        <w:rPr>
          <w:sz w:val="24"/>
        </w:rPr>
      </w:pPr>
    </w:p>
    <w:p w14:paraId="1EDDDA45" w14:textId="77777777" w:rsidR="00FF2963" w:rsidRPr="00A925BE" w:rsidRDefault="00FF2963" w:rsidP="00FF2963">
      <w:pPr>
        <w:rPr>
          <w:sz w:val="24"/>
          <w:szCs w:val="24"/>
          <w:u w:val="single"/>
        </w:rPr>
      </w:pPr>
      <w:r w:rsidRPr="00A925BE">
        <w:rPr>
          <w:sz w:val="24"/>
          <w:szCs w:val="24"/>
        </w:rPr>
        <w:t xml:space="preserve">Commissioner Cluggish moved and Commissioner Ball seconded that </w:t>
      </w:r>
      <w:r w:rsidRPr="00A925BE">
        <w:rPr>
          <w:sz w:val="24"/>
          <w:szCs w:val="24"/>
          <w:u w:val="single"/>
        </w:rPr>
        <w:t>the Massachusetts Board of Library Commissioners appoints Olivia Melo to the State Advisory Council on Libraries Committee with term ending on September 30, 2024.</w:t>
      </w:r>
    </w:p>
    <w:p w14:paraId="400B410A" w14:textId="77777777" w:rsidR="00FF2963" w:rsidRPr="00E02B1D" w:rsidRDefault="00FF2963" w:rsidP="00FF2963">
      <w:pPr>
        <w:jc w:val="both"/>
        <w:rPr>
          <w:sz w:val="24"/>
        </w:rPr>
      </w:pPr>
    </w:p>
    <w:p w14:paraId="0ACB016A" w14:textId="77777777" w:rsidR="00FF2963" w:rsidRDefault="00FF2963" w:rsidP="00FF2963">
      <w:pPr>
        <w:rPr>
          <w:b/>
          <w:bCs/>
          <w:sz w:val="24"/>
          <w:szCs w:val="24"/>
        </w:rPr>
      </w:pPr>
      <w:r>
        <w:rPr>
          <w:b/>
          <w:bCs/>
          <w:sz w:val="24"/>
          <w:szCs w:val="24"/>
        </w:rPr>
        <w:t>Hearing no objection, Chair Conrad declared the motion passed under the consent agenda.  </w:t>
      </w:r>
    </w:p>
    <w:p w14:paraId="2901FEC0" w14:textId="77777777" w:rsidR="00FF2963" w:rsidRDefault="00FF2963" w:rsidP="00FF2963">
      <w:pPr>
        <w:widowControl/>
        <w:autoSpaceDE/>
        <w:autoSpaceDN/>
        <w:adjustRightInd/>
        <w:spacing w:line="276" w:lineRule="auto"/>
        <w:contextualSpacing/>
        <w:rPr>
          <w:iCs/>
          <w:sz w:val="24"/>
          <w:szCs w:val="24"/>
        </w:rPr>
      </w:pPr>
    </w:p>
    <w:p w14:paraId="4C96CAEA" w14:textId="77777777" w:rsidR="00FF2963" w:rsidRPr="004E23FA" w:rsidRDefault="00FF2963" w:rsidP="00FF2963">
      <w:pPr>
        <w:rPr>
          <w:b/>
          <w:bCs/>
          <w:caps/>
          <w:sz w:val="24"/>
          <w:szCs w:val="24"/>
        </w:rPr>
      </w:pPr>
      <w:r w:rsidRPr="004E23FA">
        <w:rPr>
          <w:b/>
          <w:bCs/>
          <w:caps/>
          <w:sz w:val="24"/>
          <w:szCs w:val="24"/>
        </w:rPr>
        <w:t>Adoption of State Advisory Council on Libraries (SACL) By-laws</w:t>
      </w:r>
    </w:p>
    <w:p w14:paraId="4FF35191" w14:textId="77777777" w:rsidR="00FF2963" w:rsidRDefault="00FF2963" w:rsidP="00FF2963">
      <w:pPr>
        <w:widowControl/>
        <w:autoSpaceDE/>
        <w:autoSpaceDN/>
        <w:adjustRightInd/>
        <w:spacing w:line="276" w:lineRule="auto"/>
        <w:contextualSpacing/>
        <w:rPr>
          <w:iCs/>
          <w:sz w:val="24"/>
          <w:szCs w:val="24"/>
        </w:rPr>
      </w:pPr>
    </w:p>
    <w:p w14:paraId="448D0A5B" w14:textId="77777777" w:rsidR="00FF2963" w:rsidRDefault="00FF2963" w:rsidP="00FF2963">
      <w:pPr>
        <w:widowControl/>
        <w:autoSpaceDE/>
        <w:autoSpaceDN/>
        <w:adjustRightInd/>
        <w:spacing w:line="276" w:lineRule="auto"/>
        <w:contextualSpacing/>
        <w:rPr>
          <w:sz w:val="24"/>
          <w:szCs w:val="24"/>
        </w:rPr>
      </w:pPr>
      <w:r w:rsidRPr="00C92712">
        <w:rPr>
          <w:sz w:val="24"/>
          <w:szCs w:val="24"/>
        </w:rPr>
        <w:t>Rob Favini, Head of Library Advisory and Development presented</w:t>
      </w:r>
      <w:r>
        <w:rPr>
          <w:sz w:val="24"/>
          <w:szCs w:val="24"/>
        </w:rPr>
        <w:t xml:space="preserve"> the Board with the updated by-laws from the SACL Committee for review. </w:t>
      </w:r>
    </w:p>
    <w:p w14:paraId="71D3275D" w14:textId="77777777" w:rsidR="00FF2963" w:rsidRDefault="00FF2963" w:rsidP="00FF2963">
      <w:pPr>
        <w:widowControl/>
        <w:autoSpaceDE/>
        <w:autoSpaceDN/>
        <w:adjustRightInd/>
        <w:spacing w:line="276" w:lineRule="auto"/>
        <w:contextualSpacing/>
        <w:rPr>
          <w:sz w:val="24"/>
          <w:szCs w:val="24"/>
        </w:rPr>
      </w:pPr>
    </w:p>
    <w:p w14:paraId="4C9A009D" w14:textId="77777777" w:rsidR="00FF2963" w:rsidRDefault="00FF2963" w:rsidP="00FF2963">
      <w:pPr>
        <w:widowControl/>
        <w:autoSpaceDE/>
        <w:autoSpaceDN/>
        <w:adjustRightInd/>
        <w:spacing w:line="276" w:lineRule="auto"/>
        <w:contextualSpacing/>
        <w:rPr>
          <w:sz w:val="24"/>
          <w:szCs w:val="24"/>
        </w:rPr>
      </w:pPr>
      <w:r>
        <w:rPr>
          <w:sz w:val="24"/>
          <w:szCs w:val="24"/>
        </w:rPr>
        <w:t xml:space="preserve">He noted that the Board would vote on the SACL By-Laws at the December 1, 2022 meeting. </w:t>
      </w:r>
    </w:p>
    <w:p w14:paraId="4B165B2E" w14:textId="77777777" w:rsidR="00FF2963" w:rsidRDefault="00FF2963" w:rsidP="00FF2963">
      <w:pPr>
        <w:widowControl/>
        <w:autoSpaceDE/>
        <w:autoSpaceDN/>
        <w:adjustRightInd/>
        <w:spacing w:line="276" w:lineRule="auto"/>
        <w:contextualSpacing/>
        <w:rPr>
          <w:sz w:val="24"/>
          <w:szCs w:val="24"/>
        </w:rPr>
      </w:pPr>
    </w:p>
    <w:p w14:paraId="33B4CCE0" w14:textId="77777777" w:rsidR="00FF2963" w:rsidRPr="0020411C" w:rsidRDefault="00FF2963" w:rsidP="00FF2963">
      <w:pPr>
        <w:widowControl/>
        <w:autoSpaceDE/>
        <w:autoSpaceDN/>
        <w:adjustRightInd/>
        <w:spacing w:line="276" w:lineRule="auto"/>
        <w:contextualSpacing/>
        <w:rPr>
          <w:b/>
          <w:bCs/>
          <w:caps/>
          <w:sz w:val="24"/>
          <w:szCs w:val="24"/>
        </w:rPr>
      </w:pPr>
      <w:r w:rsidRPr="0020411C">
        <w:rPr>
          <w:b/>
          <w:bCs/>
          <w:caps/>
          <w:sz w:val="24"/>
          <w:szCs w:val="24"/>
        </w:rPr>
        <w:t>Discussion of Statewide Public Relations Committee’s Equity Recommendations</w:t>
      </w:r>
    </w:p>
    <w:p w14:paraId="3A248D0F" w14:textId="77777777" w:rsidR="00FF2963" w:rsidRDefault="00FF2963" w:rsidP="00FF2963">
      <w:pPr>
        <w:widowControl/>
        <w:autoSpaceDE/>
        <w:autoSpaceDN/>
        <w:adjustRightInd/>
        <w:spacing w:line="276" w:lineRule="auto"/>
        <w:contextualSpacing/>
        <w:rPr>
          <w:sz w:val="24"/>
          <w:szCs w:val="24"/>
        </w:rPr>
      </w:pPr>
    </w:p>
    <w:p w14:paraId="27445091" w14:textId="77777777" w:rsidR="00FF2963" w:rsidRPr="0020411C" w:rsidRDefault="00FF2963" w:rsidP="00FF2963">
      <w:pPr>
        <w:widowControl/>
        <w:autoSpaceDE/>
        <w:autoSpaceDN/>
        <w:adjustRightInd/>
        <w:spacing w:line="276" w:lineRule="auto"/>
        <w:contextualSpacing/>
        <w:rPr>
          <w:bCs/>
          <w:iCs/>
          <w:sz w:val="24"/>
          <w:szCs w:val="24"/>
        </w:rPr>
      </w:pPr>
      <w:r w:rsidRPr="0020411C">
        <w:rPr>
          <w:bCs/>
          <w:iCs/>
          <w:sz w:val="24"/>
          <w:szCs w:val="24"/>
        </w:rPr>
        <w:t>Celeste Bruno, Communications Director presented the Board with the PR Committee’s Equity Recommendations</w:t>
      </w:r>
      <w:r>
        <w:rPr>
          <w:bCs/>
          <w:iCs/>
          <w:sz w:val="24"/>
          <w:szCs w:val="24"/>
        </w:rPr>
        <w:t>:</w:t>
      </w:r>
    </w:p>
    <w:p w14:paraId="02D39589" w14:textId="77777777" w:rsidR="00FF2963" w:rsidRPr="0020411C" w:rsidRDefault="00FF2963" w:rsidP="00FF2963">
      <w:pPr>
        <w:widowControl/>
        <w:autoSpaceDE/>
        <w:autoSpaceDN/>
        <w:adjustRightInd/>
        <w:spacing w:line="276" w:lineRule="auto"/>
        <w:contextualSpacing/>
        <w:rPr>
          <w:sz w:val="24"/>
          <w:szCs w:val="24"/>
        </w:rPr>
      </w:pPr>
    </w:p>
    <w:p w14:paraId="0A1C477E" w14:textId="77777777" w:rsidR="00FF2963" w:rsidRDefault="00FF2963" w:rsidP="00FF2963">
      <w:pPr>
        <w:rPr>
          <w:b/>
          <w:bCs/>
          <w:sz w:val="24"/>
          <w:szCs w:val="24"/>
        </w:rPr>
      </w:pPr>
      <w:r w:rsidRPr="00870802">
        <w:rPr>
          <w:b/>
          <w:bCs/>
          <w:sz w:val="24"/>
          <w:szCs w:val="24"/>
        </w:rPr>
        <w:t>Background</w:t>
      </w:r>
    </w:p>
    <w:p w14:paraId="79EF7262" w14:textId="77777777" w:rsidR="00FF2963" w:rsidRPr="00870802" w:rsidRDefault="00FF2963" w:rsidP="00FF2963">
      <w:pPr>
        <w:rPr>
          <w:b/>
          <w:bCs/>
          <w:sz w:val="24"/>
          <w:szCs w:val="24"/>
        </w:rPr>
      </w:pPr>
    </w:p>
    <w:p w14:paraId="7204009E" w14:textId="77777777" w:rsidR="00FF2963" w:rsidRPr="00870802" w:rsidRDefault="00FF2963" w:rsidP="00FF2963">
      <w:pPr>
        <w:rPr>
          <w:i/>
          <w:sz w:val="24"/>
          <w:szCs w:val="24"/>
        </w:rPr>
      </w:pPr>
      <w:r w:rsidRPr="00870802">
        <w:rPr>
          <w:sz w:val="24"/>
          <w:szCs w:val="24"/>
        </w:rPr>
        <w:t xml:space="preserve">With the excellent three-part diversity series given by Dr. Sonya A. Grier as inspiration, members of the MBLC’s statewide public relations committee recommend the following to the leadership and Board of the MBLC as first-step actions the agency can take to increase equity in Massachusetts libraries. There is a great deal of work that has to be done to achieve genuine equity, so these recommendations are considered yearlong themes to pursue in SFY2023 and further. New and different themes or emphases/initiatives can be chosen for future years. These recommendations actively support the MBLC’s core principles of equity, diversity, inclusivity, and belonging as well as the goal to strengthen the Massachusetts library community as </w:t>
      </w:r>
      <w:hyperlink r:id="rId11">
        <w:r w:rsidRPr="00870802">
          <w:rPr>
            <w:color w:val="1155CC"/>
            <w:sz w:val="24"/>
            <w:szCs w:val="24"/>
            <w:u w:val="single"/>
          </w:rPr>
          <w:t>stated in the current strategic plan</w:t>
        </w:r>
      </w:hyperlink>
      <w:r w:rsidRPr="00870802">
        <w:rPr>
          <w:sz w:val="24"/>
          <w:szCs w:val="24"/>
        </w:rPr>
        <w:t>.</w:t>
      </w:r>
      <w:r w:rsidRPr="00870802">
        <w:rPr>
          <w:sz w:val="24"/>
          <w:szCs w:val="24"/>
        </w:rPr>
        <w:br/>
      </w:r>
      <w:r w:rsidRPr="00870802">
        <w:rPr>
          <w:sz w:val="24"/>
          <w:szCs w:val="24"/>
        </w:rPr>
        <w:br/>
      </w:r>
      <w:r w:rsidRPr="00870802">
        <w:rPr>
          <w:b/>
          <w:bCs/>
          <w:sz w:val="24"/>
          <w:szCs w:val="24"/>
        </w:rPr>
        <w:t>Recommendations</w:t>
      </w:r>
      <w:r w:rsidRPr="00870802">
        <w:rPr>
          <w:b/>
          <w:bCs/>
          <w:sz w:val="24"/>
          <w:szCs w:val="24"/>
        </w:rPr>
        <w:br/>
      </w:r>
      <w:r w:rsidRPr="00870802">
        <w:rPr>
          <w:b/>
          <w:bCs/>
          <w:sz w:val="24"/>
          <w:szCs w:val="24"/>
        </w:rPr>
        <w:br/>
      </w:r>
      <w:r w:rsidRPr="00870802">
        <w:rPr>
          <w:i/>
          <w:sz w:val="24"/>
          <w:szCs w:val="24"/>
        </w:rPr>
        <w:t>Recommendation 1 – Lead Massachusetts to become the first fully overdue fine-free state in the U.S.</w:t>
      </w:r>
    </w:p>
    <w:p w14:paraId="1E989507" w14:textId="77777777" w:rsidR="00FF2963" w:rsidRPr="00870802" w:rsidRDefault="00FF2963" w:rsidP="00FF2963">
      <w:pPr>
        <w:numPr>
          <w:ilvl w:val="0"/>
          <w:numId w:val="28"/>
        </w:numPr>
        <w:rPr>
          <w:sz w:val="24"/>
          <w:szCs w:val="24"/>
        </w:rPr>
      </w:pPr>
      <w:r w:rsidRPr="00870802">
        <w:rPr>
          <w:sz w:val="24"/>
          <w:szCs w:val="24"/>
        </w:rPr>
        <w:t>MBLC leadership to make statements in support of and amplify the positive outcomes at libraries in cities, towns, and schools that have gone fine-free for overdue materials.</w:t>
      </w:r>
    </w:p>
    <w:p w14:paraId="5E99E91C" w14:textId="77777777" w:rsidR="00FF2963" w:rsidRPr="00870802" w:rsidRDefault="00FF2963" w:rsidP="00FF2963">
      <w:pPr>
        <w:numPr>
          <w:ilvl w:val="0"/>
          <w:numId w:val="28"/>
        </w:numPr>
        <w:rPr>
          <w:sz w:val="24"/>
          <w:szCs w:val="24"/>
        </w:rPr>
      </w:pPr>
      <w:r w:rsidRPr="00870802">
        <w:rPr>
          <w:sz w:val="24"/>
          <w:szCs w:val="24"/>
        </w:rPr>
        <w:t>Link the elimination of library overdue fines to the reduction of barriers and increase of equitable access to reliable information and social support.</w:t>
      </w:r>
    </w:p>
    <w:p w14:paraId="5190C085" w14:textId="77777777" w:rsidR="00FF2963" w:rsidRPr="00870802" w:rsidRDefault="00FF2963" w:rsidP="00FF2963">
      <w:pPr>
        <w:numPr>
          <w:ilvl w:val="0"/>
          <w:numId w:val="28"/>
        </w:numPr>
        <w:rPr>
          <w:sz w:val="24"/>
          <w:szCs w:val="24"/>
        </w:rPr>
      </w:pPr>
      <w:r w:rsidRPr="00870802">
        <w:rPr>
          <w:sz w:val="24"/>
          <w:szCs w:val="24"/>
        </w:rPr>
        <w:t>Link the elimination of library overdue fines to expected outcomes seen elsewhere: increased use of libraries, improved perception of libraries.</w:t>
      </w:r>
    </w:p>
    <w:p w14:paraId="393696FE" w14:textId="77777777" w:rsidR="00FF2963" w:rsidRPr="00870802" w:rsidRDefault="00FF2963" w:rsidP="00FF2963">
      <w:pPr>
        <w:numPr>
          <w:ilvl w:val="0"/>
          <w:numId w:val="28"/>
        </w:numPr>
        <w:rPr>
          <w:sz w:val="24"/>
          <w:szCs w:val="24"/>
        </w:rPr>
      </w:pPr>
      <w:r w:rsidRPr="00870802">
        <w:rPr>
          <w:sz w:val="24"/>
          <w:szCs w:val="24"/>
        </w:rPr>
        <w:t>Convene and/or facilitate peer-to-peer learning opportunities, coaching, or one-on-one matches between and among library leaders who have gone overdue fine-free and those who are interested in it.</w:t>
      </w:r>
    </w:p>
    <w:p w14:paraId="7E4B5E98" w14:textId="77777777" w:rsidR="00FF2963" w:rsidRPr="00870802" w:rsidRDefault="00FF2963" w:rsidP="00FF2963">
      <w:pPr>
        <w:numPr>
          <w:ilvl w:val="0"/>
          <w:numId w:val="28"/>
        </w:numPr>
        <w:rPr>
          <w:sz w:val="24"/>
          <w:szCs w:val="24"/>
        </w:rPr>
      </w:pPr>
      <w:r w:rsidRPr="00870802">
        <w:rPr>
          <w:sz w:val="24"/>
          <w:szCs w:val="24"/>
        </w:rPr>
        <w:t xml:space="preserve">Support the leadership statements and peer-to-peer learning opportunities by tracking news articles and industry articles that illustrate the outcomes of going overdue fine-free in Massachusetts and beyond. </w:t>
      </w:r>
    </w:p>
    <w:p w14:paraId="2C78E2A2" w14:textId="77777777" w:rsidR="00FF2963" w:rsidRPr="00870802" w:rsidRDefault="00FF2963" w:rsidP="00FF2963">
      <w:pPr>
        <w:rPr>
          <w:sz w:val="24"/>
          <w:szCs w:val="24"/>
        </w:rPr>
      </w:pPr>
    </w:p>
    <w:p w14:paraId="349B2C9B" w14:textId="77777777" w:rsidR="00FF2963" w:rsidRPr="00870802" w:rsidRDefault="00FF2963" w:rsidP="00FF2963">
      <w:pPr>
        <w:rPr>
          <w:i/>
          <w:sz w:val="24"/>
          <w:szCs w:val="24"/>
        </w:rPr>
      </w:pPr>
      <w:r w:rsidRPr="00870802">
        <w:rPr>
          <w:i/>
          <w:sz w:val="24"/>
          <w:szCs w:val="24"/>
        </w:rPr>
        <w:t>Recommendation 2 – Launch an effort to build a more inclusive and reflective Massachusetts  library professional community.</w:t>
      </w:r>
    </w:p>
    <w:p w14:paraId="400B0249" w14:textId="77777777" w:rsidR="00FF2963" w:rsidRPr="00870802" w:rsidRDefault="00FF2963" w:rsidP="00FF2963">
      <w:pPr>
        <w:numPr>
          <w:ilvl w:val="0"/>
          <w:numId w:val="29"/>
        </w:numPr>
        <w:rPr>
          <w:sz w:val="24"/>
          <w:szCs w:val="24"/>
        </w:rPr>
      </w:pPr>
      <w:r w:rsidRPr="00870802">
        <w:rPr>
          <w:sz w:val="24"/>
          <w:szCs w:val="24"/>
        </w:rPr>
        <w:t xml:space="preserve">MBLC leadership to make statements in support of creating a diverse workforce that chooses to find careers in the library community. </w:t>
      </w:r>
    </w:p>
    <w:p w14:paraId="01638B68" w14:textId="77777777" w:rsidR="00FF2963" w:rsidRPr="00870802" w:rsidRDefault="00FF2963" w:rsidP="00FF2963">
      <w:pPr>
        <w:numPr>
          <w:ilvl w:val="0"/>
          <w:numId w:val="29"/>
        </w:numPr>
        <w:rPr>
          <w:sz w:val="24"/>
          <w:szCs w:val="24"/>
        </w:rPr>
      </w:pPr>
      <w:r w:rsidRPr="00870802">
        <w:rPr>
          <w:sz w:val="24"/>
          <w:szCs w:val="24"/>
        </w:rPr>
        <w:lastRenderedPageBreak/>
        <w:t>Establish new partnership/paid internship opportunities with Simmons School of Library and Information Science with a focus on attracting emerging library professionals to Massachusetts and/or to stay and work in Massachusetts.</w:t>
      </w:r>
    </w:p>
    <w:p w14:paraId="62E7C2EF" w14:textId="77777777" w:rsidR="00FF2963" w:rsidRPr="00870802" w:rsidRDefault="00FF2963" w:rsidP="00FF2963">
      <w:pPr>
        <w:numPr>
          <w:ilvl w:val="0"/>
          <w:numId w:val="29"/>
        </w:numPr>
        <w:rPr>
          <w:sz w:val="24"/>
          <w:szCs w:val="24"/>
        </w:rPr>
      </w:pPr>
      <w:r w:rsidRPr="00870802">
        <w:rPr>
          <w:sz w:val="24"/>
          <w:szCs w:val="24"/>
        </w:rPr>
        <w:t>Identify 3-4 other library science schools to build partnerships/paid internship/fellowship opportunities with such as the University of Rhode Island, Southern Connecticut University, University at Buffalo–SUNY, University at Albany–SUNY, and Salem State.</w:t>
      </w:r>
    </w:p>
    <w:p w14:paraId="702E46D4" w14:textId="77777777" w:rsidR="00FF2963" w:rsidRPr="00870802" w:rsidRDefault="00FF2963" w:rsidP="00FF2963">
      <w:pPr>
        <w:numPr>
          <w:ilvl w:val="0"/>
          <w:numId w:val="29"/>
        </w:numPr>
        <w:rPr>
          <w:sz w:val="24"/>
          <w:szCs w:val="24"/>
        </w:rPr>
      </w:pPr>
      <w:r w:rsidRPr="00870802">
        <w:rPr>
          <w:sz w:val="24"/>
          <w:szCs w:val="24"/>
        </w:rPr>
        <w:t>Establish new partnerships with TBD Massachusetts colleges and universities to build a network of career opportunity sharing for library jobs.</w:t>
      </w:r>
    </w:p>
    <w:p w14:paraId="3A602FEC" w14:textId="77777777" w:rsidR="00FF2963" w:rsidRPr="00870802" w:rsidRDefault="00FF2963" w:rsidP="00FF2963">
      <w:pPr>
        <w:numPr>
          <w:ilvl w:val="0"/>
          <w:numId w:val="29"/>
        </w:numPr>
        <w:rPr>
          <w:sz w:val="24"/>
          <w:szCs w:val="24"/>
        </w:rPr>
      </w:pPr>
      <w:r w:rsidRPr="00870802">
        <w:rPr>
          <w:sz w:val="24"/>
          <w:szCs w:val="24"/>
        </w:rPr>
        <w:t>Share and promote information about the wide range of roles and career paths available in the library profession, profile actual Massachusetts library workers, establish a network of library professionals and volunteers who are willing to serve as mentors/answer questions, and give behind-the-scenes looks at working in academic, school, public, and special libraries.</w:t>
      </w:r>
    </w:p>
    <w:p w14:paraId="171B42C9" w14:textId="77777777" w:rsidR="00FF2963" w:rsidRDefault="00FF2963" w:rsidP="00FF2963">
      <w:pPr>
        <w:widowControl/>
        <w:autoSpaceDE/>
        <w:autoSpaceDN/>
        <w:adjustRightInd/>
        <w:spacing w:line="276" w:lineRule="auto"/>
        <w:contextualSpacing/>
        <w:rPr>
          <w:sz w:val="24"/>
          <w:szCs w:val="24"/>
        </w:rPr>
      </w:pPr>
    </w:p>
    <w:p w14:paraId="0BDDC887" w14:textId="77777777" w:rsidR="00FF2963" w:rsidRPr="00326A15" w:rsidRDefault="00FF2963" w:rsidP="00FF2963">
      <w:pPr>
        <w:rPr>
          <w:iCs/>
          <w:sz w:val="24"/>
          <w:szCs w:val="24"/>
        </w:rPr>
      </w:pPr>
      <w:r w:rsidRPr="00F132EC">
        <w:rPr>
          <w:b/>
          <w:caps/>
          <w:sz w:val="24"/>
          <w:szCs w:val="24"/>
        </w:rPr>
        <w:t>Report from the Massachusetts Library System (MLS)</w:t>
      </w:r>
    </w:p>
    <w:p w14:paraId="56629CA9" w14:textId="77777777" w:rsidR="00FF2963" w:rsidRDefault="00FF2963" w:rsidP="00FF2963">
      <w:pPr>
        <w:jc w:val="both"/>
        <w:rPr>
          <w:b/>
          <w:sz w:val="24"/>
          <w:szCs w:val="24"/>
        </w:rPr>
      </w:pPr>
    </w:p>
    <w:p w14:paraId="2020F363" w14:textId="77777777" w:rsidR="00FF2963" w:rsidRDefault="00FF2963" w:rsidP="00FF2963">
      <w:pPr>
        <w:jc w:val="both"/>
        <w:rPr>
          <w:b/>
          <w:sz w:val="24"/>
          <w:szCs w:val="24"/>
        </w:rPr>
      </w:pPr>
      <w:r>
        <w:rPr>
          <w:bCs/>
          <w:sz w:val="24"/>
          <w:szCs w:val="24"/>
        </w:rPr>
        <w:t xml:space="preserve">Sarah Sogigian, Executive Director presented the following report to the Board. </w:t>
      </w:r>
    </w:p>
    <w:p w14:paraId="2B25D756" w14:textId="77777777" w:rsidR="00FF2963" w:rsidRDefault="00FF2963" w:rsidP="00FF2963">
      <w:pPr>
        <w:jc w:val="both"/>
        <w:rPr>
          <w:b/>
          <w:sz w:val="24"/>
          <w:szCs w:val="24"/>
        </w:rPr>
      </w:pPr>
    </w:p>
    <w:p w14:paraId="65C2C4D3" w14:textId="77777777" w:rsidR="00FF2963" w:rsidRPr="00FE753F" w:rsidRDefault="00FF2963" w:rsidP="00FF2963">
      <w:pPr>
        <w:spacing w:line="276" w:lineRule="auto"/>
        <w:rPr>
          <w:rFonts w:eastAsia="Raleway"/>
          <w:sz w:val="24"/>
          <w:szCs w:val="24"/>
        </w:rPr>
      </w:pPr>
      <w:r w:rsidRPr="00FE753F">
        <w:rPr>
          <w:rFonts w:eastAsia="Raleway"/>
          <w:b/>
          <w:sz w:val="24"/>
          <w:szCs w:val="24"/>
          <w:u w:val="single"/>
        </w:rPr>
        <w:t>Strategic Initiative 1</w:t>
      </w:r>
      <w:r w:rsidRPr="00FE753F">
        <w:rPr>
          <w:rFonts w:eastAsia="Raleway"/>
          <w:sz w:val="24"/>
          <w:szCs w:val="24"/>
          <w:u w:val="single"/>
        </w:rPr>
        <w:br/>
      </w:r>
      <w:r w:rsidRPr="00FE753F">
        <w:rPr>
          <w:rFonts w:eastAsia="Raleway"/>
          <w:sz w:val="24"/>
          <w:szCs w:val="24"/>
        </w:rPr>
        <w:t>MLS ensures its services are sustainable, prioritize member needs, and equitably serve all member types.</w:t>
      </w:r>
    </w:p>
    <w:p w14:paraId="7C05B089" w14:textId="77777777" w:rsidR="00FF2963" w:rsidRPr="00FE753F" w:rsidRDefault="00FF2963" w:rsidP="00FF2963">
      <w:pPr>
        <w:rPr>
          <w:sz w:val="24"/>
          <w:szCs w:val="24"/>
        </w:rPr>
      </w:pPr>
    </w:p>
    <w:tbl>
      <w:tblPr>
        <w:tblW w:w="1022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595"/>
        <w:gridCol w:w="3168"/>
      </w:tblGrid>
      <w:tr w:rsidR="00FF2963" w:rsidRPr="00FE753F" w14:paraId="5C3716F6" w14:textId="77777777" w:rsidTr="007C38A1">
        <w:trPr>
          <w:trHeight w:val="432"/>
        </w:trPr>
        <w:tc>
          <w:tcPr>
            <w:tcW w:w="1872" w:type="dxa"/>
            <w:shd w:val="clear" w:color="auto" w:fill="auto"/>
            <w:tcMar>
              <w:top w:w="100" w:type="dxa"/>
              <w:left w:w="100" w:type="dxa"/>
              <w:bottom w:w="100" w:type="dxa"/>
              <w:right w:w="100" w:type="dxa"/>
            </w:tcMar>
          </w:tcPr>
          <w:p w14:paraId="01526877" w14:textId="77777777" w:rsidR="00FF2963" w:rsidRPr="00FE753F" w:rsidRDefault="00FF2963"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517E57E6" w14:textId="77777777" w:rsidR="00FF2963" w:rsidRPr="00FE753F" w:rsidRDefault="00FF2963" w:rsidP="007C38A1">
            <w:pPr>
              <w:rPr>
                <w:rFonts w:eastAsia="Raleway"/>
                <w:sz w:val="24"/>
                <w:szCs w:val="24"/>
              </w:rPr>
            </w:pPr>
            <w:r w:rsidRPr="00FE753F">
              <w:rPr>
                <w:rFonts w:eastAsia="Raleway"/>
                <w:sz w:val="24"/>
                <w:szCs w:val="24"/>
              </w:rPr>
              <w:t>Actions</w:t>
            </w:r>
          </w:p>
        </w:tc>
        <w:tc>
          <w:tcPr>
            <w:tcW w:w="2595" w:type="dxa"/>
            <w:shd w:val="clear" w:color="auto" w:fill="auto"/>
            <w:tcMar>
              <w:top w:w="100" w:type="dxa"/>
              <w:left w:w="100" w:type="dxa"/>
              <w:bottom w:w="100" w:type="dxa"/>
              <w:right w:w="100" w:type="dxa"/>
            </w:tcMar>
          </w:tcPr>
          <w:p w14:paraId="76FEF502" w14:textId="77777777" w:rsidR="00FF2963" w:rsidRPr="00FE753F" w:rsidRDefault="00FF2963"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2E0A4CF5" w14:textId="77777777" w:rsidR="00FF2963" w:rsidRPr="00FE753F" w:rsidRDefault="00FF2963"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FF2963" w:rsidRPr="00FE753F" w14:paraId="576C45A7" w14:textId="77777777" w:rsidTr="007C38A1">
        <w:trPr>
          <w:trHeight w:val="2440"/>
        </w:trPr>
        <w:tc>
          <w:tcPr>
            <w:tcW w:w="1872" w:type="dxa"/>
            <w:shd w:val="clear" w:color="auto" w:fill="auto"/>
            <w:tcMar>
              <w:top w:w="100" w:type="dxa"/>
              <w:left w:w="100" w:type="dxa"/>
              <w:bottom w:w="100" w:type="dxa"/>
              <w:right w:w="100" w:type="dxa"/>
            </w:tcMar>
          </w:tcPr>
          <w:p w14:paraId="4878D1E7" w14:textId="77777777" w:rsidR="00FF2963" w:rsidRPr="00326A15" w:rsidRDefault="00FF2963" w:rsidP="007C38A1">
            <w:pPr>
              <w:rPr>
                <w:sz w:val="24"/>
                <w:szCs w:val="24"/>
              </w:rPr>
            </w:pPr>
            <w:r w:rsidRPr="00326A15">
              <w:rPr>
                <w:sz w:val="24"/>
                <w:szCs w:val="24"/>
              </w:rPr>
              <w:t>MLS</w:t>
            </w:r>
            <w:r w:rsidRPr="00326A15">
              <w:rPr>
                <w:spacing w:val="-8"/>
                <w:sz w:val="24"/>
                <w:szCs w:val="24"/>
              </w:rPr>
              <w:t xml:space="preserve"> </w:t>
            </w:r>
            <w:r w:rsidRPr="00326A15">
              <w:rPr>
                <w:sz w:val="24"/>
                <w:szCs w:val="24"/>
              </w:rPr>
              <w:t>ensures</w:t>
            </w:r>
            <w:r w:rsidRPr="00326A15">
              <w:rPr>
                <w:spacing w:val="-8"/>
                <w:sz w:val="24"/>
                <w:szCs w:val="24"/>
              </w:rPr>
              <w:t xml:space="preserve"> </w:t>
            </w:r>
            <w:r w:rsidRPr="00326A15">
              <w:rPr>
                <w:sz w:val="24"/>
                <w:szCs w:val="24"/>
              </w:rPr>
              <w:t>service</w:t>
            </w:r>
            <w:r w:rsidRPr="00326A15">
              <w:rPr>
                <w:spacing w:val="-8"/>
                <w:sz w:val="24"/>
                <w:szCs w:val="24"/>
              </w:rPr>
              <w:t xml:space="preserve"> </w:t>
            </w:r>
            <w:r w:rsidRPr="00326A15">
              <w:rPr>
                <w:sz w:val="24"/>
                <w:szCs w:val="24"/>
              </w:rPr>
              <w:t>value</w:t>
            </w:r>
            <w:r w:rsidRPr="00326A15">
              <w:rPr>
                <w:spacing w:val="-8"/>
                <w:sz w:val="24"/>
                <w:szCs w:val="24"/>
              </w:rPr>
              <w:t xml:space="preserve"> </w:t>
            </w:r>
            <w:r w:rsidRPr="00326A15">
              <w:rPr>
                <w:sz w:val="24"/>
                <w:szCs w:val="24"/>
              </w:rPr>
              <w:t>to</w:t>
            </w:r>
            <w:r w:rsidRPr="00326A15">
              <w:rPr>
                <w:spacing w:val="-8"/>
                <w:sz w:val="24"/>
                <w:szCs w:val="24"/>
              </w:rPr>
              <w:t xml:space="preserve"> </w:t>
            </w:r>
            <w:r w:rsidRPr="00326A15">
              <w:rPr>
                <w:sz w:val="24"/>
                <w:szCs w:val="24"/>
              </w:rPr>
              <w:t>all member types.</w:t>
            </w:r>
          </w:p>
        </w:tc>
        <w:tc>
          <w:tcPr>
            <w:tcW w:w="2592" w:type="dxa"/>
            <w:shd w:val="clear" w:color="auto" w:fill="auto"/>
            <w:tcMar>
              <w:top w:w="100" w:type="dxa"/>
              <w:left w:w="100" w:type="dxa"/>
              <w:bottom w:w="100" w:type="dxa"/>
              <w:right w:w="100" w:type="dxa"/>
            </w:tcMar>
          </w:tcPr>
          <w:p w14:paraId="5E197264" w14:textId="77777777" w:rsidR="00FF2963" w:rsidRPr="00326A15" w:rsidRDefault="00FF2963" w:rsidP="007C38A1">
            <w:pPr>
              <w:spacing w:line="276" w:lineRule="auto"/>
              <w:rPr>
                <w:sz w:val="24"/>
                <w:szCs w:val="24"/>
              </w:rPr>
            </w:pPr>
            <w:r w:rsidRPr="00326A15">
              <w:rPr>
                <w:sz w:val="24"/>
                <w:szCs w:val="24"/>
              </w:rPr>
              <w:t>MLS</w:t>
            </w:r>
            <w:r w:rsidRPr="00326A15">
              <w:rPr>
                <w:spacing w:val="-8"/>
                <w:sz w:val="24"/>
                <w:szCs w:val="24"/>
              </w:rPr>
              <w:t xml:space="preserve"> </w:t>
            </w:r>
            <w:r w:rsidRPr="00326A15">
              <w:rPr>
                <w:sz w:val="24"/>
                <w:szCs w:val="24"/>
              </w:rPr>
              <w:t>will</w:t>
            </w:r>
            <w:r w:rsidRPr="00326A15">
              <w:rPr>
                <w:spacing w:val="-8"/>
                <w:sz w:val="24"/>
                <w:szCs w:val="24"/>
              </w:rPr>
              <w:t xml:space="preserve"> </w:t>
            </w:r>
            <w:r w:rsidRPr="00326A15">
              <w:rPr>
                <w:sz w:val="24"/>
                <w:szCs w:val="24"/>
              </w:rPr>
              <w:t>create</w:t>
            </w:r>
            <w:r w:rsidRPr="00326A15">
              <w:rPr>
                <w:spacing w:val="-8"/>
                <w:sz w:val="24"/>
                <w:szCs w:val="24"/>
              </w:rPr>
              <w:t xml:space="preserve"> </w:t>
            </w:r>
            <w:r w:rsidRPr="00326A15">
              <w:rPr>
                <w:sz w:val="24"/>
                <w:szCs w:val="24"/>
              </w:rPr>
              <w:t>new</w:t>
            </w:r>
            <w:r w:rsidRPr="00326A15">
              <w:rPr>
                <w:spacing w:val="-8"/>
                <w:sz w:val="24"/>
                <w:szCs w:val="24"/>
              </w:rPr>
              <w:t xml:space="preserve"> </w:t>
            </w:r>
            <w:r w:rsidRPr="00326A15">
              <w:rPr>
                <w:sz w:val="24"/>
                <w:szCs w:val="24"/>
              </w:rPr>
              <w:t>avenues</w:t>
            </w:r>
            <w:r w:rsidRPr="00326A15">
              <w:rPr>
                <w:spacing w:val="-8"/>
                <w:sz w:val="24"/>
                <w:szCs w:val="24"/>
              </w:rPr>
              <w:t xml:space="preserve"> </w:t>
            </w:r>
            <w:r w:rsidRPr="00326A15">
              <w:rPr>
                <w:sz w:val="24"/>
                <w:szCs w:val="24"/>
              </w:rPr>
              <w:t xml:space="preserve">for active member engagement, including task forces, class leaders, and project </w:t>
            </w:r>
            <w:r w:rsidRPr="00326A15">
              <w:rPr>
                <w:spacing w:val="-2"/>
                <w:sz w:val="24"/>
                <w:szCs w:val="24"/>
              </w:rPr>
              <w:t>engagements.</w:t>
            </w:r>
          </w:p>
        </w:tc>
        <w:tc>
          <w:tcPr>
            <w:tcW w:w="2595" w:type="dxa"/>
            <w:shd w:val="clear" w:color="auto" w:fill="auto"/>
            <w:tcMar>
              <w:top w:w="100" w:type="dxa"/>
              <w:left w:w="100" w:type="dxa"/>
              <w:bottom w:w="100" w:type="dxa"/>
              <w:right w:w="100" w:type="dxa"/>
            </w:tcMar>
          </w:tcPr>
          <w:p w14:paraId="1146609D" w14:textId="77777777" w:rsidR="00FF2963" w:rsidRPr="00326A15" w:rsidRDefault="00FF2963" w:rsidP="007C38A1">
            <w:pPr>
              <w:rPr>
                <w:i/>
                <w:sz w:val="24"/>
                <w:szCs w:val="24"/>
              </w:rPr>
            </w:pPr>
            <w:r w:rsidRPr="00326A15">
              <w:rPr>
                <w:i/>
                <w:iCs/>
                <w:sz w:val="24"/>
                <w:szCs w:val="24"/>
              </w:rPr>
              <w:t>MLS will report to member libraries</w:t>
            </w:r>
            <w:r w:rsidRPr="00326A15">
              <w:rPr>
                <w:i/>
                <w:iCs/>
                <w:spacing w:val="-10"/>
                <w:sz w:val="24"/>
                <w:szCs w:val="24"/>
              </w:rPr>
              <w:t xml:space="preserve"> </w:t>
            </w:r>
            <w:r w:rsidRPr="00326A15">
              <w:rPr>
                <w:i/>
                <w:iCs/>
                <w:sz w:val="24"/>
                <w:szCs w:val="24"/>
              </w:rPr>
              <w:t>on</w:t>
            </w:r>
            <w:r w:rsidRPr="00326A15">
              <w:rPr>
                <w:i/>
                <w:iCs/>
                <w:spacing w:val="-10"/>
                <w:sz w:val="24"/>
                <w:szCs w:val="24"/>
              </w:rPr>
              <w:t xml:space="preserve"> </w:t>
            </w:r>
            <w:r w:rsidRPr="00326A15">
              <w:rPr>
                <w:i/>
                <w:iCs/>
                <w:sz w:val="24"/>
                <w:szCs w:val="24"/>
              </w:rPr>
              <w:t>an</w:t>
            </w:r>
            <w:r w:rsidRPr="00326A15">
              <w:rPr>
                <w:i/>
                <w:iCs/>
                <w:spacing w:val="-10"/>
                <w:sz w:val="24"/>
                <w:szCs w:val="24"/>
              </w:rPr>
              <w:t xml:space="preserve"> </w:t>
            </w:r>
            <w:r w:rsidRPr="00326A15">
              <w:rPr>
                <w:i/>
                <w:iCs/>
                <w:sz w:val="24"/>
                <w:szCs w:val="24"/>
              </w:rPr>
              <w:t>annual</w:t>
            </w:r>
            <w:r w:rsidRPr="00326A15">
              <w:rPr>
                <w:i/>
                <w:iCs/>
                <w:spacing w:val="-10"/>
                <w:sz w:val="24"/>
                <w:szCs w:val="24"/>
              </w:rPr>
              <w:t xml:space="preserve"> </w:t>
            </w:r>
            <w:r w:rsidRPr="00326A15">
              <w:rPr>
                <w:i/>
                <w:iCs/>
                <w:sz w:val="24"/>
                <w:szCs w:val="24"/>
              </w:rPr>
              <w:t>basis the number of active member engagements.</w:t>
            </w:r>
          </w:p>
        </w:tc>
        <w:tc>
          <w:tcPr>
            <w:tcW w:w="3168" w:type="dxa"/>
          </w:tcPr>
          <w:p w14:paraId="53F52B4B" w14:textId="77777777" w:rsidR="00FF2963" w:rsidRPr="00326A15" w:rsidRDefault="00FF2963" w:rsidP="007C38A1">
            <w:pPr>
              <w:pStyle w:val="TableParagraph"/>
              <w:tabs>
                <w:tab w:val="left" w:pos="835"/>
              </w:tabs>
              <w:kinsoku w:val="0"/>
              <w:overflowPunct w:val="0"/>
              <w:adjustRightInd w:val="0"/>
              <w:spacing w:before="102" w:line="276" w:lineRule="auto"/>
              <w:ind w:right="109"/>
              <w:rPr>
                <w:rFonts w:ascii="Times New Roman" w:hAnsi="Times New Roman" w:cs="Times New Roman"/>
                <w:sz w:val="24"/>
                <w:szCs w:val="24"/>
              </w:rPr>
            </w:pPr>
            <w:r w:rsidRPr="00326A15">
              <w:rPr>
                <w:rFonts w:ascii="Times New Roman" w:hAnsi="Times New Roman" w:cs="Times New Roman"/>
                <w:sz w:val="24"/>
                <w:szCs w:val="24"/>
              </w:rPr>
              <w:t>We will create a process to engage with member library staff on</w:t>
            </w:r>
            <w:r w:rsidRPr="00326A15">
              <w:rPr>
                <w:rFonts w:ascii="Times New Roman" w:hAnsi="Times New Roman" w:cs="Times New Roman"/>
                <w:spacing w:val="-12"/>
                <w:sz w:val="24"/>
                <w:szCs w:val="24"/>
              </w:rPr>
              <w:t xml:space="preserve"> </w:t>
            </w:r>
            <w:r w:rsidRPr="00326A15">
              <w:rPr>
                <w:rFonts w:ascii="Times New Roman" w:hAnsi="Times New Roman" w:cs="Times New Roman"/>
                <w:sz w:val="24"/>
                <w:szCs w:val="24"/>
              </w:rPr>
              <w:t>leading</w:t>
            </w:r>
            <w:r w:rsidRPr="00326A15">
              <w:rPr>
                <w:rFonts w:ascii="Times New Roman" w:hAnsi="Times New Roman" w:cs="Times New Roman"/>
                <w:spacing w:val="-11"/>
                <w:sz w:val="24"/>
                <w:szCs w:val="24"/>
              </w:rPr>
              <w:t xml:space="preserve"> </w:t>
            </w:r>
            <w:r w:rsidRPr="00326A15">
              <w:rPr>
                <w:rFonts w:ascii="Times New Roman" w:hAnsi="Times New Roman" w:cs="Times New Roman"/>
                <w:sz w:val="24"/>
                <w:szCs w:val="24"/>
              </w:rPr>
              <w:t>learning</w:t>
            </w:r>
            <w:r w:rsidRPr="00326A15">
              <w:rPr>
                <w:rFonts w:ascii="Times New Roman" w:hAnsi="Times New Roman" w:cs="Times New Roman"/>
                <w:spacing w:val="-11"/>
                <w:sz w:val="24"/>
                <w:szCs w:val="24"/>
              </w:rPr>
              <w:t xml:space="preserve"> </w:t>
            </w:r>
            <w:r w:rsidRPr="00326A15">
              <w:rPr>
                <w:rFonts w:ascii="Times New Roman" w:hAnsi="Times New Roman" w:cs="Times New Roman"/>
                <w:sz w:val="24"/>
                <w:szCs w:val="24"/>
              </w:rPr>
              <w:t>opportunities.</w:t>
            </w:r>
          </w:p>
          <w:p w14:paraId="7F8AC84A" w14:textId="77777777" w:rsidR="00FF2963" w:rsidRPr="00326A15" w:rsidRDefault="00FF2963" w:rsidP="007C38A1">
            <w:pPr>
              <w:pStyle w:val="TableParagraph"/>
              <w:tabs>
                <w:tab w:val="left" w:pos="835"/>
              </w:tabs>
              <w:kinsoku w:val="0"/>
              <w:overflowPunct w:val="0"/>
              <w:adjustRightInd w:val="0"/>
              <w:spacing w:before="102" w:line="276" w:lineRule="auto"/>
              <w:ind w:right="109"/>
              <w:rPr>
                <w:rFonts w:ascii="Times New Roman" w:hAnsi="Times New Roman" w:cs="Times New Roman"/>
                <w:sz w:val="24"/>
                <w:szCs w:val="24"/>
              </w:rPr>
            </w:pPr>
          </w:p>
          <w:p w14:paraId="0A32BC3E" w14:textId="77777777" w:rsidR="00FF2963" w:rsidRPr="00326A15" w:rsidRDefault="00FF2963" w:rsidP="007C38A1">
            <w:pPr>
              <w:pBdr>
                <w:top w:val="nil"/>
                <w:left w:val="nil"/>
                <w:bottom w:val="nil"/>
                <w:right w:val="nil"/>
                <w:between w:val="nil"/>
              </w:pBdr>
              <w:rPr>
                <w:sz w:val="24"/>
                <w:szCs w:val="24"/>
              </w:rPr>
            </w:pPr>
            <w:r w:rsidRPr="00326A15">
              <w:rPr>
                <w:sz w:val="24"/>
                <w:szCs w:val="24"/>
              </w:rPr>
              <w:t xml:space="preserve">We collaborated with the </w:t>
            </w:r>
            <w:r w:rsidRPr="00326A15">
              <w:rPr>
                <w:color w:val="1155CC"/>
                <w:sz w:val="24"/>
                <w:szCs w:val="24"/>
                <w:u w:val="single"/>
              </w:rPr>
              <w:t>Cushman Library</w:t>
            </w:r>
            <w:r w:rsidRPr="00326A15">
              <w:rPr>
                <w:color w:val="1155CC"/>
                <w:sz w:val="24"/>
                <w:szCs w:val="24"/>
              </w:rPr>
              <w:t xml:space="preserve"> </w:t>
            </w:r>
            <w:r w:rsidRPr="00326A15">
              <w:rPr>
                <w:color w:val="000000"/>
                <w:sz w:val="24"/>
                <w:szCs w:val="24"/>
              </w:rPr>
              <w:t xml:space="preserve">and </w:t>
            </w:r>
            <w:r w:rsidRPr="00326A15">
              <w:rPr>
                <w:color w:val="1155CC"/>
                <w:sz w:val="24"/>
                <w:szCs w:val="24"/>
                <w:u w:val="single"/>
              </w:rPr>
              <w:t>Winchester</w:t>
            </w:r>
            <w:r w:rsidRPr="00326A15">
              <w:rPr>
                <w:color w:val="1155CC"/>
                <w:sz w:val="24"/>
                <w:szCs w:val="24"/>
              </w:rPr>
              <w:t xml:space="preserve"> </w:t>
            </w:r>
            <w:r w:rsidRPr="00326A15">
              <w:rPr>
                <w:color w:val="1155CC"/>
                <w:sz w:val="24"/>
                <w:szCs w:val="24"/>
                <w:u w:val="single"/>
              </w:rPr>
              <w:t>Public</w:t>
            </w:r>
            <w:r w:rsidRPr="00326A15">
              <w:rPr>
                <w:color w:val="1155CC"/>
                <w:spacing w:val="-8"/>
                <w:sz w:val="24"/>
                <w:szCs w:val="24"/>
                <w:u w:val="single"/>
              </w:rPr>
              <w:t xml:space="preserve"> </w:t>
            </w:r>
            <w:r w:rsidRPr="00326A15">
              <w:rPr>
                <w:color w:val="1155CC"/>
                <w:sz w:val="24"/>
                <w:szCs w:val="24"/>
                <w:u w:val="single"/>
              </w:rPr>
              <w:t>Library</w:t>
            </w:r>
            <w:r w:rsidRPr="00326A15">
              <w:rPr>
                <w:color w:val="1155CC"/>
                <w:spacing w:val="-8"/>
                <w:sz w:val="24"/>
                <w:szCs w:val="24"/>
              </w:rPr>
              <w:t xml:space="preserve"> </w:t>
            </w:r>
            <w:r w:rsidRPr="00326A15">
              <w:rPr>
                <w:color w:val="000000"/>
                <w:sz w:val="24"/>
                <w:szCs w:val="24"/>
              </w:rPr>
              <w:t>on</w:t>
            </w:r>
            <w:r w:rsidRPr="00326A15">
              <w:rPr>
                <w:color w:val="000000"/>
                <w:spacing w:val="-8"/>
                <w:sz w:val="24"/>
                <w:szCs w:val="24"/>
              </w:rPr>
              <w:t xml:space="preserve"> </w:t>
            </w:r>
            <w:r w:rsidRPr="00326A15">
              <w:rPr>
                <w:color w:val="000000"/>
                <w:sz w:val="24"/>
                <w:szCs w:val="24"/>
              </w:rPr>
              <w:t>blog</w:t>
            </w:r>
            <w:r w:rsidRPr="00326A15">
              <w:rPr>
                <w:color w:val="000000"/>
                <w:spacing w:val="-8"/>
                <w:sz w:val="24"/>
                <w:szCs w:val="24"/>
              </w:rPr>
              <w:t xml:space="preserve"> </w:t>
            </w:r>
            <w:r w:rsidRPr="00326A15">
              <w:rPr>
                <w:color w:val="000000"/>
                <w:sz w:val="24"/>
                <w:szCs w:val="24"/>
              </w:rPr>
              <w:t>posts</w:t>
            </w:r>
            <w:r w:rsidRPr="00326A15">
              <w:rPr>
                <w:color w:val="000000"/>
                <w:spacing w:val="-8"/>
                <w:sz w:val="24"/>
                <w:szCs w:val="24"/>
              </w:rPr>
              <w:t xml:space="preserve"> </w:t>
            </w:r>
            <w:r w:rsidRPr="00326A15">
              <w:rPr>
                <w:color w:val="000000"/>
                <w:sz w:val="24"/>
                <w:szCs w:val="24"/>
              </w:rPr>
              <w:t>about their website redesigns.</w:t>
            </w:r>
          </w:p>
        </w:tc>
      </w:tr>
      <w:tr w:rsidR="00FF2963" w:rsidRPr="00FE753F" w14:paraId="260FB853" w14:textId="77777777" w:rsidTr="007C38A1">
        <w:trPr>
          <w:trHeight w:val="1856"/>
        </w:trPr>
        <w:tc>
          <w:tcPr>
            <w:tcW w:w="1872" w:type="dxa"/>
            <w:shd w:val="clear" w:color="auto" w:fill="auto"/>
            <w:tcMar>
              <w:top w:w="100" w:type="dxa"/>
              <w:left w:w="100" w:type="dxa"/>
              <w:bottom w:w="100" w:type="dxa"/>
              <w:right w:w="100" w:type="dxa"/>
            </w:tcMar>
          </w:tcPr>
          <w:p w14:paraId="6FB8FB2C" w14:textId="77777777" w:rsidR="00FF2963" w:rsidRPr="00326A15" w:rsidRDefault="00FF2963" w:rsidP="007C38A1">
            <w:pPr>
              <w:rPr>
                <w:b/>
                <w:sz w:val="24"/>
                <w:szCs w:val="24"/>
              </w:rPr>
            </w:pPr>
            <w:r w:rsidRPr="00326A15">
              <w:rPr>
                <w:sz w:val="24"/>
                <w:szCs w:val="24"/>
              </w:rPr>
              <w:t>MLS</w:t>
            </w:r>
            <w:r w:rsidRPr="00326A15">
              <w:rPr>
                <w:spacing w:val="-7"/>
                <w:sz w:val="24"/>
                <w:szCs w:val="24"/>
              </w:rPr>
              <w:t xml:space="preserve"> </w:t>
            </w:r>
            <w:r w:rsidRPr="00326A15">
              <w:rPr>
                <w:sz w:val="24"/>
                <w:szCs w:val="24"/>
              </w:rPr>
              <w:t>will</w:t>
            </w:r>
            <w:r w:rsidRPr="00326A15">
              <w:rPr>
                <w:spacing w:val="-7"/>
                <w:sz w:val="24"/>
                <w:szCs w:val="24"/>
              </w:rPr>
              <w:t xml:space="preserve"> </w:t>
            </w:r>
            <w:r w:rsidRPr="00326A15">
              <w:rPr>
                <w:sz w:val="24"/>
                <w:szCs w:val="24"/>
              </w:rPr>
              <w:t>continue</w:t>
            </w:r>
            <w:r w:rsidRPr="00326A15">
              <w:rPr>
                <w:spacing w:val="-7"/>
                <w:sz w:val="24"/>
                <w:szCs w:val="24"/>
              </w:rPr>
              <w:t xml:space="preserve"> </w:t>
            </w:r>
            <w:r w:rsidRPr="00326A15">
              <w:rPr>
                <w:sz w:val="24"/>
                <w:szCs w:val="24"/>
              </w:rPr>
              <w:t>to</w:t>
            </w:r>
            <w:r w:rsidRPr="00326A15">
              <w:rPr>
                <w:spacing w:val="-7"/>
                <w:sz w:val="24"/>
                <w:szCs w:val="24"/>
              </w:rPr>
              <w:t xml:space="preserve"> </w:t>
            </w:r>
            <w:r w:rsidRPr="00326A15">
              <w:rPr>
                <w:sz w:val="24"/>
                <w:szCs w:val="24"/>
              </w:rPr>
              <w:t>strengthen</w:t>
            </w:r>
            <w:r w:rsidRPr="00326A15">
              <w:rPr>
                <w:spacing w:val="-7"/>
                <w:sz w:val="24"/>
                <w:szCs w:val="24"/>
              </w:rPr>
              <w:t xml:space="preserve"> </w:t>
            </w:r>
            <w:r w:rsidRPr="00326A15">
              <w:rPr>
                <w:sz w:val="24"/>
                <w:szCs w:val="24"/>
              </w:rPr>
              <w:t>its partnerships</w:t>
            </w:r>
            <w:r w:rsidRPr="00326A15">
              <w:rPr>
                <w:spacing w:val="-1"/>
                <w:sz w:val="24"/>
                <w:szCs w:val="24"/>
              </w:rPr>
              <w:t xml:space="preserve"> </w:t>
            </w:r>
            <w:r w:rsidRPr="00326A15">
              <w:rPr>
                <w:sz w:val="24"/>
                <w:szCs w:val="24"/>
              </w:rPr>
              <w:t>and</w:t>
            </w:r>
            <w:r w:rsidRPr="00326A15">
              <w:rPr>
                <w:spacing w:val="-1"/>
                <w:sz w:val="24"/>
                <w:szCs w:val="24"/>
              </w:rPr>
              <w:t xml:space="preserve"> </w:t>
            </w:r>
            <w:r w:rsidRPr="00326A15">
              <w:rPr>
                <w:sz w:val="24"/>
                <w:szCs w:val="24"/>
              </w:rPr>
              <w:t>collaborations</w:t>
            </w:r>
            <w:r w:rsidRPr="00326A15">
              <w:rPr>
                <w:spacing w:val="-1"/>
                <w:sz w:val="24"/>
                <w:szCs w:val="24"/>
              </w:rPr>
              <w:t xml:space="preserve"> </w:t>
            </w:r>
            <w:r w:rsidRPr="00326A15">
              <w:rPr>
                <w:sz w:val="24"/>
                <w:szCs w:val="24"/>
              </w:rPr>
              <w:t>to allow</w:t>
            </w:r>
            <w:r w:rsidRPr="00326A15">
              <w:rPr>
                <w:spacing w:val="-7"/>
                <w:sz w:val="24"/>
                <w:szCs w:val="24"/>
              </w:rPr>
              <w:t xml:space="preserve"> </w:t>
            </w:r>
            <w:r w:rsidRPr="00326A15">
              <w:rPr>
                <w:sz w:val="24"/>
                <w:szCs w:val="24"/>
              </w:rPr>
              <w:t>MLS</w:t>
            </w:r>
            <w:r w:rsidRPr="00326A15">
              <w:rPr>
                <w:spacing w:val="-6"/>
                <w:sz w:val="24"/>
                <w:szCs w:val="24"/>
              </w:rPr>
              <w:t xml:space="preserve"> </w:t>
            </w:r>
            <w:r w:rsidRPr="00326A15">
              <w:rPr>
                <w:sz w:val="24"/>
                <w:szCs w:val="24"/>
              </w:rPr>
              <w:t>to</w:t>
            </w:r>
            <w:r w:rsidRPr="00326A15">
              <w:rPr>
                <w:spacing w:val="-6"/>
                <w:sz w:val="24"/>
                <w:szCs w:val="24"/>
              </w:rPr>
              <w:t xml:space="preserve"> </w:t>
            </w:r>
            <w:r w:rsidRPr="00326A15">
              <w:rPr>
                <w:sz w:val="24"/>
                <w:szCs w:val="24"/>
              </w:rPr>
              <w:t>focus</w:t>
            </w:r>
            <w:r w:rsidRPr="00326A15">
              <w:rPr>
                <w:spacing w:val="-6"/>
                <w:sz w:val="24"/>
                <w:szCs w:val="24"/>
              </w:rPr>
              <w:t xml:space="preserve"> </w:t>
            </w:r>
            <w:r w:rsidRPr="00326A15">
              <w:rPr>
                <w:sz w:val="24"/>
                <w:szCs w:val="24"/>
              </w:rPr>
              <w:t>on</w:t>
            </w:r>
            <w:r w:rsidRPr="00326A15">
              <w:rPr>
                <w:spacing w:val="-6"/>
                <w:sz w:val="24"/>
                <w:szCs w:val="24"/>
              </w:rPr>
              <w:t xml:space="preserve"> </w:t>
            </w:r>
            <w:r w:rsidRPr="00326A15">
              <w:rPr>
                <w:sz w:val="24"/>
                <w:szCs w:val="24"/>
              </w:rPr>
              <w:t>what</w:t>
            </w:r>
            <w:r w:rsidRPr="00326A15">
              <w:rPr>
                <w:spacing w:val="-6"/>
                <w:sz w:val="24"/>
                <w:szCs w:val="24"/>
              </w:rPr>
              <w:t xml:space="preserve"> </w:t>
            </w:r>
            <w:r w:rsidRPr="00326A15">
              <w:rPr>
                <w:sz w:val="24"/>
                <w:szCs w:val="24"/>
              </w:rPr>
              <w:t>it</w:t>
            </w:r>
            <w:r w:rsidRPr="00326A15">
              <w:rPr>
                <w:spacing w:val="-6"/>
                <w:sz w:val="24"/>
                <w:szCs w:val="24"/>
              </w:rPr>
              <w:t xml:space="preserve"> </w:t>
            </w:r>
            <w:r w:rsidRPr="00326A15">
              <w:rPr>
                <w:sz w:val="24"/>
                <w:szCs w:val="24"/>
              </w:rPr>
              <w:t xml:space="preserve">does uniquely </w:t>
            </w:r>
            <w:r w:rsidRPr="00326A15">
              <w:rPr>
                <w:sz w:val="24"/>
                <w:szCs w:val="24"/>
              </w:rPr>
              <w:lastRenderedPageBreak/>
              <w:t>well.</w:t>
            </w:r>
          </w:p>
        </w:tc>
        <w:tc>
          <w:tcPr>
            <w:tcW w:w="2592" w:type="dxa"/>
            <w:shd w:val="clear" w:color="auto" w:fill="auto"/>
            <w:tcMar>
              <w:top w:w="100" w:type="dxa"/>
              <w:left w:w="100" w:type="dxa"/>
              <w:bottom w:w="100" w:type="dxa"/>
              <w:right w:w="100" w:type="dxa"/>
            </w:tcMar>
          </w:tcPr>
          <w:p w14:paraId="2688A938" w14:textId="77777777" w:rsidR="00FF2963" w:rsidRPr="00326A15" w:rsidRDefault="00FF2963" w:rsidP="007C38A1">
            <w:pPr>
              <w:rPr>
                <w:sz w:val="24"/>
                <w:szCs w:val="24"/>
              </w:rPr>
            </w:pPr>
            <w:r w:rsidRPr="00326A15">
              <w:rPr>
                <w:sz w:val="24"/>
                <w:szCs w:val="24"/>
              </w:rPr>
              <w:lastRenderedPageBreak/>
              <w:t>Utilizing the newly created partnership policy and process, MLS will explore possible partnership</w:t>
            </w:r>
            <w:r w:rsidRPr="00326A15">
              <w:rPr>
                <w:spacing w:val="-7"/>
                <w:sz w:val="24"/>
                <w:szCs w:val="24"/>
              </w:rPr>
              <w:t xml:space="preserve"> </w:t>
            </w:r>
            <w:r w:rsidRPr="00326A15">
              <w:rPr>
                <w:sz w:val="24"/>
                <w:szCs w:val="24"/>
              </w:rPr>
              <w:t>work</w:t>
            </w:r>
            <w:r w:rsidRPr="00326A15">
              <w:rPr>
                <w:spacing w:val="-7"/>
                <w:sz w:val="24"/>
                <w:szCs w:val="24"/>
              </w:rPr>
              <w:t xml:space="preserve"> </w:t>
            </w:r>
            <w:r w:rsidRPr="00326A15">
              <w:rPr>
                <w:sz w:val="24"/>
                <w:szCs w:val="24"/>
              </w:rPr>
              <w:t>with</w:t>
            </w:r>
            <w:r w:rsidRPr="00326A15">
              <w:rPr>
                <w:spacing w:val="-7"/>
                <w:sz w:val="24"/>
                <w:szCs w:val="24"/>
              </w:rPr>
              <w:t xml:space="preserve"> </w:t>
            </w:r>
            <w:r w:rsidRPr="00326A15">
              <w:rPr>
                <w:sz w:val="24"/>
                <w:szCs w:val="24"/>
              </w:rPr>
              <w:t>the</w:t>
            </w:r>
            <w:r w:rsidRPr="00326A15">
              <w:rPr>
                <w:spacing w:val="-8"/>
                <w:sz w:val="24"/>
                <w:szCs w:val="24"/>
              </w:rPr>
              <w:t xml:space="preserve"> </w:t>
            </w:r>
            <w:r w:rsidRPr="00326A15">
              <w:rPr>
                <w:sz w:val="24"/>
                <w:szCs w:val="24"/>
              </w:rPr>
              <w:t>Library for</w:t>
            </w:r>
            <w:r w:rsidRPr="00326A15">
              <w:rPr>
                <w:spacing w:val="-10"/>
                <w:sz w:val="24"/>
                <w:szCs w:val="24"/>
              </w:rPr>
              <w:t xml:space="preserve"> </w:t>
            </w:r>
            <w:r w:rsidRPr="00326A15">
              <w:rPr>
                <w:sz w:val="24"/>
                <w:szCs w:val="24"/>
              </w:rPr>
              <w:t>the</w:t>
            </w:r>
            <w:r w:rsidRPr="00326A15">
              <w:rPr>
                <w:spacing w:val="-10"/>
                <w:sz w:val="24"/>
                <w:szCs w:val="24"/>
              </w:rPr>
              <w:t xml:space="preserve"> </w:t>
            </w:r>
            <w:r w:rsidRPr="00326A15">
              <w:rPr>
                <w:sz w:val="24"/>
                <w:szCs w:val="24"/>
              </w:rPr>
              <w:t>Commonwealth</w:t>
            </w:r>
            <w:r w:rsidRPr="00326A15">
              <w:rPr>
                <w:spacing w:val="-10"/>
                <w:sz w:val="24"/>
                <w:szCs w:val="24"/>
              </w:rPr>
              <w:t xml:space="preserve"> </w:t>
            </w:r>
            <w:r w:rsidRPr="00326A15">
              <w:rPr>
                <w:sz w:val="24"/>
                <w:szCs w:val="24"/>
              </w:rPr>
              <w:t>and</w:t>
            </w:r>
            <w:r w:rsidRPr="00326A15">
              <w:rPr>
                <w:spacing w:val="-10"/>
                <w:sz w:val="24"/>
                <w:szCs w:val="24"/>
              </w:rPr>
              <w:t xml:space="preserve"> </w:t>
            </w:r>
            <w:r w:rsidRPr="00326A15">
              <w:rPr>
                <w:sz w:val="24"/>
                <w:szCs w:val="24"/>
              </w:rPr>
              <w:t xml:space="preserve">other </w:t>
            </w:r>
            <w:r w:rsidRPr="00326A15">
              <w:rPr>
                <w:spacing w:val="-2"/>
                <w:sz w:val="24"/>
                <w:szCs w:val="24"/>
              </w:rPr>
              <w:t>organizations.</w:t>
            </w:r>
          </w:p>
        </w:tc>
        <w:tc>
          <w:tcPr>
            <w:tcW w:w="2595" w:type="dxa"/>
            <w:shd w:val="clear" w:color="auto" w:fill="auto"/>
            <w:tcMar>
              <w:top w:w="100" w:type="dxa"/>
              <w:left w:w="100" w:type="dxa"/>
              <w:bottom w:w="100" w:type="dxa"/>
              <w:right w:w="100" w:type="dxa"/>
            </w:tcMar>
          </w:tcPr>
          <w:p w14:paraId="63D081EA" w14:textId="77777777" w:rsidR="00FF2963" w:rsidRPr="00326A15" w:rsidRDefault="00FF2963" w:rsidP="007C38A1">
            <w:pPr>
              <w:pBdr>
                <w:top w:val="nil"/>
                <w:left w:val="nil"/>
                <w:bottom w:val="nil"/>
                <w:right w:val="nil"/>
                <w:between w:val="nil"/>
              </w:pBdr>
              <w:rPr>
                <w:sz w:val="24"/>
                <w:szCs w:val="24"/>
              </w:rPr>
            </w:pPr>
            <w:r w:rsidRPr="00326A15">
              <w:rPr>
                <w:i/>
                <w:iCs/>
                <w:sz w:val="24"/>
                <w:szCs w:val="24"/>
              </w:rPr>
              <w:t>MLS will report to member libraries</w:t>
            </w:r>
            <w:r w:rsidRPr="00326A15">
              <w:rPr>
                <w:i/>
                <w:iCs/>
                <w:spacing w:val="-10"/>
                <w:sz w:val="24"/>
                <w:szCs w:val="24"/>
              </w:rPr>
              <w:t xml:space="preserve"> </w:t>
            </w:r>
            <w:r w:rsidRPr="00326A15">
              <w:rPr>
                <w:i/>
                <w:iCs/>
                <w:sz w:val="24"/>
                <w:szCs w:val="24"/>
              </w:rPr>
              <w:t>on</w:t>
            </w:r>
            <w:r w:rsidRPr="00326A15">
              <w:rPr>
                <w:i/>
                <w:iCs/>
                <w:spacing w:val="-10"/>
                <w:sz w:val="24"/>
                <w:szCs w:val="24"/>
              </w:rPr>
              <w:t xml:space="preserve"> </w:t>
            </w:r>
            <w:r w:rsidRPr="00326A15">
              <w:rPr>
                <w:i/>
                <w:iCs/>
                <w:sz w:val="24"/>
                <w:szCs w:val="24"/>
              </w:rPr>
              <w:t>an</w:t>
            </w:r>
            <w:r w:rsidRPr="00326A15">
              <w:rPr>
                <w:i/>
                <w:iCs/>
                <w:spacing w:val="-10"/>
                <w:sz w:val="24"/>
                <w:szCs w:val="24"/>
              </w:rPr>
              <w:t xml:space="preserve"> </w:t>
            </w:r>
            <w:r w:rsidRPr="00326A15">
              <w:rPr>
                <w:i/>
                <w:iCs/>
                <w:sz w:val="24"/>
                <w:szCs w:val="24"/>
              </w:rPr>
              <w:t>annual</w:t>
            </w:r>
            <w:r w:rsidRPr="00326A15">
              <w:rPr>
                <w:i/>
                <w:iCs/>
                <w:spacing w:val="-10"/>
                <w:sz w:val="24"/>
                <w:szCs w:val="24"/>
              </w:rPr>
              <w:t xml:space="preserve"> </w:t>
            </w:r>
            <w:r w:rsidRPr="00326A15">
              <w:rPr>
                <w:i/>
                <w:iCs/>
                <w:sz w:val="24"/>
                <w:szCs w:val="24"/>
              </w:rPr>
              <w:t xml:space="preserve">basis the value of their </w:t>
            </w:r>
            <w:r w:rsidRPr="00326A15">
              <w:rPr>
                <w:i/>
                <w:iCs/>
                <w:spacing w:val="-2"/>
                <w:sz w:val="24"/>
                <w:szCs w:val="24"/>
              </w:rPr>
              <w:t>partnerships.</w:t>
            </w:r>
          </w:p>
        </w:tc>
        <w:tc>
          <w:tcPr>
            <w:tcW w:w="3168" w:type="dxa"/>
          </w:tcPr>
          <w:p w14:paraId="5114CD2B" w14:textId="77777777" w:rsidR="00FF2963" w:rsidRPr="00326A15" w:rsidRDefault="00FF2963" w:rsidP="007C38A1">
            <w:pPr>
              <w:pBdr>
                <w:top w:val="nil"/>
                <w:left w:val="nil"/>
                <w:bottom w:val="nil"/>
                <w:right w:val="nil"/>
                <w:between w:val="nil"/>
              </w:pBdr>
              <w:rPr>
                <w:sz w:val="24"/>
                <w:szCs w:val="24"/>
              </w:rPr>
            </w:pPr>
            <w:r w:rsidRPr="00326A15">
              <w:rPr>
                <w:sz w:val="24"/>
                <w:szCs w:val="24"/>
              </w:rPr>
              <w:t>MLS collaborated with the Employers Association of the NorthEast to bring member benefits</w:t>
            </w:r>
            <w:r w:rsidRPr="00326A15">
              <w:rPr>
                <w:spacing w:val="-10"/>
                <w:sz w:val="24"/>
                <w:szCs w:val="24"/>
              </w:rPr>
              <w:t xml:space="preserve"> </w:t>
            </w:r>
            <w:r w:rsidRPr="00326A15">
              <w:rPr>
                <w:sz w:val="24"/>
                <w:szCs w:val="24"/>
              </w:rPr>
              <w:t>to</w:t>
            </w:r>
            <w:r w:rsidRPr="00326A15">
              <w:rPr>
                <w:spacing w:val="-10"/>
                <w:sz w:val="24"/>
                <w:szCs w:val="24"/>
              </w:rPr>
              <w:t xml:space="preserve"> </w:t>
            </w:r>
            <w:r w:rsidRPr="00326A15">
              <w:rPr>
                <w:sz w:val="24"/>
                <w:szCs w:val="24"/>
              </w:rPr>
              <w:t>MLS</w:t>
            </w:r>
            <w:r w:rsidRPr="00326A15">
              <w:rPr>
                <w:spacing w:val="-10"/>
                <w:sz w:val="24"/>
                <w:szCs w:val="24"/>
              </w:rPr>
              <w:t xml:space="preserve"> </w:t>
            </w:r>
            <w:r w:rsidRPr="00326A15">
              <w:rPr>
                <w:sz w:val="24"/>
                <w:szCs w:val="24"/>
              </w:rPr>
              <w:t>members</w:t>
            </w:r>
            <w:r w:rsidRPr="00326A15">
              <w:rPr>
                <w:spacing w:val="-10"/>
                <w:sz w:val="24"/>
                <w:szCs w:val="24"/>
              </w:rPr>
              <w:t xml:space="preserve"> </w:t>
            </w:r>
            <w:r w:rsidRPr="00326A15">
              <w:rPr>
                <w:sz w:val="24"/>
                <w:szCs w:val="24"/>
              </w:rPr>
              <w:t>(see next box for details)</w:t>
            </w:r>
          </w:p>
        </w:tc>
      </w:tr>
      <w:tr w:rsidR="00FF2963" w:rsidRPr="00FE753F" w14:paraId="5BBEE725" w14:textId="77777777" w:rsidTr="007C38A1">
        <w:trPr>
          <w:trHeight w:val="1856"/>
        </w:trPr>
        <w:tc>
          <w:tcPr>
            <w:tcW w:w="1872" w:type="dxa"/>
            <w:shd w:val="clear" w:color="auto" w:fill="auto"/>
            <w:tcMar>
              <w:top w:w="100" w:type="dxa"/>
              <w:left w:w="100" w:type="dxa"/>
              <w:bottom w:w="100" w:type="dxa"/>
              <w:right w:w="100" w:type="dxa"/>
            </w:tcMar>
          </w:tcPr>
          <w:p w14:paraId="441F097D" w14:textId="77777777" w:rsidR="00FF2963" w:rsidRPr="00326A15" w:rsidRDefault="00FF2963" w:rsidP="007C38A1">
            <w:pPr>
              <w:rPr>
                <w:sz w:val="24"/>
                <w:szCs w:val="24"/>
              </w:rPr>
            </w:pPr>
            <w:r w:rsidRPr="00326A15">
              <w:rPr>
                <w:sz w:val="24"/>
                <w:szCs w:val="24"/>
              </w:rPr>
              <w:t>New services will be designed to deliver the greatest statewide impact, able to expand and contract</w:t>
            </w:r>
            <w:r w:rsidRPr="00326A15">
              <w:rPr>
                <w:spacing w:val="-9"/>
                <w:sz w:val="24"/>
                <w:szCs w:val="24"/>
              </w:rPr>
              <w:t xml:space="preserve"> </w:t>
            </w:r>
            <w:r w:rsidRPr="00326A15">
              <w:rPr>
                <w:sz w:val="24"/>
                <w:szCs w:val="24"/>
              </w:rPr>
              <w:t>due</w:t>
            </w:r>
            <w:r w:rsidRPr="00326A15">
              <w:rPr>
                <w:spacing w:val="-9"/>
                <w:sz w:val="24"/>
                <w:szCs w:val="24"/>
              </w:rPr>
              <w:t xml:space="preserve"> </w:t>
            </w:r>
            <w:r w:rsidRPr="00326A15">
              <w:rPr>
                <w:sz w:val="24"/>
                <w:szCs w:val="24"/>
              </w:rPr>
              <w:t>to</w:t>
            </w:r>
            <w:r w:rsidRPr="00326A15">
              <w:rPr>
                <w:spacing w:val="-9"/>
                <w:sz w:val="24"/>
                <w:szCs w:val="24"/>
              </w:rPr>
              <w:t xml:space="preserve"> </w:t>
            </w:r>
            <w:r w:rsidRPr="00326A15">
              <w:rPr>
                <w:sz w:val="24"/>
                <w:szCs w:val="24"/>
              </w:rPr>
              <w:t>available</w:t>
            </w:r>
            <w:r w:rsidRPr="00326A15">
              <w:rPr>
                <w:spacing w:val="-9"/>
                <w:sz w:val="24"/>
                <w:szCs w:val="24"/>
              </w:rPr>
              <w:t xml:space="preserve"> </w:t>
            </w:r>
            <w:r w:rsidRPr="00326A15">
              <w:rPr>
                <w:sz w:val="24"/>
                <w:szCs w:val="24"/>
              </w:rPr>
              <w:t>funding and need.</w:t>
            </w:r>
          </w:p>
        </w:tc>
        <w:tc>
          <w:tcPr>
            <w:tcW w:w="2592" w:type="dxa"/>
            <w:shd w:val="clear" w:color="auto" w:fill="auto"/>
            <w:tcMar>
              <w:top w:w="100" w:type="dxa"/>
              <w:left w:w="100" w:type="dxa"/>
              <w:bottom w:w="100" w:type="dxa"/>
              <w:right w:w="100" w:type="dxa"/>
            </w:tcMar>
          </w:tcPr>
          <w:p w14:paraId="75BBE93B" w14:textId="77777777" w:rsidR="00FF2963" w:rsidRPr="00326A15" w:rsidRDefault="00FF2963" w:rsidP="007C38A1">
            <w:pPr>
              <w:rPr>
                <w:sz w:val="24"/>
                <w:szCs w:val="24"/>
              </w:rPr>
            </w:pPr>
            <w:r w:rsidRPr="00326A15">
              <w:rPr>
                <w:sz w:val="24"/>
                <w:szCs w:val="24"/>
              </w:rPr>
              <w:t>MLS</w:t>
            </w:r>
            <w:r w:rsidRPr="00326A15">
              <w:rPr>
                <w:spacing w:val="-10"/>
                <w:sz w:val="24"/>
                <w:szCs w:val="24"/>
              </w:rPr>
              <w:t xml:space="preserve"> </w:t>
            </w:r>
            <w:r w:rsidRPr="00326A15">
              <w:rPr>
                <w:sz w:val="24"/>
                <w:szCs w:val="24"/>
              </w:rPr>
              <w:t>will</w:t>
            </w:r>
            <w:r w:rsidRPr="00326A15">
              <w:rPr>
                <w:spacing w:val="-10"/>
                <w:sz w:val="24"/>
                <w:szCs w:val="24"/>
              </w:rPr>
              <w:t xml:space="preserve"> </w:t>
            </w:r>
            <w:r w:rsidRPr="00326A15">
              <w:rPr>
                <w:sz w:val="24"/>
                <w:szCs w:val="24"/>
              </w:rPr>
              <w:t>evaluate</w:t>
            </w:r>
            <w:r w:rsidRPr="00326A15">
              <w:rPr>
                <w:spacing w:val="-10"/>
                <w:sz w:val="24"/>
                <w:szCs w:val="24"/>
              </w:rPr>
              <w:t xml:space="preserve"> </w:t>
            </w:r>
            <w:r w:rsidRPr="00326A15">
              <w:rPr>
                <w:sz w:val="24"/>
                <w:szCs w:val="24"/>
              </w:rPr>
              <w:t>current,</w:t>
            </w:r>
            <w:r w:rsidRPr="00326A15">
              <w:rPr>
                <w:spacing w:val="-10"/>
                <w:sz w:val="24"/>
                <w:szCs w:val="24"/>
              </w:rPr>
              <w:t xml:space="preserve"> </w:t>
            </w:r>
            <w:r w:rsidRPr="00326A15">
              <w:rPr>
                <w:sz w:val="24"/>
                <w:szCs w:val="24"/>
              </w:rPr>
              <w:t xml:space="preserve">new, and proposed services using a new internal service review </w:t>
            </w:r>
            <w:r w:rsidRPr="00326A15">
              <w:rPr>
                <w:spacing w:val="-2"/>
                <w:sz w:val="24"/>
                <w:szCs w:val="24"/>
              </w:rPr>
              <w:t>process.</w:t>
            </w:r>
          </w:p>
        </w:tc>
        <w:tc>
          <w:tcPr>
            <w:tcW w:w="2595" w:type="dxa"/>
            <w:shd w:val="clear" w:color="auto" w:fill="auto"/>
            <w:tcMar>
              <w:top w:w="100" w:type="dxa"/>
              <w:left w:w="100" w:type="dxa"/>
              <w:bottom w:w="100" w:type="dxa"/>
              <w:right w:w="100" w:type="dxa"/>
            </w:tcMar>
          </w:tcPr>
          <w:p w14:paraId="44EF810F" w14:textId="77777777" w:rsidR="00FF2963" w:rsidRPr="00326A15" w:rsidRDefault="00FF2963" w:rsidP="007C38A1">
            <w:pPr>
              <w:rPr>
                <w:i/>
                <w:sz w:val="24"/>
                <w:szCs w:val="24"/>
              </w:rPr>
            </w:pPr>
            <w:r w:rsidRPr="00326A15">
              <w:rPr>
                <w:i/>
                <w:iCs/>
                <w:sz w:val="24"/>
                <w:szCs w:val="24"/>
              </w:rPr>
              <w:t>MLS</w:t>
            </w:r>
            <w:r w:rsidRPr="00326A15">
              <w:rPr>
                <w:i/>
                <w:iCs/>
                <w:spacing w:val="-9"/>
                <w:sz w:val="24"/>
                <w:szCs w:val="24"/>
              </w:rPr>
              <w:t xml:space="preserve"> </w:t>
            </w:r>
            <w:r w:rsidRPr="00326A15">
              <w:rPr>
                <w:i/>
                <w:iCs/>
                <w:sz w:val="24"/>
                <w:szCs w:val="24"/>
              </w:rPr>
              <w:t>will</w:t>
            </w:r>
            <w:r w:rsidRPr="00326A15">
              <w:rPr>
                <w:i/>
                <w:iCs/>
                <w:spacing w:val="-9"/>
                <w:sz w:val="24"/>
                <w:szCs w:val="24"/>
              </w:rPr>
              <w:t xml:space="preserve"> </w:t>
            </w:r>
            <w:r w:rsidRPr="00326A15">
              <w:rPr>
                <w:i/>
                <w:iCs/>
                <w:sz w:val="24"/>
                <w:szCs w:val="24"/>
              </w:rPr>
              <w:t>ensure</w:t>
            </w:r>
            <w:r w:rsidRPr="00326A15">
              <w:rPr>
                <w:i/>
                <w:iCs/>
                <w:spacing w:val="-9"/>
                <w:sz w:val="24"/>
                <w:szCs w:val="24"/>
              </w:rPr>
              <w:t xml:space="preserve"> </w:t>
            </w:r>
            <w:r w:rsidRPr="00326A15">
              <w:rPr>
                <w:i/>
                <w:iCs/>
                <w:sz w:val="24"/>
                <w:szCs w:val="24"/>
              </w:rPr>
              <w:t>that</w:t>
            </w:r>
            <w:r w:rsidRPr="00326A15">
              <w:rPr>
                <w:i/>
                <w:iCs/>
                <w:spacing w:val="-9"/>
                <w:sz w:val="24"/>
                <w:szCs w:val="24"/>
              </w:rPr>
              <w:t xml:space="preserve"> </w:t>
            </w:r>
            <w:r w:rsidRPr="00326A15">
              <w:rPr>
                <w:i/>
                <w:iCs/>
                <w:sz w:val="24"/>
                <w:szCs w:val="24"/>
              </w:rPr>
              <w:t>services are able to expand and contract due to available funding,</w:t>
            </w:r>
            <w:r w:rsidRPr="00326A15">
              <w:rPr>
                <w:i/>
                <w:iCs/>
                <w:spacing w:val="-1"/>
                <w:sz w:val="24"/>
                <w:szCs w:val="24"/>
              </w:rPr>
              <w:t xml:space="preserve"> </w:t>
            </w:r>
            <w:r w:rsidRPr="00326A15">
              <w:rPr>
                <w:i/>
                <w:iCs/>
                <w:sz w:val="24"/>
                <w:szCs w:val="24"/>
              </w:rPr>
              <w:t>need,</w:t>
            </w:r>
            <w:r w:rsidRPr="00326A15">
              <w:rPr>
                <w:i/>
                <w:iCs/>
                <w:spacing w:val="-1"/>
                <w:sz w:val="24"/>
                <w:szCs w:val="24"/>
              </w:rPr>
              <w:t xml:space="preserve"> </w:t>
            </w:r>
            <w:r w:rsidRPr="00326A15">
              <w:rPr>
                <w:i/>
                <w:iCs/>
                <w:sz w:val="24"/>
                <w:szCs w:val="24"/>
              </w:rPr>
              <w:t>and</w:t>
            </w:r>
            <w:r w:rsidRPr="00326A15">
              <w:rPr>
                <w:i/>
                <w:iCs/>
                <w:spacing w:val="-1"/>
                <w:sz w:val="24"/>
                <w:szCs w:val="24"/>
              </w:rPr>
              <w:t xml:space="preserve"> </w:t>
            </w:r>
            <w:r w:rsidRPr="00326A15">
              <w:rPr>
                <w:i/>
                <w:iCs/>
                <w:sz w:val="24"/>
                <w:szCs w:val="24"/>
              </w:rPr>
              <w:t>capacity.</w:t>
            </w:r>
          </w:p>
        </w:tc>
        <w:tc>
          <w:tcPr>
            <w:tcW w:w="3168" w:type="dxa"/>
          </w:tcPr>
          <w:p w14:paraId="3336E368" w14:textId="77777777" w:rsidR="00FF2963" w:rsidRPr="00326A15" w:rsidRDefault="00FF2963" w:rsidP="007C38A1">
            <w:pPr>
              <w:pBdr>
                <w:top w:val="nil"/>
                <w:left w:val="nil"/>
                <w:bottom w:val="nil"/>
                <w:right w:val="nil"/>
                <w:between w:val="nil"/>
              </w:pBdr>
              <w:rPr>
                <w:sz w:val="24"/>
                <w:szCs w:val="24"/>
              </w:rPr>
            </w:pPr>
            <w:r w:rsidRPr="00326A15">
              <w:rPr>
                <w:sz w:val="24"/>
                <w:szCs w:val="24"/>
              </w:rPr>
              <w:t>We</w:t>
            </w:r>
            <w:r w:rsidRPr="00326A15">
              <w:rPr>
                <w:spacing w:val="-6"/>
                <w:sz w:val="24"/>
                <w:szCs w:val="24"/>
              </w:rPr>
              <w:t xml:space="preserve"> </w:t>
            </w:r>
            <w:r w:rsidRPr="00326A15">
              <w:rPr>
                <w:sz w:val="24"/>
                <w:szCs w:val="24"/>
              </w:rPr>
              <w:t>launched</w:t>
            </w:r>
            <w:r w:rsidRPr="00326A15">
              <w:rPr>
                <w:spacing w:val="-6"/>
                <w:sz w:val="24"/>
                <w:szCs w:val="24"/>
              </w:rPr>
              <w:t xml:space="preserve"> </w:t>
            </w:r>
            <w:r w:rsidRPr="00326A15">
              <w:rPr>
                <w:sz w:val="24"/>
                <w:szCs w:val="24"/>
              </w:rPr>
              <w:t>a</w:t>
            </w:r>
            <w:r w:rsidRPr="00326A15">
              <w:rPr>
                <w:spacing w:val="-6"/>
                <w:sz w:val="24"/>
                <w:szCs w:val="24"/>
              </w:rPr>
              <w:t xml:space="preserve"> </w:t>
            </w:r>
            <w:r w:rsidRPr="00326A15">
              <w:rPr>
                <w:sz w:val="24"/>
                <w:szCs w:val="24"/>
              </w:rPr>
              <w:t>collaboration</w:t>
            </w:r>
            <w:r w:rsidRPr="00326A15">
              <w:rPr>
                <w:spacing w:val="-6"/>
                <w:sz w:val="24"/>
                <w:szCs w:val="24"/>
              </w:rPr>
              <w:t xml:space="preserve"> </w:t>
            </w:r>
            <w:r w:rsidRPr="00326A15">
              <w:rPr>
                <w:sz w:val="24"/>
                <w:szCs w:val="24"/>
              </w:rPr>
              <w:t>with the Employers Association of the NorthEast (EANE), including an</w:t>
            </w:r>
            <w:r w:rsidRPr="00326A15">
              <w:rPr>
                <w:spacing w:val="40"/>
                <w:sz w:val="24"/>
                <w:szCs w:val="24"/>
              </w:rPr>
              <w:t xml:space="preserve"> </w:t>
            </w:r>
            <w:r w:rsidRPr="00326A15">
              <w:rPr>
                <w:sz w:val="24"/>
                <w:szCs w:val="24"/>
              </w:rPr>
              <w:t>HR Hotline for public library members, discounts on EANE membership and services for all members, and HR-related learning</w:t>
            </w:r>
            <w:r w:rsidRPr="00326A15">
              <w:rPr>
                <w:spacing w:val="-10"/>
                <w:sz w:val="24"/>
                <w:szCs w:val="24"/>
              </w:rPr>
              <w:t xml:space="preserve"> </w:t>
            </w:r>
            <w:r w:rsidRPr="00326A15">
              <w:rPr>
                <w:sz w:val="24"/>
                <w:szCs w:val="24"/>
              </w:rPr>
              <w:t>opportunities.</w:t>
            </w:r>
            <w:r w:rsidRPr="00326A15">
              <w:rPr>
                <w:spacing w:val="31"/>
                <w:sz w:val="24"/>
                <w:szCs w:val="24"/>
              </w:rPr>
              <w:t xml:space="preserve"> </w:t>
            </w:r>
            <w:r w:rsidRPr="00326A15">
              <w:rPr>
                <w:sz w:val="24"/>
                <w:szCs w:val="24"/>
              </w:rPr>
              <w:t>Join</w:t>
            </w:r>
            <w:r w:rsidRPr="00326A15">
              <w:rPr>
                <w:spacing w:val="-10"/>
                <w:sz w:val="24"/>
                <w:szCs w:val="24"/>
              </w:rPr>
              <w:t xml:space="preserve"> </w:t>
            </w:r>
            <w:r w:rsidRPr="00326A15">
              <w:rPr>
                <w:sz w:val="24"/>
                <w:szCs w:val="24"/>
              </w:rPr>
              <w:t xml:space="preserve">us for an </w:t>
            </w:r>
            <w:r w:rsidRPr="00326A15">
              <w:rPr>
                <w:color w:val="1155CC"/>
                <w:sz w:val="24"/>
                <w:szCs w:val="24"/>
                <w:u w:val="single"/>
              </w:rPr>
              <w:t>informational webinar</w:t>
            </w:r>
            <w:r w:rsidRPr="00326A15">
              <w:rPr>
                <w:color w:val="1155CC"/>
                <w:sz w:val="24"/>
                <w:szCs w:val="24"/>
              </w:rPr>
              <w:t xml:space="preserve"> </w:t>
            </w:r>
            <w:r w:rsidRPr="00326A15">
              <w:rPr>
                <w:color w:val="000000"/>
                <w:sz w:val="24"/>
                <w:szCs w:val="24"/>
              </w:rPr>
              <w:t>about these new services on September 15 at 10 am.</w:t>
            </w:r>
          </w:p>
        </w:tc>
      </w:tr>
    </w:tbl>
    <w:p w14:paraId="45B65287" w14:textId="77777777" w:rsidR="00FF2963" w:rsidRPr="00FE753F" w:rsidRDefault="00FF2963" w:rsidP="00FF2963">
      <w:pPr>
        <w:rPr>
          <w:sz w:val="24"/>
          <w:szCs w:val="24"/>
        </w:rPr>
      </w:pPr>
    </w:p>
    <w:p w14:paraId="7E88E7F2" w14:textId="77777777" w:rsidR="00FF2963" w:rsidRPr="00FE753F" w:rsidRDefault="00FF2963" w:rsidP="00FF2963">
      <w:pPr>
        <w:rPr>
          <w:rFonts w:eastAsia="Raleway"/>
          <w:b/>
          <w:sz w:val="24"/>
          <w:szCs w:val="24"/>
          <w:u w:val="single"/>
        </w:rPr>
      </w:pPr>
      <w:r w:rsidRPr="00FE753F">
        <w:rPr>
          <w:rFonts w:eastAsia="Raleway"/>
          <w:b/>
          <w:sz w:val="24"/>
          <w:szCs w:val="24"/>
          <w:u w:val="single"/>
        </w:rPr>
        <w:t>Strategic Initiative 2</w:t>
      </w:r>
    </w:p>
    <w:p w14:paraId="6537261F" w14:textId="77777777" w:rsidR="00FF2963" w:rsidRPr="00FE753F" w:rsidRDefault="00FF2963" w:rsidP="00FF2963">
      <w:pPr>
        <w:rPr>
          <w:rFonts w:eastAsia="Raleway"/>
          <w:sz w:val="24"/>
          <w:szCs w:val="24"/>
        </w:rPr>
      </w:pPr>
      <w:r w:rsidRPr="00FE753F">
        <w:rPr>
          <w:rFonts w:eastAsia="Raleway"/>
          <w:sz w:val="24"/>
          <w:szCs w:val="24"/>
        </w:rPr>
        <w:t>MLS empowers leaders to emerge at every level of library service, connecting staff throughout the stages of their careers.</w:t>
      </w:r>
    </w:p>
    <w:p w14:paraId="0FBE732B" w14:textId="77777777" w:rsidR="00FF2963" w:rsidRPr="00FE753F" w:rsidRDefault="00FF2963" w:rsidP="00FF2963">
      <w:pPr>
        <w:rPr>
          <w:sz w:val="24"/>
          <w:szCs w:val="24"/>
        </w:rPr>
      </w:pPr>
    </w:p>
    <w:tbl>
      <w:tblPr>
        <w:tblW w:w="10272"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40"/>
        <w:gridCol w:w="3168"/>
      </w:tblGrid>
      <w:tr w:rsidR="00FF2963" w:rsidRPr="00FE753F" w14:paraId="5DC1328C" w14:textId="77777777" w:rsidTr="007C38A1">
        <w:trPr>
          <w:trHeight w:val="432"/>
        </w:trPr>
        <w:tc>
          <w:tcPr>
            <w:tcW w:w="1872" w:type="dxa"/>
            <w:shd w:val="clear" w:color="auto" w:fill="auto"/>
            <w:tcMar>
              <w:top w:w="100" w:type="dxa"/>
              <w:left w:w="100" w:type="dxa"/>
              <w:bottom w:w="100" w:type="dxa"/>
              <w:right w:w="100" w:type="dxa"/>
            </w:tcMar>
          </w:tcPr>
          <w:p w14:paraId="1854EE6C" w14:textId="77777777" w:rsidR="00FF2963" w:rsidRPr="00FE753F" w:rsidRDefault="00FF2963"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0D4B68C0" w14:textId="77777777" w:rsidR="00FF2963" w:rsidRPr="00FE753F" w:rsidRDefault="00FF2963" w:rsidP="007C38A1">
            <w:pPr>
              <w:rPr>
                <w:rFonts w:eastAsia="Raleway"/>
                <w:sz w:val="24"/>
                <w:szCs w:val="24"/>
              </w:rPr>
            </w:pPr>
            <w:r w:rsidRPr="00FE753F">
              <w:rPr>
                <w:rFonts w:eastAsia="Raleway"/>
                <w:sz w:val="24"/>
                <w:szCs w:val="24"/>
              </w:rPr>
              <w:t>Actions</w:t>
            </w:r>
          </w:p>
        </w:tc>
        <w:tc>
          <w:tcPr>
            <w:tcW w:w="2640" w:type="dxa"/>
            <w:shd w:val="clear" w:color="auto" w:fill="auto"/>
            <w:tcMar>
              <w:top w:w="100" w:type="dxa"/>
              <w:left w:w="100" w:type="dxa"/>
              <w:bottom w:w="100" w:type="dxa"/>
              <w:right w:w="100" w:type="dxa"/>
            </w:tcMar>
          </w:tcPr>
          <w:p w14:paraId="20FE341E" w14:textId="77777777" w:rsidR="00FF2963" w:rsidRPr="00FE753F" w:rsidRDefault="00FF2963"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53221660" w14:textId="77777777" w:rsidR="00FF2963" w:rsidRPr="00FE753F" w:rsidRDefault="00FF2963"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FF2963" w:rsidRPr="00FE753F" w14:paraId="1C3537A0" w14:textId="77777777" w:rsidTr="007C38A1">
        <w:trPr>
          <w:trHeight w:val="144"/>
        </w:trPr>
        <w:tc>
          <w:tcPr>
            <w:tcW w:w="1872" w:type="dxa"/>
            <w:shd w:val="clear" w:color="auto" w:fill="auto"/>
            <w:tcMar>
              <w:top w:w="100" w:type="dxa"/>
              <w:left w:w="100" w:type="dxa"/>
              <w:bottom w:w="100" w:type="dxa"/>
              <w:right w:w="100" w:type="dxa"/>
            </w:tcMar>
          </w:tcPr>
          <w:p w14:paraId="57BCFE3F" w14:textId="77777777" w:rsidR="00FF2963" w:rsidRPr="00326A15" w:rsidRDefault="00FF2963" w:rsidP="007C38A1">
            <w:pPr>
              <w:rPr>
                <w:sz w:val="24"/>
                <w:szCs w:val="24"/>
              </w:rPr>
            </w:pPr>
            <w:r w:rsidRPr="00326A15">
              <w:rPr>
                <w:sz w:val="24"/>
                <w:szCs w:val="24"/>
              </w:rPr>
              <w:t>MLS</w:t>
            </w:r>
            <w:r w:rsidRPr="00326A15">
              <w:rPr>
                <w:spacing w:val="-12"/>
                <w:sz w:val="24"/>
                <w:szCs w:val="24"/>
              </w:rPr>
              <w:t xml:space="preserve"> </w:t>
            </w:r>
            <w:r w:rsidRPr="00326A15">
              <w:rPr>
                <w:sz w:val="24"/>
                <w:szCs w:val="24"/>
              </w:rPr>
              <w:t>promotes</w:t>
            </w:r>
            <w:r w:rsidRPr="00326A15">
              <w:rPr>
                <w:spacing w:val="-11"/>
                <w:sz w:val="24"/>
                <w:szCs w:val="24"/>
              </w:rPr>
              <w:t xml:space="preserve"> </w:t>
            </w:r>
            <w:r w:rsidRPr="00326A15">
              <w:rPr>
                <w:sz w:val="24"/>
                <w:szCs w:val="24"/>
              </w:rPr>
              <w:t>excellence</w:t>
            </w:r>
            <w:r w:rsidRPr="00326A15">
              <w:rPr>
                <w:spacing w:val="-11"/>
                <w:sz w:val="24"/>
                <w:szCs w:val="24"/>
              </w:rPr>
              <w:t xml:space="preserve"> </w:t>
            </w:r>
            <w:r w:rsidRPr="00326A15">
              <w:rPr>
                <w:sz w:val="24"/>
                <w:szCs w:val="24"/>
              </w:rPr>
              <w:t>and continuity by providing professional development, conversation,</w:t>
            </w:r>
            <w:r w:rsidRPr="00326A15">
              <w:rPr>
                <w:spacing w:val="-12"/>
                <w:sz w:val="24"/>
                <w:szCs w:val="24"/>
              </w:rPr>
              <w:t xml:space="preserve"> </w:t>
            </w:r>
            <w:r w:rsidRPr="00326A15">
              <w:rPr>
                <w:sz w:val="24"/>
                <w:szCs w:val="24"/>
              </w:rPr>
              <w:t>and</w:t>
            </w:r>
            <w:r w:rsidRPr="00326A15">
              <w:rPr>
                <w:spacing w:val="-11"/>
                <w:sz w:val="24"/>
                <w:szCs w:val="24"/>
              </w:rPr>
              <w:t xml:space="preserve"> </w:t>
            </w:r>
            <w:r w:rsidRPr="00326A15">
              <w:rPr>
                <w:sz w:val="24"/>
                <w:szCs w:val="24"/>
              </w:rPr>
              <w:t>community around leadership.</w:t>
            </w:r>
          </w:p>
        </w:tc>
        <w:tc>
          <w:tcPr>
            <w:tcW w:w="2592" w:type="dxa"/>
            <w:shd w:val="clear" w:color="auto" w:fill="auto"/>
            <w:tcMar>
              <w:top w:w="100" w:type="dxa"/>
              <w:left w:w="100" w:type="dxa"/>
              <w:bottom w:w="100" w:type="dxa"/>
              <w:right w:w="100" w:type="dxa"/>
            </w:tcMar>
          </w:tcPr>
          <w:p w14:paraId="0872AB7B" w14:textId="77777777" w:rsidR="00FF2963" w:rsidRPr="00326A15" w:rsidRDefault="00FF2963" w:rsidP="007C38A1">
            <w:pPr>
              <w:spacing w:line="276" w:lineRule="auto"/>
              <w:rPr>
                <w:sz w:val="24"/>
                <w:szCs w:val="24"/>
              </w:rPr>
            </w:pPr>
            <w:r w:rsidRPr="00326A15">
              <w:rPr>
                <w:sz w:val="24"/>
                <w:szCs w:val="24"/>
              </w:rPr>
              <w:t>Together</w:t>
            </w:r>
            <w:r w:rsidRPr="00326A15">
              <w:rPr>
                <w:spacing w:val="-8"/>
                <w:sz w:val="24"/>
                <w:szCs w:val="24"/>
              </w:rPr>
              <w:t xml:space="preserve"> </w:t>
            </w:r>
            <w:r w:rsidRPr="00326A15">
              <w:rPr>
                <w:sz w:val="24"/>
                <w:szCs w:val="24"/>
              </w:rPr>
              <w:t>with</w:t>
            </w:r>
            <w:r w:rsidRPr="00326A15">
              <w:rPr>
                <w:spacing w:val="-8"/>
                <w:sz w:val="24"/>
                <w:szCs w:val="24"/>
              </w:rPr>
              <w:t xml:space="preserve"> </w:t>
            </w:r>
            <w:r w:rsidRPr="00326A15">
              <w:rPr>
                <w:sz w:val="24"/>
                <w:szCs w:val="24"/>
              </w:rPr>
              <w:t>our</w:t>
            </w:r>
            <w:r w:rsidRPr="00326A15">
              <w:rPr>
                <w:spacing w:val="-8"/>
                <w:sz w:val="24"/>
                <w:szCs w:val="24"/>
              </w:rPr>
              <w:t xml:space="preserve"> </w:t>
            </w:r>
            <w:r w:rsidRPr="00326A15">
              <w:rPr>
                <w:sz w:val="24"/>
                <w:szCs w:val="24"/>
              </w:rPr>
              <w:t>partners,</w:t>
            </w:r>
            <w:r w:rsidRPr="00326A15">
              <w:rPr>
                <w:spacing w:val="-8"/>
                <w:sz w:val="24"/>
                <w:szCs w:val="24"/>
              </w:rPr>
              <w:t xml:space="preserve"> </w:t>
            </w:r>
            <w:r w:rsidRPr="00326A15">
              <w:rPr>
                <w:sz w:val="24"/>
                <w:szCs w:val="24"/>
              </w:rPr>
              <w:t>MLS will</w:t>
            </w:r>
            <w:r w:rsidRPr="00326A15">
              <w:rPr>
                <w:spacing w:val="-8"/>
                <w:sz w:val="24"/>
                <w:szCs w:val="24"/>
              </w:rPr>
              <w:t xml:space="preserve"> </w:t>
            </w:r>
            <w:r w:rsidRPr="00326A15">
              <w:rPr>
                <w:sz w:val="24"/>
                <w:szCs w:val="24"/>
              </w:rPr>
              <w:t>lead</w:t>
            </w:r>
            <w:r w:rsidRPr="00326A15">
              <w:rPr>
                <w:spacing w:val="-8"/>
                <w:sz w:val="24"/>
                <w:szCs w:val="24"/>
              </w:rPr>
              <w:t xml:space="preserve"> </w:t>
            </w:r>
            <w:r w:rsidRPr="00326A15">
              <w:rPr>
                <w:sz w:val="24"/>
                <w:szCs w:val="24"/>
              </w:rPr>
              <w:t>the</w:t>
            </w:r>
            <w:r w:rsidRPr="00326A15">
              <w:rPr>
                <w:spacing w:val="-8"/>
                <w:sz w:val="24"/>
                <w:szCs w:val="24"/>
              </w:rPr>
              <w:t xml:space="preserve"> </w:t>
            </w:r>
            <w:r w:rsidRPr="00326A15">
              <w:rPr>
                <w:sz w:val="24"/>
                <w:szCs w:val="24"/>
              </w:rPr>
              <w:t>planning</w:t>
            </w:r>
            <w:r w:rsidRPr="00326A15">
              <w:rPr>
                <w:spacing w:val="-8"/>
                <w:sz w:val="24"/>
                <w:szCs w:val="24"/>
              </w:rPr>
              <w:t xml:space="preserve"> </w:t>
            </w:r>
            <w:r w:rsidRPr="00326A15">
              <w:rPr>
                <w:sz w:val="24"/>
                <w:szCs w:val="24"/>
              </w:rPr>
              <w:t>of</w:t>
            </w:r>
            <w:r w:rsidRPr="00326A15">
              <w:rPr>
                <w:spacing w:val="-8"/>
                <w:sz w:val="24"/>
                <w:szCs w:val="24"/>
              </w:rPr>
              <w:t xml:space="preserve"> </w:t>
            </w:r>
            <w:r w:rsidRPr="00326A15">
              <w:rPr>
                <w:sz w:val="24"/>
                <w:szCs w:val="24"/>
              </w:rPr>
              <w:t xml:space="preserve">learning opportunities on leadership and management topics and ensure networking options in our </w:t>
            </w:r>
            <w:r w:rsidRPr="00326A15">
              <w:rPr>
                <w:spacing w:val="-2"/>
                <w:sz w:val="24"/>
                <w:szCs w:val="24"/>
              </w:rPr>
              <w:t>engagements.</w:t>
            </w:r>
          </w:p>
        </w:tc>
        <w:tc>
          <w:tcPr>
            <w:tcW w:w="2640" w:type="dxa"/>
            <w:shd w:val="clear" w:color="auto" w:fill="auto"/>
            <w:tcMar>
              <w:top w:w="100" w:type="dxa"/>
              <w:left w:w="100" w:type="dxa"/>
              <w:bottom w:w="100" w:type="dxa"/>
              <w:right w:w="100" w:type="dxa"/>
            </w:tcMar>
          </w:tcPr>
          <w:p w14:paraId="32293313" w14:textId="77777777" w:rsidR="00FF2963" w:rsidRPr="00326A15" w:rsidRDefault="00FF2963" w:rsidP="007C38A1">
            <w:pPr>
              <w:rPr>
                <w:i/>
                <w:sz w:val="24"/>
                <w:szCs w:val="24"/>
              </w:rPr>
            </w:pPr>
            <w:r w:rsidRPr="00326A15">
              <w:rPr>
                <w:i/>
                <w:iCs/>
                <w:sz w:val="24"/>
                <w:szCs w:val="24"/>
              </w:rPr>
              <w:t>MLS will report to member libraries on an annual basis the leadership and management learning opportunities</w:t>
            </w:r>
            <w:r w:rsidRPr="00326A15">
              <w:rPr>
                <w:i/>
                <w:iCs/>
                <w:spacing w:val="-12"/>
                <w:sz w:val="24"/>
                <w:szCs w:val="24"/>
              </w:rPr>
              <w:t xml:space="preserve"> </w:t>
            </w:r>
            <w:r w:rsidRPr="00326A15">
              <w:rPr>
                <w:i/>
                <w:iCs/>
                <w:sz w:val="24"/>
                <w:szCs w:val="24"/>
              </w:rPr>
              <w:t>hosted</w:t>
            </w:r>
            <w:r w:rsidRPr="00326A15">
              <w:rPr>
                <w:i/>
                <w:iCs/>
                <w:spacing w:val="-11"/>
                <w:sz w:val="24"/>
                <w:szCs w:val="24"/>
              </w:rPr>
              <w:t xml:space="preserve"> </w:t>
            </w:r>
            <w:r w:rsidRPr="00326A15">
              <w:rPr>
                <w:i/>
                <w:iCs/>
                <w:sz w:val="24"/>
                <w:szCs w:val="24"/>
              </w:rPr>
              <w:t>and</w:t>
            </w:r>
            <w:r w:rsidRPr="00326A15">
              <w:rPr>
                <w:i/>
                <w:iCs/>
                <w:spacing w:val="-11"/>
                <w:sz w:val="24"/>
                <w:szCs w:val="24"/>
              </w:rPr>
              <w:t xml:space="preserve"> </w:t>
            </w:r>
            <w:r w:rsidRPr="00326A15">
              <w:rPr>
                <w:i/>
                <w:iCs/>
                <w:sz w:val="24"/>
                <w:szCs w:val="24"/>
              </w:rPr>
              <w:t>the reflection from participants.</w:t>
            </w:r>
          </w:p>
        </w:tc>
        <w:tc>
          <w:tcPr>
            <w:tcW w:w="3168" w:type="dxa"/>
          </w:tcPr>
          <w:p w14:paraId="71992BE0" w14:textId="77777777" w:rsidR="00FF2963" w:rsidRPr="00326A15" w:rsidRDefault="00FF2963" w:rsidP="007C38A1">
            <w:pPr>
              <w:pBdr>
                <w:top w:val="nil"/>
                <w:left w:val="nil"/>
                <w:bottom w:val="nil"/>
                <w:right w:val="nil"/>
                <w:between w:val="nil"/>
              </w:pBdr>
              <w:spacing w:line="276" w:lineRule="auto"/>
              <w:rPr>
                <w:sz w:val="24"/>
                <w:szCs w:val="24"/>
              </w:rPr>
            </w:pPr>
            <w:r w:rsidRPr="00326A15">
              <w:rPr>
                <w:sz w:val="24"/>
                <w:szCs w:val="24"/>
              </w:rPr>
              <w:t>MLS will</w:t>
            </w:r>
            <w:r w:rsidRPr="00326A15">
              <w:rPr>
                <w:spacing w:val="40"/>
                <w:sz w:val="24"/>
                <w:szCs w:val="24"/>
              </w:rPr>
              <w:t xml:space="preserve"> </w:t>
            </w:r>
            <w:r w:rsidRPr="00326A15">
              <w:rPr>
                <w:sz w:val="24"/>
                <w:szCs w:val="24"/>
              </w:rPr>
              <w:t>host our first in-person workshops</w:t>
            </w:r>
            <w:r w:rsidRPr="00326A15">
              <w:rPr>
                <w:spacing w:val="-8"/>
                <w:sz w:val="24"/>
                <w:szCs w:val="24"/>
              </w:rPr>
              <w:t xml:space="preserve"> </w:t>
            </w:r>
            <w:r w:rsidRPr="00326A15">
              <w:rPr>
                <w:sz w:val="24"/>
                <w:szCs w:val="24"/>
              </w:rPr>
              <w:t>since</w:t>
            </w:r>
            <w:r w:rsidRPr="00326A15">
              <w:rPr>
                <w:spacing w:val="-8"/>
                <w:sz w:val="24"/>
                <w:szCs w:val="24"/>
              </w:rPr>
              <w:t xml:space="preserve"> </w:t>
            </w:r>
            <w:r w:rsidRPr="00326A15">
              <w:rPr>
                <w:sz w:val="24"/>
                <w:szCs w:val="24"/>
              </w:rPr>
              <w:t>the</w:t>
            </w:r>
            <w:r w:rsidRPr="00326A15">
              <w:rPr>
                <w:spacing w:val="-8"/>
                <w:sz w:val="24"/>
                <w:szCs w:val="24"/>
              </w:rPr>
              <w:t xml:space="preserve"> </w:t>
            </w:r>
            <w:r w:rsidRPr="00326A15">
              <w:rPr>
                <w:sz w:val="24"/>
                <w:szCs w:val="24"/>
              </w:rPr>
              <w:t>beginning</w:t>
            </w:r>
            <w:r w:rsidRPr="00326A15">
              <w:rPr>
                <w:spacing w:val="-8"/>
                <w:sz w:val="24"/>
                <w:szCs w:val="24"/>
              </w:rPr>
              <w:t xml:space="preserve"> </w:t>
            </w:r>
            <w:r w:rsidRPr="00326A15">
              <w:rPr>
                <w:sz w:val="24"/>
                <w:szCs w:val="24"/>
              </w:rPr>
              <w:t>of the</w:t>
            </w:r>
            <w:r w:rsidRPr="00326A15">
              <w:rPr>
                <w:spacing w:val="-1"/>
                <w:sz w:val="24"/>
                <w:szCs w:val="24"/>
              </w:rPr>
              <w:t xml:space="preserve"> </w:t>
            </w:r>
            <w:r w:rsidRPr="00326A15">
              <w:rPr>
                <w:sz w:val="24"/>
                <w:szCs w:val="24"/>
              </w:rPr>
              <w:t>pandemic.</w:t>
            </w:r>
            <w:r w:rsidRPr="00326A15">
              <w:rPr>
                <w:spacing w:val="40"/>
                <w:sz w:val="24"/>
                <w:szCs w:val="24"/>
              </w:rPr>
              <w:t xml:space="preserve"> </w:t>
            </w:r>
            <w:r w:rsidRPr="00326A15">
              <w:rPr>
                <w:sz w:val="24"/>
                <w:szCs w:val="24"/>
              </w:rPr>
              <w:t>On</w:t>
            </w:r>
            <w:r w:rsidRPr="00326A15">
              <w:rPr>
                <w:spacing w:val="-1"/>
                <w:sz w:val="24"/>
                <w:szCs w:val="24"/>
              </w:rPr>
              <w:t xml:space="preserve"> </w:t>
            </w:r>
            <w:r w:rsidRPr="00326A15">
              <w:rPr>
                <w:sz w:val="24"/>
                <w:szCs w:val="24"/>
              </w:rPr>
              <w:t>September</w:t>
            </w:r>
            <w:r w:rsidRPr="00326A15">
              <w:rPr>
                <w:spacing w:val="-1"/>
                <w:sz w:val="24"/>
                <w:szCs w:val="24"/>
              </w:rPr>
              <w:t xml:space="preserve"> </w:t>
            </w:r>
            <w:r w:rsidRPr="00326A15">
              <w:rPr>
                <w:sz w:val="24"/>
                <w:szCs w:val="24"/>
              </w:rPr>
              <w:t>14 and</w:t>
            </w:r>
            <w:r w:rsidRPr="00326A15">
              <w:rPr>
                <w:spacing w:val="-6"/>
                <w:sz w:val="24"/>
                <w:szCs w:val="24"/>
              </w:rPr>
              <w:t xml:space="preserve"> </w:t>
            </w:r>
            <w:r w:rsidRPr="00326A15">
              <w:rPr>
                <w:sz w:val="24"/>
                <w:szCs w:val="24"/>
              </w:rPr>
              <w:t>15</w:t>
            </w:r>
            <w:r w:rsidRPr="00326A15">
              <w:rPr>
                <w:spacing w:val="-6"/>
                <w:sz w:val="24"/>
                <w:szCs w:val="24"/>
              </w:rPr>
              <w:t xml:space="preserve"> </w:t>
            </w:r>
            <w:r w:rsidRPr="00326A15">
              <w:rPr>
                <w:sz w:val="24"/>
                <w:szCs w:val="24"/>
              </w:rPr>
              <w:t>we</w:t>
            </w:r>
            <w:r w:rsidRPr="00326A15">
              <w:rPr>
                <w:spacing w:val="-6"/>
                <w:sz w:val="24"/>
                <w:szCs w:val="24"/>
              </w:rPr>
              <w:t xml:space="preserve"> </w:t>
            </w:r>
            <w:r w:rsidRPr="00326A15">
              <w:rPr>
                <w:sz w:val="24"/>
                <w:szCs w:val="24"/>
              </w:rPr>
              <w:t>are</w:t>
            </w:r>
            <w:r w:rsidRPr="00326A15">
              <w:rPr>
                <w:spacing w:val="-6"/>
                <w:sz w:val="24"/>
                <w:szCs w:val="24"/>
              </w:rPr>
              <w:t xml:space="preserve"> </w:t>
            </w:r>
            <w:r w:rsidRPr="00326A15">
              <w:rPr>
                <w:sz w:val="24"/>
                <w:szCs w:val="24"/>
              </w:rPr>
              <w:t>hosting</w:t>
            </w:r>
            <w:r w:rsidRPr="00326A15">
              <w:rPr>
                <w:spacing w:val="-6"/>
                <w:sz w:val="24"/>
                <w:szCs w:val="24"/>
              </w:rPr>
              <w:t xml:space="preserve"> </w:t>
            </w:r>
            <w:r w:rsidRPr="00326A15">
              <w:rPr>
                <w:sz w:val="24"/>
                <w:szCs w:val="24"/>
              </w:rPr>
              <w:t>“Sing</w:t>
            </w:r>
            <w:r w:rsidRPr="00326A15">
              <w:rPr>
                <w:spacing w:val="-6"/>
                <w:sz w:val="24"/>
                <w:szCs w:val="24"/>
              </w:rPr>
              <w:t xml:space="preserve"> </w:t>
            </w:r>
            <w:r w:rsidRPr="00326A15">
              <w:rPr>
                <w:sz w:val="24"/>
                <w:szCs w:val="24"/>
              </w:rPr>
              <w:t>Me</w:t>
            </w:r>
            <w:r w:rsidRPr="00326A15">
              <w:rPr>
                <w:spacing w:val="-6"/>
                <w:sz w:val="24"/>
                <w:szCs w:val="24"/>
              </w:rPr>
              <w:t xml:space="preserve"> </w:t>
            </w:r>
            <w:r w:rsidRPr="00326A15">
              <w:rPr>
                <w:sz w:val="24"/>
                <w:szCs w:val="24"/>
              </w:rPr>
              <w:t>a Story” with Emilia Dahlin in the Marlborough and Northampton MLS</w:t>
            </w:r>
            <w:r w:rsidRPr="00326A15">
              <w:rPr>
                <w:spacing w:val="-3"/>
                <w:sz w:val="24"/>
                <w:szCs w:val="24"/>
              </w:rPr>
              <w:t xml:space="preserve"> </w:t>
            </w:r>
            <w:r w:rsidRPr="00326A15">
              <w:rPr>
                <w:sz w:val="24"/>
                <w:szCs w:val="24"/>
              </w:rPr>
              <w:t>offices.</w:t>
            </w:r>
            <w:r w:rsidRPr="00326A15">
              <w:rPr>
                <w:spacing w:val="40"/>
                <w:sz w:val="24"/>
                <w:szCs w:val="24"/>
              </w:rPr>
              <w:t xml:space="preserve"> </w:t>
            </w:r>
            <w:r w:rsidRPr="00326A15">
              <w:rPr>
                <w:sz w:val="24"/>
                <w:szCs w:val="24"/>
              </w:rPr>
              <w:t>We</w:t>
            </w:r>
            <w:r w:rsidRPr="00326A15">
              <w:rPr>
                <w:spacing w:val="-3"/>
                <w:sz w:val="24"/>
                <w:szCs w:val="24"/>
              </w:rPr>
              <w:t xml:space="preserve"> </w:t>
            </w:r>
            <w:r w:rsidRPr="00326A15">
              <w:rPr>
                <w:sz w:val="24"/>
                <w:szCs w:val="24"/>
              </w:rPr>
              <w:t>have</w:t>
            </w:r>
            <w:r w:rsidRPr="00326A15">
              <w:rPr>
                <w:spacing w:val="-3"/>
                <w:sz w:val="24"/>
                <w:szCs w:val="24"/>
              </w:rPr>
              <w:t xml:space="preserve"> </w:t>
            </w:r>
            <w:r w:rsidRPr="00326A15">
              <w:rPr>
                <w:sz w:val="24"/>
                <w:szCs w:val="24"/>
              </w:rPr>
              <w:t>had</w:t>
            </w:r>
            <w:r w:rsidRPr="00326A15">
              <w:rPr>
                <w:spacing w:val="-3"/>
                <w:sz w:val="24"/>
                <w:szCs w:val="24"/>
              </w:rPr>
              <w:t xml:space="preserve"> </w:t>
            </w:r>
            <w:r w:rsidRPr="00326A15">
              <w:rPr>
                <w:sz w:val="24"/>
                <w:szCs w:val="24"/>
              </w:rPr>
              <w:t>strong registrations with waitlists for these classes.</w:t>
            </w:r>
          </w:p>
        </w:tc>
      </w:tr>
      <w:tr w:rsidR="00FF2963" w:rsidRPr="00FE753F" w14:paraId="3F0C0698" w14:textId="77777777" w:rsidTr="007C38A1">
        <w:trPr>
          <w:trHeight w:val="1856"/>
        </w:trPr>
        <w:tc>
          <w:tcPr>
            <w:tcW w:w="1872" w:type="dxa"/>
            <w:shd w:val="clear" w:color="auto" w:fill="auto"/>
            <w:tcMar>
              <w:top w:w="100" w:type="dxa"/>
              <w:left w:w="100" w:type="dxa"/>
              <w:bottom w:w="100" w:type="dxa"/>
              <w:right w:w="100" w:type="dxa"/>
            </w:tcMar>
          </w:tcPr>
          <w:p w14:paraId="40A3A35B" w14:textId="77777777" w:rsidR="00FF2963" w:rsidRPr="00E72BA0" w:rsidRDefault="00FF2963" w:rsidP="007C38A1">
            <w:pPr>
              <w:rPr>
                <w:b/>
                <w:sz w:val="24"/>
                <w:szCs w:val="24"/>
              </w:rPr>
            </w:pPr>
            <w:r w:rsidRPr="00E72BA0">
              <w:rPr>
                <w:sz w:val="24"/>
                <w:szCs w:val="24"/>
              </w:rPr>
              <w:lastRenderedPageBreak/>
              <w:t>Leadership, professional development, and networking opportunities will have flexible offerings in order to include participants from various library types,</w:t>
            </w:r>
            <w:r w:rsidRPr="00E72BA0">
              <w:rPr>
                <w:spacing w:val="-10"/>
                <w:sz w:val="24"/>
                <w:szCs w:val="24"/>
              </w:rPr>
              <w:t xml:space="preserve"> </w:t>
            </w:r>
            <w:r w:rsidRPr="00E72BA0">
              <w:rPr>
                <w:sz w:val="24"/>
                <w:szCs w:val="24"/>
              </w:rPr>
              <w:t>library</w:t>
            </w:r>
            <w:r w:rsidRPr="00E72BA0">
              <w:rPr>
                <w:spacing w:val="-10"/>
                <w:sz w:val="24"/>
                <w:szCs w:val="24"/>
              </w:rPr>
              <w:t xml:space="preserve"> </w:t>
            </w:r>
            <w:r w:rsidRPr="00E72BA0">
              <w:rPr>
                <w:sz w:val="24"/>
                <w:szCs w:val="24"/>
              </w:rPr>
              <w:t>sizes,</w:t>
            </w:r>
            <w:r w:rsidRPr="00E72BA0">
              <w:rPr>
                <w:spacing w:val="-10"/>
                <w:sz w:val="24"/>
                <w:szCs w:val="24"/>
              </w:rPr>
              <w:t xml:space="preserve"> </w:t>
            </w:r>
            <w:r w:rsidRPr="00E72BA0">
              <w:rPr>
                <w:sz w:val="24"/>
                <w:szCs w:val="24"/>
              </w:rPr>
              <w:t>and</w:t>
            </w:r>
            <w:r w:rsidRPr="00E72BA0">
              <w:rPr>
                <w:spacing w:val="-10"/>
                <w:sz w:val="24"/>
                <w:szCs w:val="24"/>
              </w:rPr>
              <w:t xml:space="preserve"> </w:t>
            </w:r>
            <w:r w:rsidRPr="00E72BA0">
              <w:rPr>
                <w:sz w:val="24"/>
                <w:szCs w:val="24"/>
              </w:rPr>
              <w:t>resources.</w:t>
            </w:r>
          </w:p>
        </w:tc>
        <w:tc>
          <w:tcPr>
            <w:tcW w:w="2592" w:type="dxa"/>
            <w:shd w:val="clear" w:color="auto" w:fill="auto"/>
            <w:tcMar>
              <w:top w:w="100" w:type="dxa"/>
              <w:left w:w="100" w:type="dxa"/>
              <w:bottom w:w="100" w:type="dxa"/>
              <w:right w:w="100" w:type="dxa"/>
            </w:tcMar>
          </w:tcPr>
          <w:p w14:paraId="60BEB6AB" w14:textId="77777777" w:rsidR="00FF2963" w:rsidRPr="00E72BA0" w:rsidRDefault="00FF2963" w:rsidP="007C38A1">
            <w:pPr>
              <w:pBdr>
                <w:top w:val="nil"/>
                <w:left w:val="nil"/>
                <w:bottom w:val="nil"/>
                <w:right w:val="nil"/>
                <w:between w:val="nil"/>
              </w:pBdr>
              <w:spacing w:line="276" w:lineRule="auto"/>
              <w:rPr>
                <w:color w:val="000000"/>
                <w:sz w:val="24"/>
                <w:szCs w:val="24"/>
              </w:rPr>
            </w:pPr>
            <w:r w:rsidRPr="00E72BA0">
              <w:rPr>
                <w:sz w:val="24"/>
                <w:szCs w:val="24"/>
              </w:rPr>
              <w:t>MLS will explore the creation of grants and/or scholarship opportunities</w:t>
            </w:r>
            <w:r w:rsidRPr="00E72BA0">
              <w:rPr>
                <w:spacing w:val="-12"/>
                <w:sz w:val="24"/>
                <w:szCs w:val="24"/>
              </w:rPr>
              <w:t xml:space="preserve"> </w:t>
            </w:r>
            <w:r w:rsidRPr="00E72BA0">
              <w:rPr>
                <w:sz w:val="24"/>
                <w:szCs w:val="24"/>
              </w:rPr>
              <w:t>to</w:t>
            </w:r>
            <w:r w:rsidRPr="00E72BA0">
              <w:rPr>
                <w:spacing w:val="-11"/>
                <w:sz w:val="24"/>
                <w:szCs w:val="24"/>
              </w:rPr>
              <w:t xml:space="preserve"> </w:t>
            </w:r>
            <w:r w:rsidRPr="00E72BA0">
              <w:rPr>
                <w:sz w:val="24"/>
                <w:szCs w:val="24"/>
              </w:rPr>
              <w:t>support</w:t>
            </w:r>
            <w:r w:rsidRPr="00E72BA0">
              <w:rPr>
                <w:spacing w:val="-11"/>
                <w:sz w:val="24"/>
                <w:szCs w:val="24"/>
              </w:rPr>
              <w:t xml:space="preserve"> </w:t>
            </w:r>
            <w:r w:rsidRPr="00E72BA0">
              <w:rPr>
                <w:sz w:val="24"/>
                <w:szCs w:val="24"/>
              </w:rPr>
              <w:t>member library staff in their professional development work.</w:t>
            </w:r>
          </w:p>
        </w:tc>
        <w:tc>
          <w:tcPr>
            <w:tcW w:w="2640" w:type="dxa"/>
            <w:shd w:val="clear" w:color="auto" w:fill="auto"/>
            <w:tcMar>
              <w:top w:w="100" w:type="dxa"/>
              <w:left w:w="100" w:type="dxa"/>
              <w:bottom w:w="100" w:type="dxa"/>
              <w:right w:w="100" w:type="dxa"/>
            </w:tcMar>
          </w:tcPr>
          <w:p w14:paraId="0F72AB72" w14:textId="77777777" w:rsidR="00FF2963" w:rsidRPr="00E72BA0" w:rsidRDefault="00FF2963" w:rsidP="007C38A1">
            <w:pPr>
              <w:pBdr>
                <w:top w:val="nil"/>
                <w:left w:val="nil"/>
                <w:bottom w:val="nil"/>
                <w:right w:val="nil"/>
                <w:between w:val="nil"/>
              </w:pBdr>
              <w:rPr>
                <w:sz w:val="24"/>
                <w:szCs w:val="24"/>
              </w:rPr>
            </w:pPr>
            <w:r w:rsidRPr="00E72BA0">
              <w:rPr>
                <w:i/>
                <w:iCs/>
                <w:sz w:val="24"/>
                <w:szCs w:val="24"/>
              </w:rPr>
              <w:t>MLS will report to member libraries on an annual basis the</w:t>
            </w:r>
            <w:r w:rsidRPr="00E72BA0">
              <w:rPr>
                <w:i/>
                <w:iCs/>
                <w:spacing w:val="-12"/>
                <w:sz w:val="24"/>
                <w:szCs w:val="24"/>
              </w:rPr>
              <w:t xml:space="preserve"> </w:t>
            </w:r>
            <w:r w:rsidRPr="00E72BA0">
              <w:rPr>
                <w:i/>
                <w:iCs/>
                <w:sz w:val="24"/>
                <w:szCs w:val="24"/>
              </w:rPr>
              <w:t>number</w:t>
            </w:r>
            <w:r w:rsidRPr="00E72BA0">
              <w:rPr>
                <w:i/>
                <w:iCs/>
                <w:spacing w:val="-11"/>
                <w:sz w:val="24"/>
                <w:szCs w:val="24"/>
              </w:rPr>
              <w:t xml:space="preserve"> </w:t>
            </w:r>
            <w:r w:rsidRPr="00E72BA0">
              <w:rPr>
                <w:i/>
                <w:iCs/>
                <w:sz w:val="24"/>
                <w:szCs w:val="24"/>
              </w:rPr>
              <w:t>of</w:t>
            </w:r>
            <w:r w:rsidRPr="00E72BA0">
              <w:rPr>
                <w:i/>
                <w:iCs/>
                <w:spacing w:val="-11"/>
                <w:sz w:val="24"/>
                <w:szCs w:val="24"/>
              </w:rPr>
              <w:t xml:space="preserve"> </w:t>
            </w:r>
            <w:r w:rsidRPr="00E72BA0">
              <w:rPr>
                <w:i/>
                <w:iCs/>
                <w:sz w:val="24"/>
                <w:szCs w:val="24"/>
              </w:rPr>
              <w:t>opportunities available,</w:t>
            </w:r>
            <w:r w:rsidRPr="00E72BA0">
              <w:rPr>
                <w:i/>
                <w:iCs/>
                <w:spacing w:val="-6"/>
                <w:sz w:val="24"/>
                <w:szCs w:val="24"/>
              </w:rPr>
              <w:t xml:space="preserve"> </w:t>
            </w:r>
            <w:r w:rsidRPr="00E72BA0">
              <w:rPr>
                <w:i/>
                <w:iCs/>
                <w:sz w:val="24"/>
                <w:szCs w:val="24"/>
              </w:rPr>
              <w:t>awarded,</w:t>
            </w:r>
            <w:r w:rsidRPr="00E72BA0">
              <w:rPr>
                <w:i/>
                <w:iCs/>
                <w:spacing w:val="-6"/>
                <w:sz w:val="24"/>
                <w:szCs w:val="24"/>
              </w:rPr>
              <w:t xml:space="preserve"> </w:t>
            </w:r>
            <w:r w:rsidRPr="00E72BA0">
              <w:rPr>
                <w:i/>
                <w:iCs/>
                <w:sz w:val="24"/>
                <w:szCs w:val="24"/>
              </w:rPr>
              <w:t>and</w:t>
            </w:r>
            <w:r w:rsidRPr="00E72BA0">
              <w:rPr>
                <w:i/>
                <w:iCs/>
                <w:spacing w:val="-6"/>
                <w:sz w:val="24"/>
                <w:szCs w:val="24"/>
              </w:rPr>
              <w:t xml:space="preserve"> </w:t>
            </w:r>
            <w:r w:rsidRPr="00E72BA0">
              <w:rPr>
                <w:i/>
                <w:iCs/>
                <w:sz w:val="24"/>
                <w:szCs w:val="24"/>
              </w:rPr>
              <w:t>the reflection</w:t>
            </w:r>
            <w:r w:rsidRPr="00E72BA0">
              <w:rPr>
                <w:i/>
                <w:iCs/>
                <w:spacing w:val="-8"/>
                <w:sz w:val="24"/>
                <w:szCs w:val="24"/>
              </w:rPr>
              <w:t xml:space="preserve"> </w:t>
            </w:r>
            <w:r w:rsidRPr="00E72BA0">
              <w:rPr>
                <w:i/>
                <w:iCs/>
                <w:sz w:val="24"/>
                <w:szCs w:val="24"/>
              </w:rPr>
              <w:t>from</w:t>
            </w:r>
            <w:r w:rsidRPr="00E72BA0">
              <w:rPr>
                <w:i/>
                <w:iCs/>
                <w:spacing w:val="-7"/>
                <w:sz w:val="24"/>
                <w:szCs w:val="24"/>
              </w:rPr>
              <w:t xml:space="preserve"> </w:t>
            </w:r>
            <w:r w:rsidRPr="00E72BA0">
              <w:rPr>
                <w:i/>
                <w:iCs/>
                <w:spacing w:val="-2"/>
                <w:sz w:val="24"/>
                <w:szCs w:val="24"/>
              </w:rPr>
              <w:t>participants.</w:t>
            </w:r>
          </w:p>
        </w:tc>
        <w:tc>
          <w:tcPr>
            <w:tcW w:w="3168" w:type="dxa"/>
          </w:tcPr>
          <w:p w14:paraId="3D27E86A" w14:textId="77777777" w:rsidR="00FF2963" w:rsidRPr="00FE753F" w:rsidRDefault="00FF2963" w:rsidP="007C38A1">
            <w:pPr>
              <w:pBdr>
                <w:top w:val="nil"/>
                <w:left w:val="nil"/>
                <w:bottom w:val="nil"/>
                <w:right w:val="nil"/>
                <w:between w:val="nil"/>
              </w:pBdr>
              <w:rPr>
                <w:sz w:val="24"/>
                <w:szCs w:val="24"/>
              </w:rPr>
            </w:pPr>
          </w:p>
        </w:tc>
      </w:tr>
    </w:tbl>
    <w:p w14:paraId="4B65D820" w14:textId="77777777" w:rsidR="00FF2963" w:rsidRPr="00FE753F" w:rsidRDefault="00FF2963" w:rsidP="00FF2963">
      <w:pPr>
        <w:rPr>
          <w:sz w:val="24"/>
          <w:szCs w:val="24"/>
        </w:rPr>
      </w:pPr>
    </w:p>
    <w:p w14:paraId="1D21147A" w14:textId="77777777" w:rsidR="00FF2963" w:rsidRDefault="00FF2963" w:rsidP="00FF2963">
      <w:pPr>
        <w:rPr>
          <w:rFonts w:eastAsia="Raleway"/>
          <w:b/>
          <w:sz w:val="24"/>
          <w:szCs w:val="24"/>
          <w:u w:val="single"/>
        </w:rPr>
      </w:pPr>
    </w:p>
    <w:p w14:paraId="191B3F6D" w14:textId="77777777" w:rsidR="00FF2963" w:rsidRDefault="00FF2963" w:rsidP="00FF2963">
      <w:pPr>
        <w:rPr>
          <w:rFonts w:eastAsia="Raleway"/>
          <w:b/>
          <w:sz w:val="24"/>
          <w:szCs w:val="24"/>
          <w:u w:val="single"/>
        </w:rPr>
      </w:pPr>
    </w:p>
    <w:p w14:paraId="455CE76E" w14:textId="77777777" w:rsidR="00FF2963" w:rsidRPr="00FE753F" w:rsidRDefault="00FF2963" w:rsidP="00FF2963">
      <w:pPr>
        <w:rPr>
          <w:rFonts w:eastAsia="Raleway"/>
          <w:b/>
          <w:sz w:val="24"/>
          <w:szCs w:val="24"/>
          <w:u w:val="single"/>
        </w:rPr>
      </w:pPr>
      <w:r w:rsidRPr="00FE753F">
        <w:rPr>
          <w:rFonts w:eastAsia="Raleway"/>
          <w:b/>
          <w:sz w:val="24"/>
          <w:szCs w:val="24"/>
          <w:u w:val="single"/>
        </w:rPr>
        <w:t>Strategic Initiative 3</w:t>
      </w:r>
    </w:p>
    <w:p w14:paraId="18272E98" w14:textId="77777777" w:rsidR="00FF2963" w:rsidRDefault="00FF2963" w:rsidP="00FF2963">
      <w:pPr>
        <w:rPr>
          <w:rFonts w:eastAsia="Raleway"/>
          <w:sz w:val="24"/>
          <w:szCs w:val="24"/>
        </w:rPr>
      </w:pPr>
      <w:r w:rsidRPr="00FE753F">
        <w:rPr>
          <w:rFonts w:eastAsia="Raleway"/>
          <w:sz w:val="24"/>
          <w:szCs w:val="24"/>
        </w:rPr>
        <w:t>MLS will take the lead in facilitating important conversations, and support member-facing initiatives focused on DEI: diversity, equity, inclusion, accessibility and social justice.</w:t>
      </w:r>
    </w:p>
    <w:p w14:paraId="32334992" w14:textId="77777777" w:rsidR="00FF2963" w:rsidRPr="00FE753F" w:rsidRDefault="00FF2963" w:rsidP="00FF2963">
      <w:pPr>
        <w:rPr>
          <w:rFonts w:eastAsia="Raleway"/>
          <w:sz w:val="24"/>
          <w:szCs w:val="24"/>
        </w:rPr>
      </w:pPr>
    </w:p>
    <w:p w14:paraId="749A4366" w14:textId="77777777" w:rsidR="00FF2963" w:rsidRPr="00FE753F" w:rsidRDefault="00FF2963" w:rsidP="00FF2963">
      <w:pPr>
        <w:rPr>
          <w:sz w:val="24"/>
          <w:szCs w:val="24"/>
        </w:rPr>
      </w:pPr>
    </w:p>
    <w:tbl>
      <w:tblPr>
        <w:tblW w:w="10317"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2592"/>
        <w:gridCol w:w="2685"/>
        <w:gridCol w:w="3168"/>
      </w:tblGrid>
      <w:tr w:rsidR="00FF2963" w:rsidRPr="00FE753F" w14:paraId="7112ED2F" w14:textId="77777777" w:rsidTr="007C38A1">
        <w:trPr>
          <w:trHeight w:val="432"/>
        </w:trPr>
        <w:tc>
          <w:tcPr>
            <w:tcW w:w="1872" w:type="dxa"/>
            <w:shd w:val="clear" w:color="auto" w:fill="auto"/>
            <w:tcMar>
              <w:top w:w="100" w:type="dxa"/>
              <w:left w:w="100" w:type="dxa"/>
              <w:bottom w:w="100" w:type="dxa"/>
              <w:right w:w="100" w:type="dxa"/>
            </w:tcMar>
          </w:tcPr>
          <w:p w14:paraId="5D188655" w14:textId="77777777" w:rsidR="00FF2963" w:rsidRPr="00FE753F" w:rsidRDefault="00FF2963" w:rsidP="007C38A1">
            <w:pPr>
              <w:pBdr>
                <w:top w:val="nil"/>
                <w:left w:val="nil"/>
                <w:bottom w:val="nil"/>
                <w:right w:val="nil"/>
                <w:between w:val="nil"/>
              </w:pBdr>
              <w:rPr>
                <w:rFonts w:eastAsia="Raleway"/>
                <w:sz w:val="24"/>
                <w:szCs w:val="24"/>
              </w:rPr>
            </w:pPr>
            <w:r w:rsidRPr="00FE753F">
              <w:rPr>
                <w:rFonts w:eastAsia="Raleway"/>
                <w:sz w:val="24"/>
                <w:szCs w:val="24"/>
              </w:rPr>
              <w:t>Goal</w:t>
            </w:r>
          </w:p>
        </w:tc>
        <w:tc>
          <w:tcPr>
            <w:tcW w:w="2592" w:type="dxa"/>
            <w:shd w:val="clear" w:color="auto" w:fill="auto"/>
            <w:tcMar>
              <w:top w:w="100" w:type="dxa"/>
              <w:left w:w="100" w:type="dxa"/>
              <w:bottom w:w="100" w:type="dxa"/>
              <w:right w:w="100" w:type="dxa"/>
            </w:tcMar>
          </w:tcPr>
          <w:p w14:paraId="10E64279" w14:textId="77777777" w:rsidR="00FF2963" w:rsidRPr="00FE753F" w:rsidRDefault="00FF2963" w:rsidP="007C38A1">
            <w:pPr>
              <w:rPr>
                <w:rFonts w:eastAsia="Raleway"/>
                <w:sz w:val="24"/>
                <w:szCs w:val="24"/>
              </w:rPr>
            </w:pPr>
            <w:r w:rsidRPr="00FE753F">
              <w:rPr>
                <w:rFonts w:eastAsia="Raleway"/>
                <w:sz w:val="24"/>
                <w:szCs w:val="24"/>
              </w:rPr>
              <w:t>Actions</w:t>
            </w:r>
          </w:p>
        </w:tc>
        <w:tc>
          <w:tcPr>
            <w:tcW w:w="2685" w:type="dxa"/>
            <w:shd w:val="clear" w:color="auto" w:fill="auto"/>
            <w:tcMar>
              <w:top w:w="100" w:type="dxa"/>
              <w:left w:w="100" w:type="dxa"/>
              <w:bottom w:w="100" w:type="dxa"/>
              <w:right w:w="100" w:type="dxa"/>
            </w:tcMar>
          </w:tcPr>
          <w:p w14:paraId="6C90DC65" w14:textId="77777777" w:rsidR="00FF2963" w:rsidRPr="00FE753F" w:rsidRDefault="00FF2963" w:rsidP="007C38A1">
            <w:pPr>
              <w:pBdr>
                <w:top w:val="nil"/>
                <w:left w:val="nil"/>
                <w:bottom w:val="nil"/>
                <w:right w:val="nil"/>
                <w:between w:val="nil"/>
              </w:pBdr>
              <w:rPr>
                <w:rFonts w:eastAsia="Raleway"/>
                <w:sz w:val="24"/>
                <w:szCs w:val="24"/>
              </w:rPr>
            </w:pPr>
            <w:r w:rsidRPr="00FE753F">
              <w:rPr>
                <w:rFonts w:eastAsia="Raleway"/>
                <w:sz w:val="24"/>
                <w:szCs w:val="24"/>
              </w:rPr>
              <w:t>Measurement of Success</w:t>
            </w:r>
          </w:p>
        </w:tc>
        <w:tc>
          <w:tcPr>
            <w:tcW w:w="3168" w:type="dxa"/>
          </w:tcPr>
          <w:p w14:paraId="0C63F0A0" w14:textId="77777777" w:rsidR="00FF2963" w:rsidRPr="00FE753F" w:rsidRDefault="00FF2963" w:rsidP="007C38A1">
            <w:pPr>
              <w:pBdr>
                <w:top w:val="nil"/>
                <w:left w:val="nil"/>
                <w:bottom w:val="nil"/>
                <w:right w:val="nil"/>
                <w:between w:val="nil"/>
              </w:pBdr>
              <w:rPr>
                <w:rFonts w:eastAsia="Raleway"/>
                <w:color w:val="0000FF"/>
                <w:sz w:val="24"/>
                <w:szCs w:val="24"/>
              </w:rPr>
            </w:pPr>
            <w:r w:rsidRPr="00FE753F">
              <w:rPr>
                <w:rFonts w:eastAsia="Arial"/>
                <w:b/>
                <w:color w:val="0B5394"/>
                <w:sz w:val="24"/>
                <w:szCs w:val="24"/>
              </w:rPr>
              <w:t>Monthly work towards goal</w:t>
            </w:r>
          </w:p>
        </w:tc>
      </w:tr>
      <w:tr w:rsidR="00FF2963" w:rsidRPr="00FE753F" w14:paraId="01550E6F" w14:textId="77777777" w:rsidTr="007C38A1">
        <w:trPr>
          <w:trHeight w:val="2440"/>
        </w:trPr>
        <w:tc>
          <w:tcPr>
            <w:tcW w:w="1872" w:type="dxa"/>
            <w:shd w:val="clear" w:color="auto" w:fill="auto"/>
            <w:tcMar>
              <w:top w:w="100" w:type="dxa"/>
              <w:left w:w="100" w:type="dxa"/>
              <w:bottom w:w="100" w:type="dxa"/>
              <w:right w:w="100" w:type="dxa"/>
            </w:tcMar>
          </w:tcPr>
          <w:p w14:paraId="7E2213B7" w14:textId="77777777" w:rsidR="00FF2963" w:rsidRPr="00E72BA0" w:rsidRDefault="00FF2963" w:rsidP="007C38A1">
            <w:pPr>
              <w:rPr>
                <w:sz w:val="24"/>
                <w:szCs w:val="24"/>
              </w:rPr>
            </w:pPr>
            <w:r w:rsidRPr="00E72BA0">
              <w:rPr>
                <w:sz w:val="24"/>
                <w:szCs w:val="24"/>
              </w:rPr>
              <w:t>MLS will integrate the core values of diversity, equity, inclusion,</w:t>
            </w:r>
            <w:r w:rsidRPr="00E72BA0">
              <w:rPr>
                <w:spacing w:val="-3"/>
                <w:sz w:val="24"/>
                <w:szCs w:val="24"/>
              </w:rPr>
              <w:t xml:space="preserve"> </w:t>
            </w:r>
            <w:r w:rsidRPr="00E72BA0">
              <w:rPr>
                <w:sz w:val="24"/>
                <w:szCs w:val="24"/>
              </w:rPr>
              <w:t>accessibility</w:t>
            </w:r>
            <w:r w:rsidRPr="00E72BA0">
              <w:rPr>
                <w:spacing w:val="-3"/>
                <w:sz w:val="24"/>
                <w:szCs w:val="24"/>
              </w:rPr>
              <w:t xml:space="preserve"> </w:t>
            </w:r>
            <w:r w:rsidRPr="00E72BA0">
              <w:rPr>
                <w:sz w:val="24"/>
                <w:szCs w:val="24"/>
              </w:rPr>
              <w:t>and</w:t>
            </w:r>
            <w:r w:rsidRPr="00E72BA0">
              <w:rPr>
                <w:spacing w:val="-3"/>
                <w:sz w:val="24"/>
                <w:szCs w:val="24"/>
              </w:rPr>
              <w:t xml:space="preserve"> </w:t>
            </w:r>
            <w:r w:rsidRPr="00E72BA0">
              <w:rPr>
                <w:sz w:val="24"/>
                <w:szCs w:val="24"/>
              </w:rPr>
              <w:t>social justice</w:t>
            </w:r>
            <w:r w:rsidRPr="00E72BA0">
              <w:rPr>
                <w:spacing w:val="-10"/>
                <w:sz w:val="24"/>
                <w:szCs w:val="24"/>
              </w:rPr>
              <w:t xml:space="preserve"> </w:t>
            </w:r>
            <w:r w:rsidRPr="00E72BA0">
              <w:rPr>
                <w:sz w:val="24"/>
                <w:szCs w:val="24"/>
              </w:rPr>
              <w:t>into</w:t>
            </w:r>
            <w:r w:rsidRPr="00E72BA0">
              <w:rPr>
                <w:spacing w:val="-10"/>
                <w:sz w:val="24"/>
                <w:szCs w:val="24"/>
              </w:rPr>
              <w:t xml:space="preserve"> </w:t>
            </w:r>
            <w:r w:rsidRPr="00E72BA0">
              <w:rPr>
                <w:sz w:val="24"/>
                <w:szCs w:val="24"/>
              </w:rPr>
              <w:t>its</w:t>
            </w:r>
            <w:r w:rsidRPr="00E72BA0">
              <w:rPr>
                <w:spacing w:val="-10"/>
                <w:sz w:val="24"/>
                <w:szCs w:val="24"/>
              </w:rPr>
              <w:t xml:space="preserve"> </w:t>
            </w:r>
            <w:r w:rsidRPr="00E72BA0">
              <w:rPr>
                <w:sz w:val="24"/>
                <w:szCs w:val="24"/>
              </w:rPr>
              <w:t>policies,</w:t>
            </w:r>
            <w:r w:rsidRPr="00E72BA0">
              <w:rPr>
                <w:spacing w:val="-10"/>
                <w:sz w:val="24"/>
                <w:szCs w:val="24"/>
              </w:rPr>
              <w:t xml:space="preserve"> </w:t>
            </w:r>
            <w:r w:rsidRPr="00E72BA0">
              <w:rPr>
                <w:sz w:val="24"/>
                <w:szCs w:val="24"/>
              </w:rPr>
              <w:t>practices, procedures, and programs.</w:t>
            </w:r>
          </w:p>
        </w:tc>
        <w:tc>
          <w:tcPr>
            <w:tcW w:w="2592" w:type="dxa"/>
            <w:shd w:val="clear" w:color="auto" w:fill="auto"/>
            <w:tcMar>
              <w:top w:w="100" w:type="dxa"/>
              <w:left w:w="100" w:type="dxa"/>
              <w:bottom w:w="100" w:type="dxa"/>
              <w:right w:w="100" w:type="dxa"/>
            </w:tcMar>
            <w:vAlign w:val="center"/>
          </w:tcPr>
          <w:p w14:paraId="7C5B4631" w14:textId="77777777" w:rsidR="00FF2963" w:rsidRPr="00E72BA0" w:rsidRDefault="00FF2963" w:rsidP="007C38A1">
            <w:pPr>
              <w:pStyle w:val="TableParagraph"/>
              <w:tabs>
                <w:tab w:val="left" w:pos="821"/>
              </w:tabs>
              <w:kinsoku w:val="0"/>
              <w:overflowPunct w:val="0"/>
              <w:adjustRightInd w:val="0"/>
              <w:spacing w:before="102"/>
              <w:ind w:right="270"/>
              <w:rPr>
                <w:rFonts w:ascii="Times New Roman" w:hAnsi="Times New Roman" w:cs="Times New Roman"/>
                <w:sz w:val="24"/>
                <w:szCs w:val="24"/>
              </w:rPr>
            </w:pPr>
            <w:r w:rsidRPr="00E72BA0">
              <w:rPr>
                <w:rFonts w:ascii="Times New Roman" w:hAnsi="Times New Roman" w:cs="Times New Roman"/>
                <w:sz w:val="24"/>
                <w:szCs w:val="24"/>
              </w:rPr>
              <w:t>Utilizing learnings from our work last year, MLS will continue its review of documents, resources and</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practices</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to</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ensure</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they</w:t>
            </w:r>
            <w:r w:rsidRPr="00E72BA0">
              <w:rPr>
                <w:rFonts w:ascii="Times New Roman" w:hAnsi="Times New Roman" w:cs="Times New Roman"/>
                <w:spacing w:val="-8"/>
                <w:sz w:val="24"/>
                <w:szCs w:val="24"/>
              </w:rPr>
              <w:t xml:space="preserve"> </w:t>
            </w:r>
            <w:r w:rsidRPr="00E72BA0">
              <w:rPr>
                <w:rFonts w:ascii="Times New Roman" w:hAnsi="Times New Roman" w:cs="Times New Roman"/>
                <w:sz w:val="24"/>
                <w:szCs w:val="24"/>
              </w:rPr>
              <w:t>align with core values.</w:t>
            </w:r>
          </w:p>
          <w:p w14:paraId="54A0C999" w14:textId="77777777" w:rsidR="00FF2963" w:rsidRPr="00E72BA0" w:rsidRDefault="00FF2963" w:rsidP="007C38A1">
            <w:pPr>
              <w:pStyle w:val="TableParagraph"/>
              <w:tabs>
                <w:tab w:val="left" w:pos="821"/>
              </w:tabs>
              <w:kinsoku w:val="0"/>
              <w:overflowPunct w:val="0"/>
              <w:adjustRightInd w:val="0"/>
              <w:spacing w:before="102"/>
              <w:ind w:right="270"/>
              <w:rPr>
                <w:rFonts w:ascii="Times New Roman" w:hAnsi="Times New Roman" w:cs="Times New Roman"/>
                <w:sz w:val="24"/>
                <w:szCs w:val="24"/>
              </w:rPr>
            </w:pPr>
          </w:p>
          <w:p w14:paraId="3762DFE7" w14:textId="77777777" w:rsidR="00FF2963" w:rsidRPr="00E72BA0" w:rsidRDefault="00FF2963" w:rsidP="007C38A1">
            <w:pPr>
              <w:spacing w:line="276" w:lineRule="auto"/>
              <w:rPr>
                <w:sz w:val="24"/>
                <w:szCs w:val="24"/>
              </w:rPr>
            </w:pPr>
            <w:r w:rsidRPr="00E72BA0">
              <w:rPr>
                <w:sz w:val="24"/>
                <w:szCs w:val="24"/>
              </w:rPr>
              <w:t>In</w:t>
            </w:r>
            <w:r w:rsidRPr="00E72BA0">
              <w:rPr>
                <w:spacing w:val="-9"/>
                <w:sz w:val="24"/>
                <w:szCs w:val="24"/>
              </w:rPr>
              <w:t xml:space="preserve"> </w:t>
            </w:r>
            <w:r w:rsidRPr="00E72BA0">
              <w:rPr>
                <w:sz w:val="24"/>
                <w:szCs w:val="24"/>
              </w:rPr>
              <w:t>partnership</w:t>
            </w:r>
            <w:r w:rsidRPr="00E72BA0">
              <w:rPr>
                <w:spacing w:val="-9"/>
                <w:sz w:val="24"/>
                <w:szCs w:val="24"/>
              </w:rPr>
              <w:t xml:space="preserve"> </w:t>
            </w:r>
            <w:r w:rsidRPr="00E72BA0">
              <w:rPr>
                <w:sz w:val="24"/>
                <w:szCs w:val="24"/>
              </w:rPr>
              <w:t>with</w:t>
            </w:r>
            <w:r w:rsidRPr="00E72BA0">
              <w:rPr>
                <w:spacing w:val="-9"/>
                <w:sz w:val="24"/>
                <w:szCs w:val="24"/>
              </w:rPr>
              <w:t xml:space="preserve"> </w:t>
            </w:r>
            <w:r w:rsidRPr="00E72BA0">
              <w:rPr>
                <w:sz w:val="24"/>
                <w:szCs w:val="24"/>
              </w:rPr>
              <w:t>trusted</w:t>
            </w:r>
            <w:r w:rsidRPr="00E72BA0">
              <w:rPr>
                <w:spacing w:val="-9"/>
                <w:sz w:val="24"/>
                <w:szCs w:val="24"/>
              </w:rPr>
              <w:t xml:space="preserve"> </w:t>
            </w:r>
            <w:r w:rsidRPr="00E72BA0">
              <w:rPr>
                <w:sz w:val="24"/>
                <w:szCs w:val="24"/>
              </w:rPr>
              <w:t>experts, MLS</w:t>
            </w:r>
            <w:r w:rsidRPr="00E72BA0">
              <w:rPr>
                <w:spacing w:val="-8"/>
                <w:sz w:val="24"/>
                <w:szCs w:val="24"/>
              </w:rPr>
              <w:t xml:space="preserve"> </w:t>
            </w:r>
            <w:r w:rsidRPr="00E72BA0">
              <w:rPr>
                <w:sz w:val="24"/>
                <w:szCs w:val="24"/>
              </w:rPr>
              <w:t>will</w:t>
            </w:r>
            <w:r w:rsidRPr="00E72BA0">
              <w:rPr>
                <w:spacing w:val="-8"/>
                <w:sz w:val="24"/>
                <w:szCs w:val="24"/>
              </w:rPr>
              <w:t xml:space="preserve"> </w:t>
            </w:r>
            <w:r w:rsidRPr="00E72BA0">
              <w:rPr>
                <w:sz w:val="24"/>
                <w:szCs w:val="24"/>
              </w:rPr>
              <w:t>begin</w:t>
            </w:r>
            <w:r w:rsidRPr="00E72BA0">
              <w:rPr>
                <w:spacing w:val="-8"/>
                <w:sz w:val="24"/>
                <w:szCs w:val="24"/>
              </w:rPr>
              <w:t xml:space="preserve"> </w:t>
            </w:r>
            <w:r w:rsidRPr="00E72BA0">
              <w:rPr>
                <w:sz w:val="24"/>
                <w:szCs w:val="24"/>
              </w:rPr>
              <w:t>an</w:t>
            </w:r>
            <w:r w:rsidRPr="00E72BA0">
              <w:rPr>
                <w:spacing w:val="-8"/>
                <w:sz w:val="24"/>
                <w:szCs w:val="24"/>
              </w:rPr>
              <w:t xml:space="preserve"> </w:t>
            </w:r>
            <w:r w:rsidRPr="00E72BA0">
              <w:rPr>
                <w:sz w:val="24"/>
                <w:szCs w:val="24"/>
              </w:rPr>
              <w:t>accessibility</w:t>
            </w:r>
            <w:r w:rsidRPr="00E72BA0">
              <w:rPr>
                <w:spacing w:val="-8"/>
                <w:sz w:val="24"/>
                <w:szCs w:val="24"/>
              </w:rPr>
              <w:t xml:space="preserve"> </w:t>
            </w:r>
            <w:r w:rsidRPr="00E72BA0">
              <w:rPr>
                <w:sz w:val="24"/>
                <w:szCs w:val="24"/>
              </w:rPr>
              <w:t>audit of MLS services.</w:t>
            </w:r>
          </w:p>
        </w:tc>
        <w:tc>
          <w:tcPr>
            <w:tcW w:w="2685" w:type="dxa"/>
            <w:shd w:val="clear" w:color="auto" w:fill="auto"/>
            <w:tcMar>
              <w:top w:w="100" w:type="dxa"/>
              <w:left w:w="100" w:type="dxa"/>
              <w:bottom w:w="100" w:type="dxa"/>
              <w:right w:w="100" w:type="dxa"/>
            </w:tcMar>
          </w:tcPr>
          <w:p w14:paraId="67347B48" w14:textId="77777777" w:rsidR="00FF2963" w:rsidRPr="00E72BA0" w:rsidRDefault="00FF2963" w:rsidP="007C38A1">
            <w:pPr>
              <w:rPr>
                <w:i/>
                <w:sz w:val="24"/>
                <w:szCs w:val="24"/>
              </w:rPr>
            </w:pPr>
            <w:r w:rsidRPr="00E72BA0">
              <w:rPr>
                <w:i/>
                <w:iCs/>
                <w:sz w:val="24"/>
                <w:szCs w:val="24"/>
              </w:rPr>
              <w:t>MLS will demonstrate both increased</w:t>
            </w:r>
            <w:r w:rsidRPr="00E72BA0">
              <w:rPr>
                <w:i/>
                <w:iCs/>
                <w:spacing w:val="-12"/>
                <w:sz w:val="24"/>
                <w:szCs w:val="24"/>
              </w:rPr>
              <w:t xml:space="preserve"> </w:t>
            </w:r>
            <w:r w:rsidRPr="00E72BA0">
              <w:rPr>
                <w:i/>
                <w:iCs/>
                <w:sz w:val="24"/>
                <w:szCs w:val="24"/>
              </w:rPr>
              <w:t>resource</w:t>
            </w:r>
            <w:r w:rsidRPr="00E72BA0">
              <w:rPr>
                <w:i/>
                <w:iCs/>
                <w:spacing w:val="-11"/>
                <w:sz w:val="24"/>
                <w:szCs w:val="24"/>
              </w:rPr>
              <w:t xml:space="preserve"> </w:t>
            </w:r>
            <w:r w:rsidRPr="00E72BA0">
              <w:rPr>
                <w:i/>
                <w:iCs/>
                <w:sz w:val="24"/>
                <w:szCs w:val="24"/>
              </w:rPr>
              <w:t>allocation as</w:t>
            </w:r>
            <w:r w:rsidRPr="00E72BA0">
              <w:rPr>
                <w:i/>
                <w:iCs/>
                <w:spacing w:val="-9"/>
                <w:sz w:val="24"/>
                <w:szCs w:val="24"/>
              </w:rPr>
              <w:t xml:space="preserve"> </w:t>
            </w:r>
            <w:r w:rsidRPr="00E72BA0">
              <w:rPr>
                <w:i/>
                <w:iCs/>
                <w:sz w:val="24"/>
                <w:szCs w:val="24"/>
              </w:rPr>
              <w:t>well</w:t>
            </w:r>
            <w:r w:rsidRPr="00E72BA0">
              <w:rPr>
                <w:i/>
                <w:iCs/>
                <w:spacing w:val="-9"/>
                <w:sz w:val="24"/>
                <w:szCs w:val="24"/>
              </w:rPr>
              <w:t xml:space="preserve"> </w:t>
            </w:r>
            <w:r w:rsidRPr="00E72BA0">
              <w:rPr>
                <w:i/>
                <w:iCs/>
                <w:sz w:val="24"/>
                <w:szCs w:val="24"/>
              </w:rPr>
              <w:t>as</w:t>
            </w:r>
            <w:r w:rsidRPr="00E72BA0">
              <w:rPr>
                <w:i/>
                <w:iCs/>
                <w:spacing w:val="-9"/>
                <w:sz w:val="24"/>
                <w:szCs w:val="24"/>
              </w:rPr>
              <w:t xml:space="preserve"> </w:t>
            </w:r>
            <w:r w:rsidRPr="00E72BA0">
              <w:rPr>
                <w:i/>
                <w:iCs/>
                <w:sz w:val="24"/>
                <w:szCs w:val="24"/>
              </w:rPr>
              <w:t>substantive,</w:t>
            </w:r>
            <w:r w:rsidRPr="00E72BA0">
              <w:rPr>
                <w:i/>
                <w:iCs/>
                <w:spacing w:val="-9"/>
                <w:sz w:val="24"/>
                <w:szCs w:val="24"/>
              </w:rPr>
              <w:t xml:space="preserve"> </w:t>
            </w:r>
            <w:r w:rsidRPr="00E72BA0">
              <w:rPr>
                <w:i/>
                <w:iCs/>
                <w:sz w:val="24"/>
                <w:szCs w:val="24"/>
              </w:rPr>
              <w:t>visible progress in representation throughout MLS services.</w:t>
            </w:r>
          </w:p>
        </w:tc>
        <w:tc>
          <w:tcPr>
            <w:tcW w:w="3168" w:type="dxa"/>
          </w:tcPr>
          <w:p w14:paraId="636A553E" w14:textId="77777777" w:rsidR="00FF2963" w:rsidRPr="00E72BA0" w:rsidRDefault="00FF2963" w:rsidP="007C38A1">
            <w:pPr>
              <w:pBdr>
                <w:top w:val="nil"/>
                <w:left w:val="nil"/>
                <w:bottom w:val="nil"/>
                <w:right w:val="nil"/>
                <w:between w:val="nil"/>
              </w:pBdr>
              <w:rPr>
                <w:sz w:val="24"/>
                <w:szCs w:val="24"/>
              </w:rPr>
            </w:pPr>
            <w:r w:rsidRPr="00E72BA0">
              <w:rPr>
                <w:sz w:val="24"/>
                <w:szCs w:val="24"/>
              </w:rPr>
              <w:t>We drafted an accessibility statement for events that we will begin using to inform members about</w:t>
            </w:r>
            <w:r w:rsidRPr="00E72BA0">
              <w:rPr>
                <w:spacing w:val="-3"/>
                <w:sz w:val="24"/>
                <w:szCs w:val="24"/>
              </w:rPr>
              <w:t xml:space="preserve"> </w:t>
            </w:r>
            <w:r w:rsidRPr="00E72BA0">
              <w:rPr>
                <w:sz w:val="24"/>
                <w:szCs w:val="24"/>
              </w:rPr>
              <w:t>the</w:t>
            </w:r>
            <w:r w:rsidRPr="00E72BA0">
              <w:rPr>
                <w:spacing w:val="-4"/>
                <w:sz w:val="24"/>
                <w:szCs w:val="24"/>
              </w:rPr>
              <w:t xml:space="preserve"> </w:t>
            </w:r>
            <w:r w:rsidRPr="00E72BA0">
              <w:rPr>
                <w:sz w:val="24"/>
                <w:szCs w:val="24"/>
              </w:rPr>
              <w:t>process</w:t>
            </w:r>
            <w:r w:rsidRPr="00E72BA0">
              <w:rPr>
                <w:spacing w:val="-3"/>
                <w:sz w:val="24"/>
                <w:szCs w:val="24"/>
              </w:rPr>
              <w:t xml:space="preserve"> </w:t>
            </w:r>
            <w:r w:rsidRPr="00E72BA0">
              <w:rPr>
                <w:sz w:val="24"/>
                <w:szCs w:val="24"/>
              </w:rPr>
              <w:t>for</w:t>
            </w:r>
            <w:r w:rsidRPr="00E72BA0">
              <w:rPr>
                <w:spacing w:val="-3"/>
                <w:sz w:val="24"/>
                <w:szCs w:val="24"/>
              </w:rPr>
              <w:t xml:space="preserve"> </w:t>
            </w:r>
            <w:r w:rsidRPr="00E72BA0">
              <w:rPr>
                <w:sz w:val="24"/>
                <w:szCs w:val="24"/>
              </w:rPr>
              <w:t>requesting</w:t>
            </w:r>
            <w:r w:rsidRPr="00E72BA0">
              <w:rPr>
                <w:spacing w:val="-3"/>
                <w:sz w:val="24"/>
                <w:szCs w:val="24"/>
              </w:rPr>
              <w:t xml:space="preserve"> </w:t>
            </w:r>
            <w:r w:rsidRPr="00E72BA0">
              <w:rPr>
                <w:sz w:val="24"/>
                <w:szCs w:val="24"/>
              </w:rPr>
              <w:t>an accommodation</w:t>
            </w:r>
            <w:r w:rsidRPr="00E72BA0">
              <w:rPr>
                <w:spacing w:val="-10"/>
                <w:sz w:val="24"/>
                <w:szCs w:val="24"/>
              </w:rPr>
              <w:t xml:space="preserve"> </w:t>
            </w:r>
            <w:r w:rsidRPr="00E72BA0">
              <w:rPr>
                <w:sz w:val="24"/>
                <w:szCs w:val="24"/>
              </w:rPr>
              <w:t>to</w:t>
            </w:r>
            <w:r w:rsidRPr="00E72BA0">
              <w:rPr>
                <w:spacing w:val="-10"/>
                <w:sz w:val="24"/>
                <w:szCs w:val="24"/>
              </w:rPr>
              <w:t xml:space="preserve"> </w:t>
            </w:r>
            <w:r w:rsidRPr="00E72BA0">
              <w:rPr>
                <w:sz w:val="24"/>
                <w:szCs w:val="24"/>
              </w:rPr>
              <w:t>attend</w:t>
            </w:r>
            <w:r w:rsidRPr="00E72BA0">
              <w:rPr>
                <w:spacing w:val="-10"/>
                <w:sz w:val="24"/>
                <w:szCs w:val="24"/>
              </w:rPr>
              <w:t xml:space="preserve"> </w:t>
            </w:r>
            <w:r w:rsidRPr="00E72BA0">
              <w:rPr>
                <w:sz w:val="24"/>
                <w:szCs w:val="24"/>
              </w:rPr>
              <w:t>an</w:t>
            </w:r>
            <w:r w:rsidRPr="00E72BA0">
              <w:rPr>
                <w:spacing w:val="-10"/>
                <w:sz w:val="24"/>
                <w:szCs w:val="24"/>
              </w:rPr>
              <w:t xml:space="preserve"> </w:t>
            </w:r>
            <w:r w:rsidRPr="00E72BA0">
              <w:rPr>
                <w:sz w:val="24"/>
                <w:szCs w:val="24"/>
              </w:rPr>
              <w:t>event.</w:t>
            </w:r>
          </w:p>
        </w:tc>
      </w:tr>
      <w:tr w:rsidR="00FF2963" w:rsidRPr="00FE753F" w14:paraId="6BA3210D" w14:textId="77777777" w:rsidTr="007C38A1">
        <w:trPr>
          <w:trHeight w:val="1152"/>
        </w:trPr>
        <w:tc>
          <w:tcPr>
            <w:tcW w:w="1872" w:type="dxa"/>
            <w:shd w:val="clear" w:color="auto" w:fill="auto"/>
            <w:tcMar>
              <w:top w:w="100" w:type="dxa"/>
              <w:left w:w="100" w:type="dxa"/>
              <w:bottom w:w="100" w:type="dxa"/>
              <w:right w:w="100" w:type="dxa"/>
            </w:tcMar>
          </w:tcPr>
          <w:p w14:paraId="371762CF" w14:textId="77777777" w:rsidR="00FF2963" w:rsidRPr="00E72BA0" w:rsidRDefault="00FF2963" w:rsidP="007C38A1">
            <w:pPr>
              <w:rPr>
                <w:b/>
                <w:sz w:val="24"/>
                <w:szCs w:val="24"/>
              </w:rPr>
            </w:pPr>
            <w:r w:rsidRPr="00E72BA0">
              <w:rPr>
                <w:sz w:val="24"/>
                <w:szCs w:val="24"/>
              </w:rPr>
              <w:t xml:space="preserve">Following the lead of trusted experts, MLS will build </w:t>
            </w:r>
            <w:r w:rsidRPr="00E72BA0">
              <w:rPr>
                <w:sz w:val="24"/>
                <w:szCs w:val="24"/>
              </w:rPr>
              <w:lastRenderedPageBreak/>
              <w:t>awareness in using the DEI tenets with member library staff to</w:t>
            </w:r>
            <w:r w:rsidRPr="00E72BA0">
              <w:rPr>
                <w:spacing w:val="-10"/>
                <w:sz w:val="24"/>
                <w:szCs w:val="24"/>
              </w:rPr>
              <w:t xml:space="preserve"> </w:t>
            </w:r>
            <w:r w:rsidRPr="00E72BA0">
              <w:rPr>
                <w:sz w:val="24"/>
                <w:szCs w:val="24"/>
              </w:rPr>
              <w:t>identify</w:t>
            </w:r>
            <w:r w:rsidRPr="00E72BA0">
              <w:rPr>
                <w:spacing w:val="-10"/>
                <w:sz w:val="24"/>
                <w:szCs w:val="24"/>
              </w:rPr>
              <w:t xml:space="preserve"> </w:t>
            </w:r>
            <w:r w:rsidRPr="00E72BA0">
              <w:rPr>
                <w:sz w:val="24"/>
                <w:szCs w:val="24"/>
              </w:rPr>
              <w:t>and</w:t>
            </w:r>
            <w:r w:rsidRPr="00E72BA0">
              <w:rPr>
                <w:spacing w:val="-10"/>
                <w:sz w:val="24"/>
                <w:szCs w:val="24"/>
              </w:rPr>
              <w:t xml:space="preserve"> </w:t>
            </w:r>
            <w:r w:rsidRPr="00E72BA0">
              <w:rPr>
                <w:sz w:val="24"/>
                <w:szCs w:val="24"/>
              </w:rPr>
              <w:t>eliminate</w:t>
            </w:r>
            <w:r w:rsidRPr="00E72BA0">
              <w:rPr>
                <w:spacing w:val="-10"/>
                <w:sz w:val="24"/>
                <w:szCs w:val="24"/>
              </w:rPr>
              <w:t xml:space="preserve"> </w:t>
            </w:r>
            <w:r w:rsidRPr="00E72BA0">
              <w:rPr>
                <w:sz w:val="24"/>
                <w:szCs w:val="24"/>
              </w:rPr>
              <w:t>barriers to inclusive library services.</w:t>
            </w:r>
          </w:p>
        </w:tc>
        <w:tc>
          <w:tcPr>
            <w:tcW w:w="2592" w:type="dxa"/>
            <w:shd w:val="clear" w:color="auto" w:fill="auto"/>
            <w:tcMar>
              <w:top w:w="100" w:type="dxa"/>
              <w:left w:w="100" w:type="dxa"/>
              <w:bottom w:w="100" w:type="dxa"/>
              <w:right w:w="100" w:type="dxa"/>
            </w:tcMar>
          </w:tcPr>
          <w:p w14:paraId="173678AB" w14:textId="77777777" w:rsidR="00FF2963" w:rsidRPr="00E72BA0" w:rsidRDefault="00FF2963" w:rsidP="007C38A1">
            <w:pPr>
              <w:rPr>
                <w:sz w:val="24"/>
                <w:szCs w:val="24"/>
              </w:rPr>
            </w:pPr>
            <w:r w:rsidRPr="00E72BA0">
              <w:rPr>
                <w:sz w:val="24"/>
                <w:szCs w:val="24"/>
              </w:rPr>
              <w:lastRenderedPageBreak/>
              <w:t>Utilizing established services, MLS will showcase member libraries</w:t>
            </w:r>
            <w:r w:rsidRPr="00E72BA0">
              <w:rPr>
                <w:spacing w:val="40"/>
                <w:sz w:val="24"/>
                <w:szCs w:val="24"/>
              </w:rPr>
              <w:t xml:space="preserve"> </w:t>
            </w:r>
            <w:r w:rsidRPr="00E72BA0">
              <w:rPr>
                <w:sz w:val="24"/>
                <w:szCs w:val="24"/>
              </w:rPr>
              <w:t>that</w:t>
            </w:r>
            <w:r w:rsidRPr="00E72BA0">
              <w:rPr>
                <w:spacing w:val="-6"/>
                <w:sz w:val="24"/>
                <w:szCs w:val="24"/>
              </w:rPr>
              <w:t xml:space="preserve"> </w:t>
            </w:r>
            <w:r w:rsidRPr="00E72BA0">
              <w:rPr>
                <w:sz w:val="24"/>
                <w:szCs w:val="24"/>
              </w:rPr>
              <w:t>are</w:t>
            </w:r>
            <w:r w:rsidRPr="00E72BA0">
              <w:rPr>
                <w:spacing w:val="-6"/>
                <w:sz w:val="24"/>
                <w:szCs w:val="24"/>
              </w:rPr>
              <w:t xml:space="preserve"> </w:t>
            </w:r>
            <w:r w:rsidRPr="00E72BA0">
              <w:rPr>
                <w:sz w:val="24"/>
                <w:szCs w:val="24"/>
              </w:rPr>
              <w:t>using</w:t>
            </w:r>
            <w:r w:rsidRPr="00E72BA0">
              <w:rPr>
                <w:spacing w:val="-6"/>
                <w:sz w:val="24"/>
                <w:szCs w:val="24"/>
              </w:rPr>
              <w:t xml:space="preserve"> </w:t>
            </w:r>
            <w:r w:rsidRPr="00E72BA0">
              <w:rPr>
                <w:sz w:val="24"/>
                <w:szCs w:val="24"/>
              </w:rPr>
              <w:lastRenderedPageBreak/>
              <w:t>the</w:t>
            </w:r>
            <w:r w:rsidRPr="00E72BA0">
              <w:rPr>
                <w:spacing w:val="-6"/>
                <w:sz w:val="24"/>
                <w:szCs w:val="24"/>
              </w:rPr>
              <w:t xml:space="preserve"> </w:t>
            </w:r>
            <w:r w:rsidRPr="00E72BA0">
              <w:rPr>
                <w:sz w:val="24"/>
                <w:szCs w:val="24"/>
              </w:rPr>
              <w:t>core</w:t>
            </w:r>
            <w:r w:rsidRPr="00E72BA0">
              <w:rPr>
                <w:spacing w:val="-6"/>
                <w:sz w:val="24"/>
                <w:szCs w:val="24"/>
              </w:rPr>
              <w:t xml:space="preserve"> </w:t>
            </w:r>
            <w:r w:rsidRPr="00E72BA0">
              <w:rPr>
                <w:sz w:val="24"/>
                <w:szCs w:val="24"/>
              </w:rPr>
              <w:t>values</w:t>
            </w:r>
            <w:r w:rsidRPr="00E72BA0">
              <w:rPr>
                <w:spacing w:val="-6"/>
                <w:sz w:val="24"/>
                <w:szCs w:val="24"/>
              </w:rPr>
              <w:t xml:space="preserve"> </w:t>
            </w:r>
            <w:r w:rsidRPr="00E72BA0">
              <w:rPr>
                <w:sz w:val="24"/>
                <w:szCs w:val="24"/>
              </w:rPr>
              <w:t>of</w:t>
            </w:r>
            <w:r w:rsidRPr="00E72BA0">
              <w:rPr>
                <w:spacing w:val="-6"/>
                <w:sz w:val="24"/>
                <w:szCs w:val="24"/>
              </w:rPr>
              <w:t xml:space="preserve"> </w:t>
            </w:r>
            <w:r w:rsidRPr="00E72BA0">
              <w:rPr>
                <w:sz w:val="24"/>
                <w:szCs w:val="24"/>
              </w:rPr>
              <w:t>DEI within their communities.</w:t>
            </w:r>
          </w:p>
        </w:tc>
        <w:tc>
          <w:tcPr>
            <w:tcW w:w="2685" w:type="dxa"/>
            <w:shd w:val="clear" w:color="auto" w:fill="auto"/>
            <w:tcMar>
              <w:top w:w="100" w:type="dxa"/>
              <w:left w:w="100" w:type="dxa"/>
              <w:bottom w:w="100" w:type="dxa"/>
              <w:right w:w="100" w:type="dxa"/>
            </w:tcMar>
          </w:tcPr>
          <w:p w14:paraId="1FBFF26B" w14:textId="77777777" w:rsidR="00FF2963" w:rsidRPr="00E72BA0" w:rsidRDefault="00FF2963" w:rsidP="007C38A1">
            <w:pPr>
              <w:pBdr>
                <w:top w:val="nil"/>
                <w:left w:val="nil"/>
                <w:bottom w:val="nil"/>
                <w:right w:val="nil"/>
                <w:between w:val="nil"/>
              </w:pBdr>
              <w:rPr>
                <w:sz w:val="24"/>
                <w:szCs w:val="24"/>
              </w:rPr>
            </w:pPr>
            <w:r w:rsidRPr="00E72BA0">
              <w:rPr>
                <w:i/>
                <w:iCs/>
                <w:sz w:val="24"/>
                <w:szCs w:val="24"/>
              </w:rPr>
              <w:lastRenderedPageBreak/>
              <w:t xml:space="preserve">MLS will report to member libraries on an annual basis the DEI learning opportunities </w:t>
            </w:r>
            <w:r w:rsidRPr="00E72BA0">
              <w:rPr>
                <w:i/>
                <w:iCs/>
                <w:sz w:val="24"/>
                <w:szCs w:val="24"/>
              </w:rPr>
              <w:lastRenderedPageBreak/>
              <w:t>hosted</w:t>
            </w:r>
            <w:r w:rsidRPr="00E72BA0">
              <w:rPr>
                <w:i/>
                <w:iCs/>
                <w:spacing w:val="-10"/>
                <w:sz w:val="24"/>
                <w:szCs w:val="24"/>
              </w:rPr>
              <w:t xml:space="preserve"> </w:t>
            </w:r>
            <w:r w:rsidRPr="00E72BA0">
              <w:rPr>
                <w:i/>
                <w:iCs/>
                <w:sz w:val="24"/>
                <w:szCs w:val="24"/>
              </w:rPr>
              <w:t>and</w:t>
            </w:r>
            <w:r w:rsidRPr="00E72BA0">
              <w:rPr>
                <w:i/>
                <w:iCs/>
                <w:spacing w:val="-10"/>
                <w:sz w:val="24"/>
                <w:szCs w:val="24"/>
              </w:rPr>
              <w:t xml:space="preserve"> </w:t>
            </w:r>
            <w:r w:rsidRPr="00E72BA0">
              <w:rPr>
                <w:i/>
                <w:iCs/>
                <w:sz w:val="24"/>
                <w:szCs w:val="24"/>
              </w:rPr>
              <w:t>the</w:t>
            </w:r>
            <w:r w:rsidRPr="00E72BA0">
              <w:rPr>
                <w:i/>
                <w:iCs/>
                <w:spacing w:val="-10"/>
                <w:sz w:val="24"/>
                <w:szCs w:val="24"/>
              </w:rPr>
              <w:t xml:space="preserve"> </w:t>
            </w:r>
            <w:r w:rsidRPr="00E72BA0">
              <w:rPr>
                <w:i/>
                <w:iCs/>
                <w:sz w:val="24"/>
                <w:szCs w:val="24"/>
              </w:rPr>
              <w:t>reflection</w:t>
            </w:r>
            <w:r w:rsidRPr="00E72BA0">
              <w:rPr>
                <w:i/>
                <w:iCs/>
                <w:spacing w:val="-10"/>
                <w:sz w:val="24"/>
                <w:szCs w:val="24"/>
              </w:rPr>
              <w:t xml:space="preserve"> </w:t>
            </w:r>
            <w:r w:rsidRPr="00E72BA0">
              <w:rPr>
                <w:i/>
                <w:iCs/>
                <w:sz w:val="24"/>
                <w:szCs w:val="24"/>
              </w:rPr>
              <w:t xml:space="preserve">from </w:t>
            </w:r>
            <w:r w:rsidRPr="00E72BA0">
              <w:rPr>
                <w:i/>
                <w:iCs/>
                <w:spacing w:val="-2"/>
                <w:sz w:val="24"/>
                <w:szCs w:val="24"/>
              </w:rPr>
              <w:t>participants.</w:t>
            </w:r>
          </w:p>
        </w:tc>
        <w:tc>
          <w:tcPr>
            <w:tcW w:w="3168" w:type="dxa"/>
          </w:tcPr>
          <w:p w14:paraId="21C3B27D" w14:textId="77777777" w:rsidR="00FF2963" w:rsidRPr="00FE753F" w:rsidRDefault="00FF2963" w:rsidP="007C38A1">
            <w:pPr>
              <w:pBdr>
                <w:top w:val="nil"/>
                <w:left w:val="nil"/>
                <w:bottom w:val="nil"/>
                <w:right w:val="nil"/>
                <w:between w:val="nil"/>
              </w:pBdr>
              <w:rPr>
                <w:sz w:val="24"/>
                <w:szCs w:val="24"/>
              </w:rPr>
            </w:pPr>
            <w:bookmarkStart w:id="3" w:name="_heading=h.3znysh7" w:colFirst="0" w:colLast="0"/>
            <w:bookmarkEnd w:id="3"/>
          </w:p>
        </w:tc>
      </w:tr>
    </w:tbl>
    <w:p w14:paraId="6C37E00A" w14:textId="77777777" w:rsidR="00FF2963" w:rsidRPr="00FE753F" w:rsidRDefault="00FF2963" w:rsidP="00FF2963">
      <w:pPr>
        <w:rPr>
          <w:sz w:val="24"/>
          <w:szCs w:val="24"/>
        </w:rPr>
      </w:pPr>
    </w:p>
    <w:p w14:paraId="369AC443" w14:textId="77777777" w:rsidR="00FF2963" w:rsidRDefault="00FF2963" w:rsidP="00FF2963">
      <w:pPr>
        <w:rPr>
          <w:sz w:val="24"/>
          <w:szCs w:val="24"/>
        </w:rPr>
      </w:pPr>
      <w:r w:rsidRPr="00E72BA0">
        <w:rPr>
          <w:b/>
          <w:bCs/>
          <w:sz w:val="24"/>
          <w:szCs w:val="24"/>
        </w:rPr>
        <w:t>Save the date:</w:t>
      </w:r>
      <w:r>
        <w:rPr>
          <w:sz w:val="24"/>
          <w:szCs w:val="24"/>
        </w:rPr>
        <w:t xml:space="preserve"> MLS Annual Meeting is scheduled for Monday, November 7, 2022 at Devens Common Center.  </w:t>
      </w:r>
    </w:p>
    <w:p w14:paraId="6A681614" w14:textId="77777777" w:rsidR="00FF2963" w:rsidRPr="00FE753F" w:rsidRDefault="00FF2963" w:rsidP="00FF2963">
      <w:pPr>
        <w:rPr>
          <w:sz w:val="24"/>
          <w:szCs w:val="24"/>
        </w:rPr>
      </w:pPr>
    </w:p>
    <w:p w14:paraId="3623F201" w14:textId="77777777" w:rsidR="00FF2963" w:rsidRPr="00CB299C" w:rsidRDefault="00FF2963" w:rsidP="00FF2963">
      <w:pPr>
        <w:rPr>
          <w:b/>
          <w:bCs/>
          <w:caps/>
          <w:sz w:val="24"/>
          <w:szCs w:val="24"/>
        </w:rPr>
      </w:pPr>
      <w:r w:rsidRPr="00CB299C">
        <w:rPr>
          <w:b/>
          <w:bCs/>
          <w:caps/>
          <w:sz w:val="24"/>
          <w:szCs w:val="24"/>
        </w:rPr>
        <w:t xml:space="preserve">Report from Library for the Commonwealth </w:t>
      </w:r>
    </w:p>
    <w:p w14:paraId="1C07EA0E" w14:textId="77777777" w:rsidR="00FF2963" w:rsidRDefault="00FF2963" w:rsidP="00FF2963">
      <w:pPr>
        <w:rPr>
          <w:sz w:val="24"/>
          <w:szCs w:val="24"/>
        </w:rPr>
      </w:pPr>
    </w:p>
    <w:p w14:paraId="76AADED1" w14:textId="77777777" w:rsidR="00FF2963" w:rsidRPr="00922E9D" w:rsidRDefault="00FF2963" w:rsidP="00FF2963">
      <w:pPr>
        <w:rPr>
          <w:sz w:val="24"/>
          <w:szCs w:val="24"/>
        </w:rPr>
      </w:pPr>
      <w:r w:rsidRPr="00922E9D">
        <w:rPr>
          <w:sz w:val="24"/>
          <w:szCs w:val="24"/>
        </w:rPr>
        <w:t>Michael Colford, Director of Library Services</w:t>
      </w:r>
      <w:r>
        <w:rPr>
          <w:sz w:val="24"/>
          <w:szCs w:val="24"/>
        </w:rPr>
        <w:t xml:space="preserve"> submitted the following report: </w:t>
      </w:r>
    </w:p>
    <w:p w14:paraId="1432FFEC" w14:textId="77777777" w:rsidR="00FF2963" w:rsidRPr="00922E9D" w:rsidRDefault="00FF2963" w:rsidP="00FF2963">
      <w:pPr>
        <w:rPr>
          <w:sz w:val="24"/>
          <w:szCs w:val="24"/>
        </w:rPr>
      </w:pPr>
    </w:p>
    <w:p w14:paraId="0390CE4A" w14:textId="77777777" w:rsidR="00FF2963" w:rsidRPr="00CB299C" w:rsidRDefault="00FF2963" w:rsidP="00FF2963">
      <w:pPr>
        <w:rPr>
          <w:sz w:val="24"/>
          <w:szCs w:val="24"/>
        </w:rPr>
      </w:pPr>
      <w:r w:rsidRPr="00CB299C">
        <w:rPr>
          <w:sz w:val="24"/>
          <w:szCs w:val="24"/>
        </w:rPr>
        <w:t>We’ve submitted documentation to the BPL Business office for two projects:</w:t>
      </w:r>
    </w:p>
    <w:p w14:paraId="6546A048" w14:textId="77777777" w:rsidR="00FF2963" w:rsidRPr="00CB299C" w:rsidRDefault="00FF2963" w:rsidP="00FF2963">
      <w:pPr>
        <w:rPr>
          <w:sz w:val="24"/>
          <w:szCs w:val="24"/>
        </w:rPr>
      </w:pPr>
      <w:r w:rsidRPr="00CB299C">
        <w:rPr>
          <w:sz w:val="24"/>
          <w:szCs w:val="24"/>
        </w:rPr>
        <w:t> </w:t>
      </w:r>
    </w:p>
    <w:p w14:paraId="617FDB39" w14:textId="77777777" w:rsidR="00FF2963" w:rsidRPr="00CB299C" w:rsidRDefault="00FF2963" w:rsidP="00FF2963">
      <w:pPr>
        <w:pStyle w:val="ListParagraph"/>
        <w:widowControl/>
        <w:numPr>
          <w:ilvl w:val="0"/>
          <w:numId w:val="30"/>
        </w:numPr>
        <w:autoSpaceDE/>
        <w:autoSpaceDN/>
        <w:adjustRightInd/>
        <w:contextualSpacing/>
        <w:rPr>
          <w:sz w:val="24"/>
          <w:szCs w:val="24"/>
        </w:rPr>
      </w:pPr>
      <w:r w:rsidRPr="00CB299C">
        <w:rPr>
          <w:sz w:val="24"/>
          <w:szCs w:val="24"/>
        </w:rPr>
        <w:t>A $200,000 request for proposal to process approximately 600,000 pages of newspaper content digitized by MyHeritage. This work will involve taking previously-digitized page images and creating primary files and derivatives conforming to standards and specifications established by the National Digital Newspaper Program (NDNP). We have been focusing on inventorying digitized titles and creating preliminary metadata so that we can hit the ground running once the RFP is posted and a contract is signed.</w:t>
      </w:r>
      <w:r w:rsidRPr="00CB299C">
        <w:rPr>
          <w:sz w:val="24"/>
          <w:szCs w:val="24"/>
        </w:rPr>
        <w:br/>
      </w:r>
    </w:p>
    <w:p w14:paraId="0109F739" w14:textId="77777777" w:rsidR="00FF2963" w:rsidRPr="00CB299C" w:rsidRDefault="00FF2963" w:rsidP="00FF2963">
      <w:pPr>
        <w:pStyle w:val="ListParagraph"/>
        <w:widowControl/>
        <w:numPr>
          <w:ilvl w:val="0"/>
          <w:numId w:val="30"/>
        </w:numPr>
        <w:autoSpaceDE/>
        <w:autoSpaceDN/>
        <w:adjustRightInd/>
        <w:contextualSpacing/>
        <w:rPr>
          <w:sz w:val="24"/>
          <w:szCs w:val="24"/>
        </w:rPr>
      </w:pPr>
      <w:r w:rsidRPr="00CB299C">
        <w:rPr>
          <w:sz w:val="24"/>
          <w:szCs w:val="24"/>
        </w:rPr>
        <w:t>A $20,000 bid (“working quote contract”) to digitize approximately 70,000 pages of newspaper content from microfilm. This work will be also conducted using standards and specifications established by the National Digital Newspaper Program (NDNP) to ensure maximum compatibility and preservation outlook for the digital images and associated OCR and metadata. We have identified vendors for this bid and the posting should be available soon.</w:t>
      </w:r>
    </w:p>
    <w:p w14:paraId="765DED31" w14:textId="77777777" w:rsidR="00FF2963" w:rsidRPr="00CB299C" w:rsidRDefault="00FF2963" w:rsidP="00FF2963">
      <w:pPr>
        <w:rPr>
          <w:sz w:val="24"/>
          <w:szCs w:val="24"/>
        </w:rPr>
      </w:pPr>
      <w:r w:rsidRPr="00CB299C">
        <w:rPr>
          <w:sz w:val="24"/>
          <w:szCs w:val="24"/>
        </w:rPr>
        <w:t> </w:t>
      </w:r>
    </w:p>
    <w:p w14:paraId="0C616671" w14:textId="77777777" w:rsidR="00FF2963" w:rsidRPr="00CB299C" w:rsidRDefault="00FF2963" w:rsidP="00FF2963">
      <w:pPr>
        <w:rPr>
          <w:sz w:val="24"/>
          <w:szCs w:val="24"/>
        </w:rPr>
      </w:pPr>
      <w:r w:rsidRPr="00CB299C">
        <w:rPr>
          <w:sz w:val="24"/>
          <w:szCs w:val="24"/>
        </w:rPr>
        <w:t>We are in the preliminary stages of title selection for these projects, the goal will be to target a mix of long-running “papers of record” from major urban centers, smaller local titles from a broad geographic range, and papers documenting the experiences of traditionally marginalized communities.</w:t>
      </w:r>
    </w:p>
    <w:p w14:paraId="0FA3C2D0" w14:textId="77777777" w:rsidR="00FF2963" w:rsidRPr="00CB299C" w:rsidRDefault="00FF2963" w:rsidP="00FF2963">
      <w:pPr>
        <w:rPr>
          <w:sz w:val="24"/>
          <w:szCs w:val="24"/>
        </w:rPr>
      </w:pPr>
      <w:r w:rsidRPr="00CB299C">
        <w:rPr>
          <w:sz w:val="24"/>
          <w:szCs w:val="24"/>
        </w:rPr>
        <w:t> </w:t>
      </w:r>
    </w:p>
    <w:p w14:paraId="18755D29" w14:textId="77777777" w:rsidR="00FF2963" w:rsidRPr="00CB299C" w:rsidRDefault="00FF2963" w:rsidP="00FF2963">
      <w:pPr>
        <w:rPr>
          <w:sz w:val="24"/>
          <w:szCs w:val="24"/>
        </w:rPr>
      </w:pPr>
      <w:r w:rsidRPr="00CB299C">
        <w:rPr>
          <w:sz w:val="24"/>
          <w:szCs w:val="24"/>
        </w:rPr>
        <w:t>Other items of note:</w:t>
      </w:r>
    </w:p>
    <w:p w14:paraId="6983BF31" w14:textId="77777777" w:rsidR="00FF2963" w:rsidRPr="00CB299C" w:rsidRDefault="00FF2963" w:rsidP="00FF2963">
      <w:pPr>
        <w:rPr>
          <w:sz w:val="24"/>
          <w:szCs w:val="24"/>
        </w:rPr>
      </w:pPr>
      <w:r w:rsidRPr="00CB299C">
        <w:rPr>
          <w:sz w:val="24"/>
          <w:szCs w:val="24"/>
        </w:rPr>
        <w:t> </w:t>
      </w:r>
    </w:p>
    <w:p w14:paraId="7E4A97B5" w14:textId="77777777" w:rsidR="00FF2963" w:rsidRPr="00CB299C" w:rsidRDefault="00FF2963" w:rsidP="00FF2963">
      <w:pPr>
        <w:rPr>
          <w:sz w:val="24"/>
          <w:szCs w:val="24"/>
        </w:rPr>
      </w:pPr>
      <w:r w:rsidRPr="00CB299C">
        <w:rPr>
          <w:sz w:val="24"/>
          <w:szCs w:val="24"/>
        </w:rPr>
        <w:t>We’ve recently made available the first significant collections of audio and video in Digital Commonwealth. These are (respectively):</w:t>
      </w:r>
    </w:p>
    <w:p w14:paraId="0EAB03F3" w14:textId="77777777" w:rsidR="00FF2963" w:rsidRPr="00CB299C" w:rsidRDefault="00FF2963" w:rsidP="00FF2963">
      <w:pPr>
        <w:pStyle w:val="ListParagraph"/>
        <w:widowControl/>
        <w:numPr>
          <w:ilvl w:val="0"/>
          <w:numId w:val="31"/>
        </w:numPr>
        <w:autoSpaceDE/>
        <w:autoSpaceDN/>
        <w:adjustRightInd/>
        <w:contextualSpacing/>
        <w:rPr>
          <w:sz w:val="24"/>
          <w:szCs w:val="24"/>
        </w:rPr>
      </w:pPr>
      <w:r w:rsidRPr="00CB299C">
        <w:rPr>
          <w:sz w:val="24"/>
          <w:szCs w:val="24"/>
        </w:rPr>
        <w:t>Temple Israel of Boston’s “Past Voices, Audio Recordings, 1934-1979” collection, featuring recordings of worship services, sermons, radio programs, and community events, mostly from the mid-20th century.</w:t>
      </w:r>
    </w:p>
    <w:p w14:paraId="51C34B3B" w14:textId="77777777" w:rsidR="00FF2963" w:rsidRPr="00CB299C" w:rsidRDefault="00FF2963" w:rsidP="00FF2963">
      <w:pPr>
        <w:pStyle w:val="ListParagraph"/>
        <w:widowControl/>
        <w:numPr>
          <w:ilvl w:val="0"/>
          <w:numId w:val="31"/>
        </w:numPr>
        <w:autoSpaceDE/>
        <w:autoSpaceDN/>
        <w:adjustRightInd/>
        <w:contextualSpacing/>
        <w:rPr>
          <w:sz w:val="24"/>
          <w:szCs w:val="24"/>
        </w:rPr>
      </w:pPr>
      <w:r w:rsidRPr="00CB299C">
        <w:rPr>
          <w:sz w:val="24"/>
          <w:szCs w:val="24"/>
        </w:rPr>
        <w:lastRenderedPageBreak/>
        <w:t>Boston Public Library’s “WHDH Collection,” a collection of digitized film clips featuring news coverage and special programming relating mainly to people, events, and scenes of the Boston area, including school busing, local politics, and social movements.</w:t>
      </w:r>
    </w:p>
    <w:p w14:paraId="4C29FAFD" w14:textId="77777777" w:rsidR="00FF2963" w:rsidRPr="00CB299C" w:rsidRDefault="00FF2963" w:rsidP="00FF2963">
      <w:pPr>
        <w:rPr>
          <w:sz w:val="24"/>
          <w:szCs w:val="24"/>
        </w:rPr>
      </w:pPr>
      <w:r w:rsidRPr="00CB299C">
        <w:rPr>
          <w:sz w:val="24"/>
          <w:szCs w:val="24"/>
        </w:rPr>
        <w:t> </w:t>
      </w:r>
    </w:p>
    <w:p w14:paraId="018E8C9D" w14:textId="77777777" w:rsidR="00FF2963" w:rsidRPr="00CB299C" w:rsidRDefault="00FF2963" w:rsidP="00FF2963">
      <w:pPr>
        <w:rPr>
          <w:sz w:val="24"/>
          <w:szCs w:val="24"/>
        </w:rPr>
      </w:pPr>
      <w:r w:rsidRPr="00CB299C">
        <w:rPr>
          <w:sz w:val="24"/>
          <w:szCs w:val="24"/>
        </w:rPr>
        <w:t>We have been focusing on increasing outreach to organizations and digitization of materials documenting the experiences of traditionally marginalized communities, including:</w:t>
      </w:r>
    </w:p>
    <w:p w14:paraId="54B50833" w14:textId="77777777" w:rsidR="00FF2963" w:rsidRPr="00CB299C" w:rsidRDefault="00FF2963" w:rsidP="00FF2963">
      <w:pPr>
        <w:pStyle w:val="ListParagraph"/>
        <w:widowControl/>
        <w:numPr>
          <w:ilvl w:val="0"/>
          <w:numId w:val="32"/>
        </w:numPr>
        <w:autoSpaceDE/>
        <w:autoSpaceDN/>
        <w:adjustRightInd/>
        <w:contextualSpacing/>
        <w:rPr>
          <w:sz w:val="24"/>
          <w:szCs w:val="24"/>
        </w:rPr>
      </w:pPr>
      <w:r w:rsidRPr="00CB299C">
        <w:rPr>
          <w:sz w:val="24"/>
          <w:szCs w:val="24"/>
        </w:rPr>
        <w:t>The Black United Front Collection (Roxbury Community College), which documents the struggle of the Black community within the city of Boston in the 1970s, highlighting political activity and community development.</w:t>
      </w:r>
    </w:p>
    <w:p w14:paraId="400869F7" w14:textId="77777777" w:rsidR="00FF2963" w:rsidRPr="00CB299C" w:rsidRDefault="00FF2963" w:rsidP="00FF2963">
      <w:pPr>
        <w:pStyle w:val="ListParagraph"/>
        <w:widowControl/>
        <w:numPr>
          <w:ilvl w:val="0"/>
          <w:numId w:val="32"/>
        </w:numPr>
        <w:autoSpaceDE/>
        <w:autoSpaceDN/>
        <w:adjustRightInd/>
        <w:contextualSpacing/>
        <w:rPr>
          <w:sz w:val="24"/>
          <w:szCs w:val="24"/>
        </w:rPr>
      </w:pPr>
      <w:r w:rsidRPr="00CB299C">
        <w:rPr>
          <w:sz w:val="24"/>
          <w:szCs w:val="24"/>
        </w:rPr>
        <w:t>The Lawrence Sykes Collection (National Center of Afro-American Artists), featuring photographs and artwork created by Lawrence Sykes, a prominent Boston-based artist and professor at Rhode Island College who photographed the African diaspora across multiple continents.</w:t>
      </w:r>
    </w:p>
    <w:p w14:paraId="1DD5FB14" w14:textId="77777777" w:rsidR="00FF2963" w:rsidRPr="00CB299C" w:rsidRDefault="00FF2963" w:rsidP="00FF2963">
      <w:pPr>
        <w:pStyle w:val="ListParagraph"/>
        <w:widowControl/>
        <w:numPr>
          <w:ilvl w:val="0"/>
          <w:numId w:val="32"/>
        </w:numPr>
        <w:autoSpaceDE/>
        <w:autoSpaceDN/>
        <w:adjustRightInd/>
        <w:contextualSpacing/>
        <w:rPr>
          <w:sz w:val="24"/>
          <w:szCs w:val="24"/>
        </w:rPr>
      </w:pPr>
      <w:r w:rsidRPr="00CB299C">
        <w:rPr>
          <w:sz w:val="24"/>
          <w:szCs w:val="24"/>
        </w:rPr>
        <w:t>The Woman's Era (Boston Public Library), which was the first publication published by and for Black women in the U.S., from 1894-1897.</w:t>
      </w:r>
    </w:p>
    <w:p w14:paraId="350DF9A5" w14:textId="77777777" w:rsidR="00FF2963" w:rsidRPr="00CB299C" w:rsidRDefault="00FF2963" w:rsidP="00FF2963">
      <w:pPr>
        <w:pStyle w:val="ListParagraph"/>
        <w:widowControl/>
        <w:numPr>
          <w:ilvl w:val="0"/>
          <w:numId w:val="32"/>
        </w:numPr>
        <w:autoSpaceDE/>
        <w:autoSpaceDN/>
        <w:adjustRightInd/>
        <w:contextualSpacing/>
        <w:rPr>
          <w:sz w:val="24"/>
          <w:szCs w:val="24"/>
        </w:rPr>
      </w:pPr>
      <w:r w:rsidRPr="00CB299C">
        <w:rPr>
          <w:sz w:val="24"/>
          <w:szCs w:val="24"/>
        </w:rPr>
        <w:t>L’Eco d’Italia (Boston Public Library), one of the earliest Italian-language newspapers published in the United States.</w:t>
      </w:r>
    </w:p>
    <w:p w14:paraId="742EFE70" w14:textId="77777777" w:rsidR="00FF2963" w:rsidRPr="00CB299C" w:rsidRDefault="00FF2963" w:rsidP="00FF2963">
      <w:pPr>
        <w:rPr>
          <w:sz w:val="24"/>
          <w:szCs w:val="24"/>
        </w:rPr>
      </w:pPr>
      <w:r w:rsidRPr="00CB299C">
        <w:rPr>
          <w:sz w:val="24"/>
          <w:szCs w:val="24"/>
        </w:rPr>
        <w:t> </w:t>
      </w:r>
    </w:p>
    <w:p w14:paraId="49E4042D" w14:textId="77777777" w:rsidR="00FF2963" w:rsidRPr="00CB299C" w:rsidRDefault="00FF2963" w:rsidP="00FF2963">
      <w:pPr>
        <w:rPr>
          <w:sz w:val="24"/>
          <w:szCs w:val="24"/>
        </w:rPr>
      </w:pPr>
      <w:r w:rsidRPr="00CB299C">
        <w:rPr>
          <w:sz w:val="24"/>
          <w:szCs w:val="24"/>
        </w:rPr>
        <w:t> </w:t>
      </w:r>
    </w:p>
    <w:p w14:paraId="4B8104FE" w14:textId="77777777" w:rsidR="00FF2963" w:rsidRPr="00CB299C" w:rsidRDefault="00FF2963" w:rsidP="00FF2963">
      <w:pPr>
        <w:rPr>
          <w:b/>
          <w:bCs/>
          <w:sz w:val="24"/>
          <w:szCs w:val="24"/>
        </w:rPr>
      </w:pPr>
      <w:r w:rsidRPr="00CB299C">
        <w:rPr>
          <w:b/>
          <w:bCs/>
          <w:sz w:val="24"/>
          <w:szCs w:val="24"/>
        </w:rPr>
        <w:t>Excel Online High School</w:t>
      </w:r>
    </w:p>
    <w:p w14:paraId="2FA96B87" w14:textId="77777777" w:rsidR="00FF2963" w:rsidRPr="00CB299C" w:rsidRDefault="00FF2963" w:rsidP="00FF2963">
      <w:pPr>
        <w:rPr>
          <w:sz w:val="24"/>
          <w:szCs w:val="24"/>
        </w:rPr>
      </w:pPr>
      <w:r w:rsidRPr="00CB299C">
        <w:rPr>
          <w:sz w:val="24"/>
          <w:szCs w:val="24"/>
        </w:rPr>
        <w:t>We have over 50 active enrollments (aka those who are still in the high school program including the 30 day probationary period) and out of these, 14 individuals live outside of Boston. Our numbers indicate that most who are out of state live in Springfield, or the Beverly/North Shore area, but most areas of the state have some representation.</w:t>
      </w:r>
    </w:p>
    <w:p w14:paraId="118ED910" w14:textId="77777777" w:rsidR="00FF2963" w:rsidRPr="00CB299C" w:rsidRDefault="00FF2963" w:rsidP="00FF2963">
      <w:pPr>
        <w:rPr>
          <w:sz w:val="24"/>
          <w:szCs w:val="24"/>
        </w:rPr>
      </w:pPr>
      <w:r w:rsidRPr="00CB299C">
        <w:rPr>
          <w:sz w:val="24"/>
          <w:szCs w:val="24"/>
        </w:rPr>
        <w:t> </w:t>
      </w:r>
    </w:p>
    <w:p w14:paraId="3029E513" w14:textId="77777777" w:rsidR="00FF2963" w:rsidRPr="00CB299C" w:rsidRDefault="00FF2963" w:rsidP="00FF2963">
      <w:pPr>
        <w:rPr>
          <w:sz w:val="24"/>
          <w:szCs w:val="24"/>
        </w:rPr>
      </w:pPr>
      <w:r w:rsidRPr="00CB299C">
        <w:rPr>
          <w:sz w:val="24"/>
          <w:szCs w:val="24"/>
        </w:rPr>
        <w:t>We also have had 3 students who have fully graduated from the program, including recently a graduate named Lillian Belcher who passed the program this week and she is excited to apply for college now that she has achieved the diploma.  (I’ve written to Lillian who happens to be from Canton MA to see if I can get some quotes for you and I’ll give her a call a little later this afternoon)</w:t>
      </w:r>
    </w:p>
    <w:p w14:paraId="5245CE76" w14:textId="77777777" w:rsidR="00FF2963" w:rsidRPr="00CB299C" w:rsidRDefault="00FF2963" w:rsidP="00FF2963">
      <w:pPr>
        <w:rPr>
          <w:sz w:val="24"/>
          <w:szCs w:val="24"/>
        </w:rPr>
      </w:pPr>
      <w:r w:rsidRPr="00CB299C">
        <w:rPr>
          <w:sz w:val="24"/>
          <w:szCs w:val="24"/>
        </w:rPr>
        <w:t> </w:t>
      </w:r>
    </w:p>
    <w:p w14:paraId="5B0E666C" w14:textId="77777777" w:rsidR="00FF2963" w:rsidRPr="00CB299C" w:rsidRDefault="00FF2963" w:rsidP="00FF2963">
      <w:pPr>
        <w:rPr>
          <w:sz w:val="24"/>
          <w:szCs w:val="24"/>
        </w:rPr>
      </w:pPr>
      <w:r w:rsidRPr="00CB299C">
        <w:rPr>
          <w:sz w:val="24"/>
          <w:szCs w:val="24"/>
        </w:rPr>
        <w:t>We have held joint webinars with library staff from Springfield and Chelsea to talk about the program, and have reached out to contacts throughout the state including in the Cape Cod area and several libraries throughout Bristol County.  We also had a big push during the last MLA conference and are anticipating doing the same at the next one.  The recent press release (attached) has also attracted an uptick in applications recently.</w:t>
      </w:r>
    </w:p>
    <w:p w14:paraId="527C2A1B" w14:textId="77777777" w:rsidR="00FF2963" w:rsidRPr="00CB299C" w:rsidRDefault="00FF2963" w:rsidP="00FF2963">
      <w:pPr>
        <w:rPr>
          <w:sz w:val="24"/>
          <w:szCs w:val="24"/>
        </w:rPr>
      </w:pPr>
      <w:r w:rsidRPr="00CB299C">
        <w:rPr>
          <w:sz w:val="24"/>
          <w:szCs w:val="24"/>
        </w:rPr>
        <w:t> </w:t>
      </w:r>
    </w:p>
    <w:p w14:paraId="006824BB" w14:textId="77777777" w:rsidR="00FF2963" w:rsidRPr="00CB299C" w:rsidRDefault="00FF2963" w:rsidP="00FF2963">
      <w:pPr>
        <w:rPr>
          <w:sz w:val="24"/>
          <w:szCs w:val="24"/>
        </w:rPr>
      </w:pPr>
      <w:r w:rsidRPr="00CB299C">
        <w:rPr>
          <w:sz w:val="24"/>
          <w:szCs w:val="24"/>
        </w:rPr>
        <w:t>Most of the applicants we have heard from who inquire about the program or for whom we interview before awarding the scholarship say they want to achieve this for the following reasons:</w:t>
      </w:r>
    </w:p>
    <w:p w14:paraId="3655C205" w14:textId="77777777" w:rsidR="00FF2963" w:rsidRPr="00CB299C" w:rsidRDefault="00FF2963" w:rsidP="00FF2963">
      <w:pPr>
        <w:rPr>
          <w:sz w:val="24"/>
          <w:szCs w:val="24"/>
        </w:rPr>
      </w:pPr>
      <w:r w:rsidRPr="00CB299C">
        <w:rPr>
          <w:sz w:val="24"/>
          <w:szCs w:val="24"/>
        </w:rPr>
        <w:t> </w:t>
      </w:r>
    </w:p>
    <w:p w14:paraId="13011A7A" w14:textId="77777777" w:rsidR="00FF2963" w:rsidRPr="00CB299C" w:rsidRDefault="00FF2963" w:rsidP="00FF2963">
      <w:pPr>
        <w:pStyle w:val="ListParagraph"/>
        <w:widowControl/>
        <w:numPr>
          <w:ilvl w:val="0"/>
          <w:numId w:val="33"/>
        </w:numPr>
        <w:autoSpaceDE/>
        <w:autoSpaceDN/>
        <w:adjustRightInd/>
        <w:contextualSpacing/>
        <w:rPr>
          <w:sz w:val="24"/>
          <w:szCs w:val="24"/>
        </w:rPr>
      </w:pPr>
      <w:r w:rsidRPr="00CB299C">
        <w:rPr>
          <w:sz w:val="24"/>
          <w:szCs w:val="24"/>
        </w:rPr>
        <w:t>Many are single parents, mostly women, who became pregnant in high school and had to drop out due to raising a family.</w:t>
      </w:r>
    </w:p>
    <w:p w14:paraId="2C618852" w14:textId="77777777" w:rsidR="00FF2963" w:rsidRPr="00CB299C" w:rsidRDefault="00FF2963" w:rsidP="00FF2963">
      <w:pPr>
        <w:pStyle w:val="ListParagraph"/>
        <w:widowControl/>
        <w:numPr>
          <w:ilvl w:val="0"/>
          <w:numId w:val="33"/>
        </w:numPr>
        <w:autoSpaceDE/>
        <w:autoSpaceDN/>
        <w:adjustRightInd/>
        <w:contextualSpacing/>
        <w:rPr>
          <w:sz w:val="24"/>
          <w:szCs w:val="24"/>
        </w:rPr>
      </w:pPr>
      <w:r w:rsidRPr="00CB299C">
        <w:rPr>
          <w:sz w:val="24"/>
          <w:szCs w:val="24"/>
        </w:rPr>
        <w:t>Some have said that high school just wasn’t such a priority for them due to other commitments (usually working, or raising families) or that traditional high school just didn’t work out for them for several reasons.</w:t>
      </w:r>
    </w:p>
    <w:p w14:paraId="34B78F00" w14:textId="77777777" w:rsidR="00FF2963" w:rsidRPr="00CB299C" w:rsidRDefault="00FF2963" w:rsidP="00FF2963">
      <w:pPr>
        <w:pStyle w:val="ListParagraph"/>
        <w:widowControl/>
        <w:numPr>
          <w:ilvl w:val="0"/>
          <w:numId w:val="33"/>
        </w:numPr>
        <w:autoSpaceDE/>
        <w:autoSpaceDN/>
        <w:adjustRightInd/>
        <w:contextualSpacing/>
        <w:rPr>
          <w:sz w:val="24"/>
          <w:szCs w:val="24"/>
        </w:rPr>
      </w:pPr>
      <w:r w:rsidRPr="00CB299C">
        <w:rPr>
          <w:sz w:val="24"/>
          <w:szCs w:val="24"/>
        </w:rPr>
        <w:lastRenderedPageBreak/>
        <w:t>Interestingly, we hear a lot from students that their children are either in high school or about to start, and they want to achieve the high school diploma to prove to their families that they too can do this, and that if their kids can, so can the parents.  These students also usually have a LOT of support from their family members once they decide this is the right time for them.</w:t>
      </w:r>
    </w:p>
    <w:p w14:paraId="00F5CB58" w14:textId="77777777" w:rsidR="00FF2963" w:rsidRPr="00CB299C" w:rsidRDefault="00FF2963" w:rsidP="00FF2963">
      <w:pPr>
        <w:rPr>
          <w:sz w:val="24"/>
          <w:szCs w:val="24"/>
        </w:rPr>
      </w:pPr>
    </w:p>
    <w:p w14:paraId="7086A85C" w14:textId="77777777" w:rsidR="00FF2963" w:rsidRPr="00CB299C" w:rsidRDefault="00FF2963" w:rsidP="00FF2963">
      <w:pPr>
        <w:rPr>
          <w:b/>
          <w:bCs/>
          <w:sz w:val="24"/>
          <w:szCs w:val="24"/>
        </w:rPr>
      </w:pPr>
      <w:r w:rsidRPr="00CB299C">
        <w:rPr>
          <w:b/>
          <w:bCs/>
          <w:sz w:val="24"/>
          <w:szCs w:val="24"/>
        </w:rPr>
        <w:t>Collections</w:t>
      </w:r>
    </w:p>
    <w:p w14:paraId="78F5D6DE" w14:textId="77777777" w:rsidR="00FF2963" w:rsidRPr="00CB299C" w:rsidRDefault="00FF2963" w:rsidP="00FF2963">
      <w:pPr>
        <w:rPr>
          <w:b/>
          <w:bCs/>
          <w:sz w:val="24"/>
          <w:szCs w:val="24"/>
        </w:rPr>
      </w:pPr>
      <w:r w:rsidRPr="00CB299C">
        <w:rPr>
          <w:b/>
          <w:bCs/>
          <w:sz w:val="24"/>
          <w:szCs w:val="24"/>
        </w:rPr>
        <w:t>Databases</w:t>
      </w:r>
    </w:p>
    <w:p w14:paraId="0A40FB5D" w14:textId="77777777" w:rsidR="00FF2963" w:rsidRPr="00CB299C" w:rsidRDefault="00FF2963" w:rsidP="00FF2963">
      <w:pPr>
        <w:rPr>
          <w:b/>
          <w:bCs/>
          <w:sz w:val="24"/>
          <w:szCs w:val="24"/>
        </w:rPr>
      </w:pPr>
    </w:p>
    <w:p w14:paraId="79F7C3DF" w14:textId="77777777" w:rsidR="00FF2963" w:rsidRPr="00CB299C" w:rsidRDefault="00FF2963" w:rsidP="00FF2963">
      <w:pPr>
        <w:rPr>
          <w:sz w:val="24"/>
          <w:szCs w:val="24"/>
        </w:rPr>
      </w:pPr>
      <w:r w:rsidRPr="00CB299C">
        <w:rPr>
          <w:sz w:val="24"/>
          <w:szCs w:val="24"/>
        </w:rPr>
        <w:t>We have the Boston Herald, The Lowell Sun, and the (Fitchburg) Sentinal &amp; Enterprise online (it was the package with the Herald to include the other two journals) – full online access to the daily newspaper. The Herald is slightly different in that you can have 24 hours access with no herald account login, 72 with your account.</w:t>
      </w:r>
    </w:p>
    <w:p w14:paraId="31223ED8" w14:textId="77777777" w:rsidR="00FF2963" w:rsidRPr="00CB299C" w:rsidRDefault="00FF2963" w:rsidP="00FF2963">
      <w:pPr>
        <w:rPr>
          <w:sz w:val="24"/>
          <w:szCs w:val="24"/>
        </w:rPr>
      </w:pPr>
      <w:r w:rsidRPr="00CB299C">
        <w:rPr>
          <w:sz w:val="24"/>
          <w:szCs w:val="24"/>
        </w:rPr>
        <w:t> </w:t>
      </w:r>
    </w:p>
    <w:p w14:paraId="09D1AFA0" w14:textId="77777777" w:rsidR="00FF2963" w:rsidRPr="00CB299C" w:rsidRDefault="00FF2963" w:rsidP="00FF2963">
      <w:pPr>
        <w:rPr>
          <w:sz w:val="24"/>
          <w:szCs w:val="24"/>
        </w:rPr>
      </w:pPr>
      <w:r w:rsidRPr="00CB299C">
        <w:rPr>
          <w:sz w:val="24"/>
          <w:szCs w:val="24"/>
        </w:rPr>
        <w:t>Boston Globe is now available through Press Reader: </w:t>
      </w:r>
      <w:hyperlink r:id="rId12" w:tgtFrame="_blank" w:tooltip="Original URL: https://www.pressreader.com/australia/the-boston-globe-1018. Click or tap if you trust this link." w:history="1">
        <w:r w:rsidRPr="00CB299C">
          <w:rPr>
            <w:rStyle w:val="Hyperlink"/>
            <w:sz w:val="24"/>
            <w:szCs w:val="24"/>
          </w:rPr>
          <w:t>https://www.pressreader.com/australia/the-boston-globe-1018</w:t>
        </w:r>
      </w:hyperlink>
    </w:p>
    <w:p w14:paraId="4C4B47B8" w14:textId="77777777" w:rsidR="00FF2963" w:rsidRPr="00CB299C" w:rsidRDefault="00FF2963" w:rsidP="00FF2963">
      <w:pPr>
        <w:rPr>
          <w:sz w:val="24"/>
          <w:szCs w:val="24"/>
        </w:rPr>
      </w:pPr>
    </w:p>
    <w:p w14:paraId="7F0B3954" w14:textId="77777777" w:rsidR="00FF2963" w:rsidRPr="00CB299C" w:rsidRDefault="00FF2963" w:rsidP="00FF2963">
      <w:pPr>
        <w:rPr>
          <w:b/>
          <w:bCs/>
          <w:sz w:val="24"/>
          <w:szCs w:val="24"/>
        </w:rPr>
      </w:pPr>
      <w:r w:rsidRPr="00CB299C">
        <w:rPr>
          <w:b/>
          <w:bCs/>
          <w:sz w:val="24"/>
          <w:szCs w:val="24"/>
        </w:rPr>
        <w:t>Some ebook facts:</w:t>
      </w:r>
    </w:p>
    <w:p w14:paraId="6CA34366" w14:textId="77777777" w:rsidR="00FF2963" w:rsidRPr="00CB299C" w:rsidRDefault="00FF2963" w:rsidP="00FF2963">
      <w:pPr>
        <w:rPr>
          <w:sz w:val="24"/>
          <w:szCs w:val="24"/>
        </w:rPr>
      </w:pPr>
      <w:r w:rsidRPr="00CB299C">
        <w:rPr>
          <w:sz w:val="24"/>
          <w:szCs w:val="24"/>
        </w:rPr>
        <w:t> </w:t>
      </w:r>
    </w:p>
    <w:p w14:paraId="4E5D91DF" w14:textId="77777777" w:rsidR="00FF2963" w:rsidRPr="00CB299C" w:rsidRDefault="00FF2963" w:rsidP="00FF2963">
      <w:pPr>
        <w:rPr>
          <w:sz w:val="24"/>
          <w:szCs w:val="24"/>
        </w:rPr>
      </w:pPr>
      <w:r w:rsidRPr="00CB299C">
        <w:rPr>
          <w:sz w:val="24"/>
          <w:szCs w:val="24"/>
        </w:rPr>
        <w:t>Expect to loan over 3.5 million items through Overdrive this year, a 7% increase over 2021</w:t>
      </w:r>
    </w:p>
    <w:p w14:paraId="76B1EE8D" w14:textId="77777777" w:rsidR="00FF2963" w:rsidRPr="00CB299C" w:rsidRDefault="00FF2963" w:rsidP="00FF2963">
      <w:pPr>
        <w:rPr>
          <w:sz w:val="24"/>
          <w:szCs w:val="24"/>
        </w:rPr>
      </w:pPr>
      <w:r w:rsidRPr="00CB299C">
        <w:rPr>
          <w:sz w:val="24"/>
          <w:szCs w:val="24"/>
        </w:rPr>
        <w:t> </w:t>
      </w:r>
    </w:p>
    <w:p w14:paraId="23198F8F" w14:textId="77777777" w:rsidR="00FF2963" w:rsidRPr="00CB299C" w:rsidRDefault="00FF2963" w:rsidP="00FF2963">
      <w:pPr>
        <w:rPr>
          <w:sz w:val="24"/>
          <w:szCs w:val="24"/>
        </w:rPr>
      </w:pPr>
      <w:r w:rsidRPr="00CB299C">
        <w:rPr>
          <w:sz w:val="24"/>
          <w:szCs w:val="24"/>
        </w:rPr>
        <w:t>This year (so far in 2022) we have loaned over 500,000 items to visiting patrons through the LEA (Statewide Reciprocal lending) program (18% of or total circulation).</w:t>
      </w:r>
    </w:p>
    <w:p w14:paraId="26A53000" w14:textId="77777777" w:rsidR="00FF2963" w:rsidRDefault="00FF2963" w:rsidP="00FF2963">
      <w:pPr>
        <w:rPr>
          <w:sz w:val="24"/>
          <w:szCs w:val="24"/>
        </w:rPr>
      </w:pPr>
    </w:p>
    <w:p w14:paraId="2A2F3BAE" w14:textId="77777777" w:rsidR="00FF2963" w:rsidRDefault="00FF2963" w:rsidP="00FF2963">
      <w:pPr>
        <w:jc w:val="both"/>
        <w:rPr>
          <w:b/>
          <w:sz w:val="24"/>
          <w:szCs w:val="24"/>
        </w:rPr>
      </w:pPr>
    </w:p>
    <w:p w14:paraId="71114738" w14:textId="77777777" w:rsidR="00FF2963" w:rsidRPr="00B61093" w:rsidRDefault="00FF2963" w:rsidP="00FF2963">
      <w:pPr>
        <w:jc w:val="both"/>
        <w:rPr>
          <w:b/>
          <w:sz w:val="24"/>
          <w:szCs w:val="24"/>
        </w:rPr>
      </w:pPr>
      <w:r w:rsidRPr="00B61093">
        <w:rPr>
          <w:b/>
          <w:sz w:val="24"/>
          <w:szCs w:val="24"/>
        </w:rPr>
        <w:t>PUBLIC COMMENT</w:t>
      </w:r>
    </w:p>
    <w:p w14:paraId="3EE61459" w14:textId="77777777" w:rsidR="00FF2963" w:rsidRPr="00B61093" w:rsidRDefault="00FF2963" w:rsidP="00FF2963">
      <w:pPr>
        <w:jc w:val="both"/>
        <w:rPr>
          <w:sz w:val="24"/>
          <w:szCs w:val="24"/>
        </w:rPr>
      </w:pPr>
      <w:r w:rsidRPr="00B61093">
        <w:rPr>
          <w:sz w:val="24"/>
          <w:szCs w:val="24"/>
        </w:rPr>
        <w:t xml:space="preserve">There was no public comment. </w:t>
      </w:r>
    </w:p>
    <w:p w14:paraId="1BA76E7B" w14:textId="77777777" w:rsidR="00FF2963" w:rsidRPr="00B61093" w:rsidRDefault="00FF2963" w:rsidP="00FF2963">
      <w:pPr>
        <w:jc w:val="both"/>
        <w:rPr>
          <w:b/>
          <w:sz w:val="24"/>
          <w:szCs w:val="24"/>
        </w:rPr>
      </w:pPr>
    </w:p>
    <w:p w14:paraId="0146177D" w14:textId="77777777" w:rsidR="00FF2963" w:rsidRPr="00B61093" w:rsidRDefault="00FF2963" w:rsidP="00FF2963">
      <w:pPr>
        <w:jc w:val="both"/>
        <w:rPr>
          <w:b/>
          <w:sz w:val="24"/>
          <w:szCs w:val="24"/>
        </w:rPr>
      </w:pPr>
      <w:r w:rsidRPr="00B61093">
        <w:rPr>
          <w:b/>
          <w:sz w:val="24"/>
          <w:szCs w:val="24"/>
        </w:rPr>
        <w:t>OLD BUSINESS</w:t>
      </w:r>
    </w:p>
    <w:p w14:paraId="78FFCFBA" w14:textId="77777777" w:rsidR="00FF2963" w:rsidRPr="00B61093" w:rsidRDefault="00FF2963" w:rsidP="00FF2963">
      <w:pPr>
        <w:jc w:val="both"/>
        <w:rPr>
          <w:sz w:val="24"/>
          <w:szCs w:val="24"/>
        </w:rPr>
      </w:pPr>
    </w:p>
    <w:p w14:paraId="08D1110E" w14:textId="77777777" w:rsidR="00FF2963" w:rsidRPr="00B61093" w:rsidRDefault="00FF2963" w:rsidP="00FF2963">
      <w:pPr>
        <w:jc w:val="both"/>
        <w:rPr>
          <w:sz w:val="24"/>
          <w:szCs w:val="24"/>
        </w:rPr>
      </w:pPr>
      <w:r w:rsidRPr="00B61093">
        <w:rPr>
          <w:sz w:val="24"/>
          <w:szCs w:val="24"/>
        </w:rPr>
        <w:t>There was no old business.</w:t>
      </w:r>
    </w:p>
    <w:p w14:paraId="5787F61D" w14:textId="77777777" w:rsidR="00FF2963" w:rsidRPr="00B61093" w:rsidRDefault="00FF2963" w:rsidP="00FF2963">
      <w:pPr>
        <w:widowControl/>
        <w:autoSpaceDE/>
        <w:autoSpaceDN/>
        <w:adjustRightInd/>
        <w:rPr>
          <w:sz w:val="24"/>
          <w:szCs w:val="24"/>
        </w:rPr>
      </w:pPr>
    </w:p>
    <w:p w14:paraId="15F9A0F0" w14:textId="77777777" w:rsidR="00FF2963" w:rsidRDefault="00FF2963" w:rsidP="00FF2963">
      <w:pPr>
        <w:pStyle w:val="NoSpacing"/>
        <w:rPr>
          <w:rFonts w:ascii="Times New Roman" w:hAnsi="Times New Roman"/>
          <w:b/>
          <w:caps/>
          <w:sz w:val="24"/>
          <w:szCs w:val="24"/>
        </w:rPr>
      </w:pPr>
    </w:p>
    <w:p w14:paraId="249FC7F8" w14:textId="77777777" w:rsidR="00FF2963" w:rsidRPr="00B61093" w:rsidRDefault="00FF2963" w:rsidP="00FF2963">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November 3</w:t>
      </w:r>
      <w:r w:rsidRPr="00B61093">
        <w:rPr>
          <w:rFonts w:ascii="Times New Roman" w:hAnsi="Times New Roman"/>
          <w:b/>
          <w:caps/>
          <w:sz w:val="24"/>
          <w:szCs w:val="24"/>
        </w:rPr>
        <w:t>, 2022, Regular Monthly Board Meeting:</w:t>
      </w:r>
    </w:p>
    <w:p w14:paraId="20C73216" w14:textId="77777777" w:rsidR="00FF2963" w:rsidRPr="00B61093" w:rsidRDefault="00FF2963" w:rsidP="00FF2963">
      <w:pPr>
        <w:pStyle w:val="NoSpacing"/>
        <w:rPr>
          <w:rFonts w:ascii="Times New Roman" w:hAnsi="Times New Roman"/>
          <w:sz w:val="24"/>
          <w:szCs w:val="24"/>
        </w:rPr>
      </w:pPr>
    </w:p>
    <w:p w14:paraId="14D94A4A" w14:textId="77777777" w:rsidR="00FF2963" w:rsidRPr="00D166BC" w:rsidRDefault="00FF2963" w:rsidP="00FF2963">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Agenda for the </w:t>
      </w:r>
      <w:r>
        <w:rPr>
          <w:rFonts w:ascii="Times New Roman" w:hAnsi="Times New Roman"/>
          <w:sz w:val="24"/>
          <w:szCs w:val="24"/>
        </w:rPr>
        <w:t>November 3</w:t>
      </w:r>
      <w:r w:rsidRPr="00D166BC">
        <w:rPr>
          <w:rFonts w:ascii="Times New Roman" w:hAnsi="Times New Roman"/>
          <w:sz w:val="24"/>
          <w:szCs w:val="24"/>
        </w:rPr>
        <w:t xml:space="preserve">, 2022, Regular Monthly Board Meeting </w:t>
      </w:r>
    </w:p>
    <w:p w14:paraId="6F03B99E" w14:textId="77777777" w:rsidR="00FF2963" w:rsidRPr="00D166BC" w:rsidRDefault="00FF2963" w:rsidP="00FF2963">
      <w:pPr>
        <w:pStyle w:val="NoSpacing"/>
        <w:numPr>
          <w:ilvl w:val="0"/>
          <w:numId w:val="1"/>
        </w:numPr>
        <w:rPr>
          <w:rFonts w:ascii="Times New Roman" w:hAnsi="Times New Roman"/>
          <w:sz w:val="24"/>
          <w:szCs w:val="24"/>
        </w:rPr>
      </w:pPr>
      <w:r w:rsidRPr="00D166BC">
        <w:rPr>
          <w:rFonts w:ascii="Times New Roman" w:hAnsi="Times New Roman"/>
          <w:sz w:val="24"/>
          <w:szCs w:val="24"/>
        </w:rPr>
        <w:t xml:space="preserve">Draft Minutes from the </w:t>
      </w:r>
      <w:r>
        <w:rPr>
          <w:rFonts w:ascii="Times New Roman" w:hAnsi="Times New Roman"/>
          <w:sz w:val="24"/>
          <w:szCs w:val="24"/>
        </w:rPr>
        <w:t>October 6</w:t>
      </w:r>
      <w:r w:rsidRPr="00D166BC">
        <w:rPr>
          <w:rFonts w:ascii="Times New Roman" w:hAnsi="Times New Roman"/>
          <w:sz w:val="24"/>
          <w:szCs w:val="24"/>
        </w:rPr>
        <w:t>, 2022 Regular Monthly Board Meeting</w:t>
      </w:r>
    </w:p>
    <w:p w14:paraId="7CF4E033" w14:textId="77777777" w:rsidR="00FF2963" w:rsidRPr="00CB299C" w:rsidRDefault="00FF2963" w:rsidP="00FF2963">
      <w:pPr>
        <w:pStyle w:val="ListParagraph"/>
        <w:numPr>
          <w:ilvl w:val="0"/>
          <w:numId w:val="1"/>
        </w:numPr>
        <w:rPr>
          <w:sz w:val="24"/>
          <w:szCs w:val="24"/>
        </w:rPr>
      </w:pPr>
      <w:r w:rsidRPr="00CB299C">
        <w:rPr>
          <w:sz w:val="24"/>
          <w:szCs w:val="24"/>
        </w:rPr>
        <w:t>Agenda #7 Consideration of approval of the municipalities meeting the requirements for the FY2023 State Aid to Public Libraries based on eligibility established in FY2023 for the Municipal Appropriation Requirement and in FY2022 for the minimum standards</w:t>
      </w:r>
    </w:p>
    <w:p w14:paraId="594A03D4" w14:textId="77777777" w:rsidR="00FF2963" w:rsidRDefault="00FF2963" w:rsidP="00FF2963">
      <w:pPr>
        <w:pStyle w:val="ListParagraph"/>
        <w:widowControl/>
        <w:numPr>
          <w:ilvl w:val="0"/>
          <w:numId w:val="1"/>
        </w:numPr>
        <w:autoSpaceDE/>
        <w:autoSpaceDN/>
        <w:adjustRightInd/>
        <w:spacing w:line="276" w:lineRule="auto"/>
        <w:contextualSpacing/>
        <w:rPr>
          <w:sz w:val="24"/>
          <w:szCs w:val="24"/>
        </w:rPr>
      </w:pPr>
      <w:r w:rsidRPr="00440E49">
        <w:rPr>
          <w:sz w:val="24"/>
          <w:szCs w:val="24"/>
        </w:rPr>
        <w:t xml:space="preserve">Agenda #8- </w:t>
      </w:r>
      <w:r>
        <w:rPr>
          <w:sz w:val="24"/>
          <w:szCs w:val="24"/>
        </w:rPr>
        <w:t>Consideration of approval of policies for the FY2025 State Aid to Public Libraries Program</w:t>
      </w:r>
    </w:p>
    <w:p w14:paraId="0781CD3C" w14:textId="77777777" w:rsidR="00FF2963" w:rsidRPr="00CB299C" w:rsidRDefault="00FF2963" w:rsidP="00FF2963">
      <w:pPr>
        <w:pStyle w:val="ListParagraph"/>
        <w:numPr>
          <w:ilvl w:val="0"/>
          <w:numId w:val="1"/>
        </w:numPr>
        <w:rPr>
          <w:sz w:val="24"/>
          <w:szCs w:val="24"/>
        </w:rPr>
      </w:pPr>
      <w:r w:rsidRPr="00CB299C">
        <w:rPr>
          <w:sz w:val="24"/>
          <w:szCs w:val="24"/>
        </w:rPr>
        <w:t>Agenda #9- Consideration of approval of the FY2024 Library Services and Technology Act (LSTA) Direct Grant Round Program &amp; Budget</w:t>
      </w:r>
    </w:p>
    <w:p w14:paraId="19AB3BE2" w14:textId="77777777" w:rsidR="00FF2963" w:rsidRPr="00CB299C" w:rsidRDefault="00FF2963" w:rsidP="00FF2963">
      <w:pPr>
        <w:pStyle w:val="ListParagraph"/>
        <w:numPr>
          <w:ilvl w:val="0"/>
          <w:numId w:val="1"/>
        </w:numPr>
        <w:rPr>
          <w:sz w:val="24"/>
          <w:szCs w:val="24"/>
        </w:rPr>
      </w:pPr>
      <w:r w:rsidRPr="00CB299C">
        <w:rPr>
          <w:sz w:val="24"/>
          <w:szCs w:val="24"/>
        </w:rPr>
        <w:t xml:space="preserve">Agenda </w:t>
      </w:r>
      <w:r>
        <w:rPr>
          <w:sz w:val="24"/>
          <w:szCs w:val="24"/>
        </w:rPr>
        <w:t>#</w:t>
      </w:r>
      <w:r w:rsidRPr="00CB299C">
        <w:rPr>
          <w:sz w:val="24"/>
          <w:szCs w:val="24"/>
        </w:rPr>
        <w:t xml:space="preserve">10- Consideration of appointment to the State Advisory Council on Libraries </w:t>
      </w:r>
      <w:r w:rsidRPr="00CB299C">
        <w:rPr>
          <w:sz w:val="24"/>
          <w:szCs w:val="24"/>
        </w:rPr>
        <w:lastRenderedPageBreak/>
        <w:t>(SACL) Committee</w:t>
      </w:r>
    </w:p>
    <w:p w14:paraId="592512B5" w14:textId="77777777" w:rsidR="00FF2963" w:rsidRPr="00CB299C" w:rsidRDefault="00FF2963" w:rsidP="00FF2963">
      <w:pPr>
        <w:pStyle w:val="ListParagraph"/>
        <w:numPr>
          <w:ilvl w:val="0"/>
          <w:numId w:val="1"/>
        </w:numPr>
        <w:rPr>
          <w:sz w:val="24"/>
          <w:szCs w:val="24"/>
        </w:rPr>
      </w:pPr>
      <w:r w:rsidRPr="00CB299C">
        <w:rPr>
          <w:sz w:val="24"/>
          <w:szCs w:val="24"/>
        </w:rPr>
        <w:t>Agenda #11- Adoption of State Advisory Council on Libraries (SACL) By-laws</w:t>
      </w:r>
    </w:p>
    <w:p w14:paraId="7E4BA023" w14:textId="77777777" w:rsidR="00FF2963" w:rsidRPr="00CB299C" w:rsidRDefault="00FF2963" w:rsidP="00FF2963">
      <w:pPr>
        <w:pStyle w:val="ListParagraph"/>
        <w:numPr>
          <w:ilvl w:val="0"/>
          <w:numId w:val="1"/>
        </w:numPr>
        <w:rPr>
          <w:sz w:val="24"/>
          <w:szCs w:val="24"/>
        </w:rPr>
      </w:pPr>
      <w:r w:rsidRPr="00CB299C">
        <w:rPr>
          <w:sz w:val="24"/>
          <w:szCs w:val="24"/>
        </w:rPr>
        <w:t>Agenda #12- Discussion of Statewide Public Relations Committee’s Equity Recommendations</w:t>
      </w:r>
    </w:p>
    <w:p w14:paraId="364B5E9E" w14:textId="77777777" w:rsidR="00FF2963" w:rsidRDefault="00FF2963" w:rsidP="00FF2963">
      <w:pPr>
        <w:pStyle w:val="ListParagraph"/>
        <w:widowControl/>
        <w:numPr>
          <w:ilvl w:val="0"/>
          <w:numId w:val="1"/>
        </w:numPr>
        <w:autoSpaceDE/>
        <w:autoSpaceDN/>
        <w:adjustRightInd/>
        <w:spacing w:line="276" w:lineRule="auto"/>
        <w:contextualSpacing/>
        <w:rPr>
          <w:sz w:val="24"/>
          <w:szCs w:val="24"/>
        </w:rPr>
      </w:pPr>
      <w:r>
        <w:rPr>
          <w:sz w:val="24"/>
          <w:szCs w:val="24"/>
        </w:rPr>
        <w:t xml:space="preserve">Agenda #13- </w:t>
      </w:r>
      <w:r w:rsidRPr="00096879">
        <w:rPr>
          <w:sz w:val="24"/>
          <w:szCs w:val="24"/>
        </w:rPr>
        <w:t>Update to the Construction Regulations Amendment Process</w:t>
      </w:r>
    </w:p>
    <w:p w14:paraId="0479AFA4" w14:textId="77777777" w:rsidR="00FF2963" w:rsidRPr="00CB299C" w:rsidRDefault="00FF2963" w:rsidP="00FF2963">
      <w:pPr>
        <w:pStyle w:val="ListParagraph"/>
        <w:widowControl/>
        <w:autoSpaceDE/>
        <w:autoSpaceDN/>
        <w:adjustRightInd/>
        <w:spacing w:line="276" w:lineRule="auto"/>
        <w:contextualSpacing/>
        <w:rPr>
          <w:sz w:val="24"/>
          <w:szCs w:val="24"/>
        </w:rPr>
      </w:pPr>
    </w:p>
    <w:p w14:paraId="4B53CAB1" w14:textId="77777777" w:rsidR="00FF2963" w:rsidRPr="00B61093" w:rsidRDefault="00FF2963" w:rsidP="00FF2963">
      <w:pPr>
        <w:widowControl/>
        <w:autoSpaceDE/>
        <w:autoSpaceDN/>
        <w:adjustRightInd/>
        <w:outlineLvl w:val="0"/>
        <w:rPr>
          <w:b/>
          <w:sz w:val="24"/>
          <w:szCs w:val="24"/>
        </w:rPr>
      </w:pPr>
      <w:r w:rsidRPr="00B61093">
        <w:rPr>
          <w:b/>
          <w:sz w:val="24"/>
          <w:szCs w:val="24"/>
        </w:rPr>
        <w:t>ADJOURNMENT</w:t>
      </w:r>
    </w:p>
    <w:p w14:paraId="6893D744" w14:textId="77777777" w:rsidR="00FF2963" w:rsidRPr="00B61093" w:rsidRDefault="00FF2963" w:rsidP="00FF2963">
      <w:pPr>
        <w:rPr>
          <w:sz w:val="24"/>
          <w:szCs w:val="24"/>
        </w:rPr>
      </w:pPr>
    </w:p>
    <w:p w14:paraId="0AB64C49" w14:textId="77777777" w:rsidR="00FF2963" w:rsidRPr="00B61093" w:rsidRDefault="00FF2963" w:rsidP="00FF2963">
      <w:pPr>
        <w:rPr>
          <w:b/>
          <w:bCs/>
          <w:sz w:val="24"/>
          <w:szCs w:val="24"/>
        </w:rPr>
      </w:pPr>
      <w:r w:rsidRPr="00B61093">
        <w:rPr>
          <w:sz w:val="24"/>
          <w:szCs w:val="24"/>
        </w:rPr>
        <w:t xml:space="preserve">The meeting adjourned at </w:t>
      </w:r>
      <w:r>
        <w:rPr>
          <w:sz w:val="24"/>
          <w:szCs w:val="24"/>
        </w:rPr>
        <w:t>12:46 P</w:t>
      </w:r>
      <w:r w:rsidRPr="00B61093">
        <w:rPr>
          <w:sz w:val="24"/>
          <w:szCs w:val="24"/>
        </w:rPr>
        <w:t>.M.</w:t>
      </w:r>
    </w:p>
    <w:p w14:paraId="0E99344F" w14:textId="7478DC04" w:rsidR="00FF2963" w:rsidRDefault="00FF2963" w:rsidP="00FF2963">
      <w:pPr>
        <w:widowControl/>
        <w:autoSpaceDE/>
        <w:autoSpaceDN/>
        <w:adjustRightInd/>
        <w:outlineLvl w:val="0"/>
        <w:rPr>
          <w:b/>
          <w:sz w:val="24"/>
          <w:szCs w:val="24"/>
        </w:rPr>
      </w:pPr>
    </w:p>
    <w:p w14:paraId="5B9D867A" w14:textId="453CEE6E" w:rsidR="001D0C08" w:rsidRPr="00B61093" w:rsidRDefault="001D0C08" w:rsidP="00FF2963">
      <w:pPr>
        <w:widowControl/>
        <w:autoSpaceDE/>
        <w:autoSpaceDN/>
        <w:adjustRightInd/>
        <w:outlineLvl w:val="0"/>
        <w:rPr>
          <w:b/>
          <w:sz w:val="24"/>
          <w:szCs w:val="24"/>
        </w:rPr>
      </w:pPr>
      <w:r>
        <w:rPr>
          <w:noProof/>
        </w:rPr>
        <w:drawing>
          <wp:anchor distT="0" distB="0" distL="114300" distR="114300" simplePos="0" relativeHeight="251659264" behindDoc="0" locked="0" layoutInCell="1" allowOverlap="1" wp14:anchorId="4D93D251" wp14:editId="3AF85DE5">
            <wp:simplePos x="0" y="0"/>
            <wp:positionH relativeFrom="margin">
              <wp:posOffset>0</wp:posOffset>
            </wp:positionH>
            <wp:positionV relativeFrom="paragraph">
              <wp:posOffset>173990</wp:posOffset>
            </wp:positionV>
            <wp:extent cx="1947390" cy="1097280"/>
            <wp:effectExtent l="0" t="0" r="0" b="762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739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87F7C" w14:textId="77777777" w:rsidR="00FF2963" w:rsidRPr="00B61093" w:rsidRDefault="00FF2963" w:rsidP="00FF2963">
      <w:pPr>
        <w:jc w:val="both"/>
        <w:rPr>
          <w:sz w:val="24"/>
          <w:szCs w:val="24"/>
        </w:rPr>
      </w:pPr>
    </w:p>
    <w:p w14:paraId="4B1C0274" w14:textId="77777777" w:rsidR="001D0C08" w:rsidRDefault="001D0C08" w:rsidP="00FF2963">
      <w:pPr>
        <w:jc w:val="both"/>
        <w:outlineLvl w:val="0"/>
        <w:rPr>
          <w:sz w:val="24"/>
          <w:szCs w:val="24"/>
        </w:rPr>
      </w:pPr>
    </w:p>
    <w:p w14:paraId="181F3C12" w14:textId="77777777" w:rsidR="001D0C08" w:rsidRDefault="001D0C08" w:rsidP="00FF2963">
      <w:pPr>
        <w:jc w:val="both"/>
        <w:outlineLvl w:val="0"/>
        <w:rPr>
          <w:sz w:val="24"/>
          <w:szCs w:val="24"/>
        </w:rPr>
      </w:pPr>
    </w:p>
    <w:p w14:paraId="7FC91086" w14:textId="77777777" w:rsidR="001D0C08" w:rsidRDefault="001D0C08" w:rsidP="00FF2963">
      <w:pPr>
        <w:jc w:val="both"/>
        <w:outlineLvl w:val="0"/>
        <w:rPr>
          <w:sz w:val="24"/>
          <w:szCs w:val="24"/>
        </w:rPr>
      </w:pPr>
    </w:p>
    <w:p w14:paraId="127A0A9A" w14:textId="77777777" w:rsidR="001D0C08" w:rsidRDefault="001D0C08" w:rsidP="00FF2963">
      <w:pPr>
        <w:jc w:val="both"/>
        <w:outlineLvl w:val="0"/>
        <w:rPr>
          <w:sz w:val="24"/>
          <w:szCs w:val="24"/>
        </w:rPr>
      </w:pPr>
    </w:p>
    <w:p w14:paraId="5B74DC64" w14:textId="77777777" w:rsidR="001D0C08" w:rsidRDefault="001D0C08" w:rsidP="00FF2963">
      <w:pPr>
        <w:jc w:val="both"/>
        <w:outlineLvl w:val="0"/>
        <w:rPr>
          <w:sz w:val="24"/>
          <w:szCs w:val="24"/>
        </w:rPr>
      </w:pPr>
    </w:p>
    <w:p w14:paraId="520C1BAB" w14:textId="77777777" w:rsidR="001D0C08" w:rsidRDefault="001D0C08" w:rsidP="00FF2963">
      <w:pPr>
        <w:jc w:val="both"/>
        <w:outlineLvl w:val="0"/>
        <w:rPr>
          <w:sz w:val="24"/>
          <w:szCs w:val="24"/>
        </w:rPr>
      </w:pPr>
    </w:p>
    <w:p w14:paraId="77BF8824" w14:textId="2D37D5A6" w:rsidR="00FF2963" w:rsidRPr="00B61093" w:rsidRDefault="00FF2963" w:rsidP="00FF2963">
      <w:pPr>
        <w:jc w:val="both"/>
        <w:outlineLvl w:val="0"/>
        <w:rPr>
          <w:sz w:val="24"/>
          <w:szCs w:val="24"/>
        </w:rPr>
      </w:pPr>
      <w:r>
        <w:rPr>
          <w:sz w:val="24"/>
          <w:szCs w:val="24"/>
        </w:rPr>
        <w:t>Stacy DeBole</w:t>
      </w:r>
    </w:p>
    <w:p w14:paraId="189AC300" w14:textId="636C4BD7" w:rsidR="00FF2963" w:rsidRDefault="00FF2963" w:rsidP="00FF2963">
      <w:r w:rsidRPr="00B61093">
        <w:rPr>
          <w:sz w:val="24"/>
          <w:szCs w:val="24"/>
        </w:rPr>
        <w:t>Secret</w:t>
      </w:r>
      <w:r>
        <w:rPr>
          <w:sz w:val="24"/>
          <w:szCs w:val="24"/>
        </w:rPr>
        <w:t>ary</w:t>
      </w:r>
    </w:p>
    <w:sectPr w:rsidR="00FF2963" w:rsidSect="001D0C0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E1B13" w14:textId="77777777" w:rsidR="001D0C08" w:rsidRDefault="001D0C08" w:rsidP="001D0C08">
      <w:r>
        <w:separator/>
      </w:r>
    </w:p>
  </w:endnote>
  <w:endnote w:type="continuationSeparator" w:id="0">
    <w:p w14:paraId="467FDF35" w14:textId="77777777" w:rsidR="001D0C08" w:rsidRDefault="001D0C08" w:rsidP="001D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B811" w14:textId="77777777" w:rsidR="001D0C08" w:rsidRDefault="001D0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855094"/>
      <w:docPartObj>
        <w:docPartGallery w:val="Page Numbers (Bottom of Page)"/>
        <w:docPartUnique/>
      </w:docPartObj>
    </w:sdtPr>
    <w:sdtEndPr>
      <w:rPr>
        <w:noProof/>
      </w:rPr>
    </w:sdtEndPr>
    <w:sdtContent>
      <w:p w14:paraId="417644D1" w14:textId="560A9DE8" w:rsidR="009418F6" w:rsidRDefault="009418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FEAEB" w14:textId="77777777" w:rsidR="001D0C08" w:rsidRDefault="001D0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7A9F" w14:textId="77777777" w:rsidR="001D0C08" w:rsidRDefault="001D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F765" w14:textId="77777777" w:rsidR="001D0C08" w:rsidRDefault="001D0C08" w:rsidP="001D0C08">
      <w:r>
        <w:separator/>
      </w:r>
    </w:p>
  </w:footnote>
  <w:footnote w:type="continuationSeparator" w:id="0">
    <w:p w14:paraId="1B0A037C" w14:textId="77777777" w:rsidR="001D0C08" w:rsidRDefault="001D0C08" w:rsidP="001D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EB71" w14:textId="77777777" w:rsidR="001D0C08" w:rsidRDefault="001D0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C2EB" w14:textId="48FE51F7" w:rsidR="001D0C08" w:rsidRDefault="001D0C08" w:rsidP="001D0C08">
    <w:pPr>
      <w:pStyle w:val="Header"/>
      <w:jc w:val="right"/>
    </w:pPr>
    <w:r>
      <w:t>BLC Minutes</w:t>
    </w:r>
  </w:p>
  <w:p w14:paraId="5F9B5B94" w14:textId="00E4BDE3" w:rsidR="001D0C08" w:rsidRDefault="001D0C08" w:rsidP="001D0C08">
    <w:pPr>
      <w:pStyle w:val="Header"/>
      <w:jc w:val="right"/>
    </w:pPr>
    <w:r>
      <w:t>11/3/2022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5B28" w14:textId="77777777" w:rsidR="001D0C08" w:rsidRDefault="001D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5A7C64"/>
    <w:multiLevelType w:val="hybridMultilevel"/>
    <w:tmpl w:val="D5B4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1077930"/>
    <w:multiLevelType w:val="hybridMultilevel"/>
    <w:tmpl w:val="09E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53AA0"/>
    <w:multiLevelType w:val="hybridMultilevel"/>
    <w:tmpl w:val="60C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5413F"/>
    <w:multiLevelType w:val="hybridMultilevel"/>
    <w:tmpl w:val="CCB03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64C4"/>
    <w:multiLevelType w:val="hybridMultilevel"/>
    <w:tmpl w:val="457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42652"/>
    <w:multiLevelType w:val="multilevel"/>
    <w:tmpl w:val="B276F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860D0"/>
    <w:multiLevelType w:val="hybridMultilevel"/>
    <w:tmpl w:val="5100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0AB"/>
    <w:multiLevelType w:val="multilevel"/>
    <w:tmpl w:val="39E8C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8362EA"/>
    <w:multiLevelType w:val="hybridMultilevel"/>
    <w:tmpl w:val="625C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D4306"/>
    <w:multiLevelType w:val="hybridMultilevel"/>
    <w:tmpl w:val="CAEE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E7788"/>
    <w:multiLevelType w:val="hybridMultilevel"/>
    <w:tmpl w:val="858E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B0E10"/>
    <w:multiLevelType w:val="hybridMultilevel"/>
    <w:tmpl w:val="26E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00A1F"/>
    <w:multiLevelType w:val="hybridMultilevel"/>
    <w:tmpl w:val="0016BE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C19EB"/>
    <w:multiLevelType w:val="hybridMultilevel"/>
    <w:tmpl w:val="A352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8778B"/>
    <w:multiLevelType w:val="hybridMultilevel"/>
    <w:tmpl w:val="3988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F62D3"/>
    <w:multiLevelType w:val="multilevel"/>
    <w:tmpl w:val="E4DED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725D1C"/>
    <w:multiLevelType w:val="hybridMultilevel"/>
    <w:tmpl w:val="849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75168"/>
    <w:multiLevelType w:val="hybridMultilevel"/>
    <w:tmpl w:val="6B0A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91548"/>
    <w:multiLevelType w:val="multilevel"/>
    <w:tmpl w:val="C25CB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9F7E4D"/>
    <w:multiLevelType w:val="hybridMultilevel"/>
    <w:tmpl w:val="E262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E0A2F"/>
    <w:multiLevelType w:val="hybridMultilevel"/>
    <w:tmpl w:val="4B660690"/>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F8267F7"/>
    <w:multiLevelType w:val="hybridMultilevel"/>
    <w:tmpl w:val="43A6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50F1E"/>
    <w:multiLevelType w:val="hybridMultilevel"/>
    <w:tmpl w:val="7726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86461"/>
    <w:multiLevelType w:val="hybridMultilevel"/>
    <w:tmpl w:val="F44A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84DFB"/>
    <w:multiLevelType w:val="hybridMultilevel"/>
    <w:tmpl w:val="A3941856"/>
    <w:lvl w:ilvl="0" w:tplc="12327B30">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63A87C02">
      <w:numFmt w:val="bullet"/>
      <w:lvlText w:val="•"/>
      <w:lvlJc w:val="left"/>
      <w:pPr>
        <w:ind w:left="2106" w:hanging="360"/>
      </w:pPr>
      <w:rPr>
        <w:rFonts w:hint="default"/>
        <w:lang w:val="en-US" w:eastAsia="en-US" w:bidi="ar-SA"/>
      </w:rPr>
    </w:lvl>
    <w:lvl w:ilvl="2" w:tplc="B9186D04">
      <w:numFmt w:val="bullet"/>
      <w:lvlText w:val="•"/>
      <w:lvlJc w:val="left"/>
      <w:pPr>
        <w:ind w:left="3392" w:hanging="360"/>
      </w:pPr>
      <w:rPr>
        <w:rFonts w:hint="default"/>
        <w:lang w:val="en-US" w:eastAsia="en-US" w:bidi="ar-SA"/>
      </w:rPr>
    </w:lvl>
    <w:lvl w:ilvl="3" w:tplc="D10411C8">
      <w:numFmt w:val="bullet"/>
      <w:lvlText w:val="•"/>
      <w:lvlJc w:val="left"/>
      <w:pPr>
        <w:ind w:left="4678" w:hanging="360"/>
      </w:pPr>
      <w:rPr>
        <w:rFonts w:hint="default"/>
        <w:lang w:val="en-US" w:eastAsia="en-US" w:bidi="ar-SA"/>
      </w:rPr>
    </w:lvl>
    <w:lvl w:ilvl="4" w:tplc="A1BC41A6">
      <w:numFmt w:val="bullet"/>
      <w:lvlText w:val="•"/>
      <w:lvlJc w:val="left"/>
      <w:pPr>
        <w:ind w:left="5964" w:hanging="360"/>
      </w:pPr>
      <w:rPr>
        <w:rFonts w:hint="default"/>
        <w:lang w:val="en-US" w:eastAsia="en-US" w:bidi="ar-SA"/>
      </w:rPr>
    </w:lvl>
    <w:lvl w:ilvl="5" w:tplc="F968CAA8">
      <w:numFmt w:val="bullet"/>
      <w:lvlText w:val="•"/>
      <w:lvlJc w:val="left"/>
      <w:pPr>
        <w:ind w:left="7250" w:hanging="360"/>
      </w:pPr>
      <w:rPr>
        <w:rFonts w:hint="default"/>
        <w:lang w:val="en-US" w:eastAsia="en-US" w:bidi="ar-SA"/>
      </w:rPr>
    </w:lvl>
    <w:lvl w:ilvl="6" w:tplc="3F88A548">
      <w:numFmt w:val="bullet"/>
      <w:lvlText w:val="•"/>
      <w:lvlJc w:val="left"/>
      <w:pPr>
        <w:ind w:left="8536" w:hanging="360"/>
      </w:pPr>
      <w:rPr>
        <w:rFonts w:hint="default"/>
        <w:lang w:val="en-US" w:eastAsia="en-US" w:bidi="ar-SA"/>
      </w:rPr>
    </w:lvl>
    <w:lvl w:ilvl="7" w:tplc="3C96DA18">
      <w:numFmt w:val="bullet"/>
      <w:lvlText w:val="•"/>
      <w:lvlJc w:val="left"/>
      <w:pPr>
        <w:ind w:left="9822" w:hanging="360"/>
      </w:pPr>
      <w:rPr>
        <w:rFonts w:hint="default"/>
        <w:lang w:val="en-US" w:eastAsia="en-US" w:bidi="ar-SA"/>
      </w:rPr>
    </w:lvl>
    <w:lvl w:ilvl="8" w:tplc="843433EC">
      <w:numFmt w:val="bullet"/>
      <w:lvlText w:val="•"/>
      <w:lvlJc w:val="left"/>
      <w:pPr>
        <w:ind w:left="11108" w:hanging="360"/>
      </w:pPr>
      <w:rPr>
        <w:rFonts w:hint="default"/>
        <w:lang w:val="en-US" w:eastAsia="en-US" w:bidi="ar-SA"/>
      </w:rPr>
    </w:lvl>
  </w:abstractNum>
  <w:abstractNum w:abstractNumId="28" w15:restartNumberingAfterBreak="0">
    <w:nsid w:val="6CB40B85"/>
    <w:multiLevelType w:val="hybridMultilevel"/>
    <w:tmpl w:val="3756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21DFE"/>
    <w:multiLevelType w:val="hybridMultilevel"/>
    <w:tmpl w:val="13B8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03C32"/>
    <w:multiLevelType w:val="hybridMultilevel"/>
    <w:tmpl w:val="57F8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AC3609"/>
    <w:multiLevelType w:val="hybridMultilevel"/>
    <w:tmpl w:val="B0AEA49C"/>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15424">
    <w:abstractNumId w:val="31"/>
  </w:num>
  <w:num w:numId="2" w16cid:durableId="1946383659">
    <w:abstractNumId w:val="3"/>
  </w:num>
  <w:num w:numId="3" w16cid:durableId="852762781">
    <w:abstractNumId w:val="28"/>
  </w:num>
  <w:num w:numId="4" w16cid:durableId="1386223049">
    <w:abstractNumId w:val="1"/>
  </w:num>
  <w:num w:numId="5" w16cid:durableId="2117823717">
    <w:abstractNumId w:val="0"/>
  </w:num>
  <w:num w:numId="6" w16cid:durableId="1283920086">
    <w:abstractNumId w:val="11"/>
  </w:num>
  <w:num w:numId="7" w16cid:durableId="241915438">
    <w:abstractNumId w:val="6"/>
  </w:num>
  <w:num w:numId="8" w16cid:durableId="1535272320">
    <w:abstractNumId w:val="14"/>
  </w:num>
  <w:num w:numId="9" w16cid:durableId="644817012">
    <w:abstractNumId w:val="22"/>
  </w:num>
  <w:num w:numId="10" w16cid:durableId="784544805">
    <w:abstractNumId w:val="19"/>
  </w:num>
  <w:num w:numId="11" w16cid:durableId="536283716">
    <w:abstractNumId w:val="20"/>
  </w:num>
  <w:num w:numId="12" w16cid:durableId="1918633399">
    <w:abstractNumId w:val="5"/>
  </w:num>
  <w:num w:numId="13" w16cid:durableId="1520006131">
    <w:abstractNumId w:val="29"/>
  </w:num>
  <w:num w:numId="14" w16cid:durableId="87163686">
    <w:abstractNumId w:val="17"/>
  </w:num>
  <w:num w:numId="15" w16cid:durableId="2126726402">
    <w:abstractNumId w:val="30"/>
  </w:num>
  <w:num w:numId="16" w16cid:durableId="774717409">
    <w:abstractNumId w:val="8"/>
  </w:num>
  <w:num w:numId="17" w16cid:durableId="1433744366">
    <w:abstractNumId w:val="21"/>
  </w:num>
  <w:num w:numId="18" w16cid:durableId="2144229550">
    <w:abstractNumId w:val="15"/>
  </w:num>
  <w:num w:numId="19" w16cid:durableId="1367944152">
    <w:abstractNumId w:val="9"/>
  </w:num>
  <w:num w:numId="20" w16cid:durableId="910695051">
    <w:abstractNumId w:val="23"/>
  </w:num>
  <w:num w:numId="21" w16cid:durableId="103423406">
    <w:abstractNumId w:val="7"/>
  </w:num>
  <w:num w:numId="22" w16cid:durableId="1541045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8846088">
    <w:abstractNumId w:val="27"/>
  </w:num>
  <w:num w:numId="24" w16cid:durableId="1145127120">
    <w:abstractNumId w:val="16"/>
  </w:num>
  <w:num w:numId="25" w16cid:durableId="813793074">
    <w:abstractNumId w:val="4"/>
  </w:num>
  <w:num w:numId="26" w16cid:durableId="73669993">
    <w:abstractNumId w:val="26"/>
  </w:num>
  <w:num w:numId="27" w16cid:durableId="1991211969">
    <w:abstractNumId w:val="13"/>
  </w:num>
  <w:num w:numId="28" w16cid:durableId="2126652171">
    <w:abstractNumId w:val="10"/>
  </w:num>
  <w:num w:numId="29" w16cid:durableId="77943830">
    <w:abstractNumId w:val="18"/>
  </w:num>
  <w:num w:numId="30" w16cid:durableId="632248749">
    <w:abstractNumId w:val="24"/>
  </w:num>
  <w:num w:numId="31" w16cid:durableId="420833461">
    <w:abstractNumId w:val="2"/>
  </w:num>
  <w:num w:numId="32" w16cid:durableId="1074670126">
    <w:abstractNumId w:val="25"/>
  </w:num>
  <w:num w:numId="33" w16cid:durableId="1473209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63"/>
    <w:rsid w:val="001D0C08"/>
    <w:rsid w:val="009418F6"/>
    <w:rsid w:val="00FF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C8FB"/>
  <w15:chartTrackingRefBased/>
  <w15:docId w15:val="{F0486053-5D46-47B2-94F7-DEEA2D87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6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F2963"/>
    <w:pPr>
      <w:jc w:val="center"/>
      <w:outlineLvl w:val="0"/>
    </w:pPr>
    <w:rPr>
      <w:rFonts w:ascii="Garamond" w:hAnsi="Garamond" w:cs="Garamond"/>
      <w:sz w:val="24"/>
      <w:szCs w:val="24"/>
    </w:rPr>
  </w:style>
  <w:style w:type="paragraph" w:styleId="Heading2">
    <w:name w:val="heading 2"/>
    <w:basedOn w:val="Normal"/>
    <w:next w:val="Normal"/>
    <w:link w:val="Heading2Char"/>
    <w:qFormat/>
    <w:rsid w:val="00FF2963"/>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FF2963"/>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963"/>
    <w:rPr>
      <w:rFonts w:ascii="Garamond" w:eastAsia="Times New Roman" w:hAnsi="Garamond" w:cs="Garamond"/>
      <w:sz w:val="24"/>
      <w:szCs w:val="24"/>
    </w:rPr>
  </w:style>
  <w:style w:type="character" w:customStyle="1" w:styleId="Heading2Char">
    <w:name w:val="Heading 2 Char"/>
    <w:basedOn w:val="DefaultParagraphFont"/>
    <w:link w:val="Heading2"/>
    <w:rsid w:val="00FF2963"/>
    <w:rPr>
      <w:rFonts w:ascii="Arial" w:eastAsia="Times New Roman" w:hAnsi="Arial" w:cs="Arial"/>
      <w:b/>
      <w:bCs/>
      <w:i/>
      <w:iCs/>
      <w:sz w:val="28"/>
      <w:szCs w:val="28"/>
    </w:rPr>
  </w:style>
  <w:style w:type="character" w:customStyle="1" w:styleId="Heading3Char">
    <w:name w:val="Heading 3 Char"/>
    <w:basedOn w:val="DefaultParagraphFont"/>
    <w:link w:val="Heading3"/>
    <w:rsid w:val="00FF2963"/>
    <w:rPr>
      <w:rFonts w:ascii="Times New Roman" w:eastAsia="Times New Roman" w:hAnsi="Times New Roman" w:cs="Times New Roman"/>
      <w:b/>
      <w:bCs/>
      <w:sz w:val="27"/>
      <w:szCs w:val="27"/>
    </w:rPr>
  </w:style>
  <w:style w:type="paragraph" w:customStyle="1" w:styleId="level11">
    <w:name w:val="_level1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FF296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FF2963"/>
  </w:style>
  <w:style w:type="character" w:styleId="LineNumber">
    <w:name w:val="line number"/>
    <w:basedOn w:val="DefaultParagraphFont"/>
    <w:rsid w:val="00FF2963"/>
  </w:style>
  <w:style w:type="paragraph" w:customStyle="1" w:styleId="Level110">
    <w:name w:val="Level 11"/>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FF296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FF29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FF296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FF296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FF296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FF2963"/>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FF2963"/>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FF296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FF29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FF296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FF296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FF296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FF296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FF296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FF296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FF296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FF29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FF296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FF296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FF296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FF296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FF296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FF296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FF296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FF296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FF296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FF296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FF296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FF296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FF296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FF296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FF296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FF2963"/>
  </w:style>
  <w:style w:type="paragraph" w:customStyle="1" w:styleId="level90">
    <w:name w:val="_level9"/>
    <w:rsid w:val="00FF2963"/>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FF2963"/>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FF2963"/>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FF2963"/>
    <w:rPr>
      <w:sz w:val="24"/>
      <w:szCs w:val="24"/>
      <w:u w:val="single"/>
    </w:rPr>
  </w:style>
  <w:style w:type="character" w:customStyle="1" w:styleId="BodyTextIndentChar">
    <w:name w:val="Body Text Indent Char"/>
    <w:basedOn w:val="DefaultParagraphFont"/>
    <w:link w:val="BodyTextIndent"/>
    <w:rsid w:val="00FF2963"/>
    <w:rPr>
      <w:rFonts w:ascii="Times New Roman" w:eastAsia="Times New Roman" w:hAnsi="Times New Roman" w:cs="Times New Roman"/>
      <w:sz w:val="24"/>
      <w:szCs w:val="24"/>
      <w:u w:val="single"/>
    </w:rPr>
  </w:style>
  <w:style w:type="paragraph" w:customStyle="1" w:styleId="WP9Heading2">
    <w:name w:val="WP9_Heading2"/>
    <w:rsid w:val="00FF2963"/>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FF2963"/>
    <w:rPr>
      <w:color w:val="0000FF"/>
      <w:u w:val="single"/>
    </w:rPr>
  </w:style>
  <w:style w:type="paragraph" w:customStyle="1" w:styleId="FootnoteTex">
    <w:name w:val="Footnote Tex"/>
    <w:rsid w:val="00FF2963"/>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FF2963"/>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FF296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FF296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FF29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FF296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FF296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FF296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FF296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FF296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FF2963"/>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FF2963"/>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FF2963"/>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FF296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FF296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FF2963"/>
    <w:pPr>
      <w:spacing w:after="120"/>
      <w:jc w:val="both"/>
    </w:pPr>
    <w:rPr>
      <w:sz w:val="24"/>
      <w:szCs w:val="24"/>
    </w:rPr>
  </w:style>
  <w:style w:type="character" w:customStyle="1" w:styleId="BodyTextChar">
    <w:name w:val="Body Text Char"/>
    <w:basedOn w:val="DefaultParagraphFont"/>
    <w:link w:val="BodyText"/>
    <w:rsid w:val="00FF2963"/>
    <w:rPr>
      <w:rFonts w:ascii="Times New Roman" w:eastAsia="Times New Roman" w:hAnsi="Times New Roman" w:cs="Times New Roman"/>
      <w:sz w:val="24"/>
      <w:szCs w:val="24"/>
    </w:rPr>
  </w:style>
  <w:style w:type="paragraph" w:customStyle="1" w:styleId="DefinitionT">
    <w:name w:val="Definition T"/>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FF296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FF2963"/>
    <w:rPr>
      <w:i/>
      <w:iCs/>
    </w:rPr>
  </w:style>
  <w:style w:type="paragraph" w:customStyle="1" w:styleId="H1">
    <w:name w:val="H1"/>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FF296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FF2963"/>
    <w:rPr>
      <w:i/>
      <w:iCs/>
    </w:rPr>
  </w:style>
  <w:style w:type="character" w:customStyle="1" w:styleId="CODE">
    <w:name w:val="CODE"/>
    <w:rsid w:val="00FF2963"/>
    <w:rPr>
      <w:rFonts w:ascii="Courier New" w:hAnsi="Courier New" w:cs="Courier New"/>
      <w:sz w:val="20"/>
      <w:szCs w:val="20"/>
    </w:rPr>
  </w:style>
  <w:style w:type="character" w:customStyle="1" w:styleId="WP9Emphasis">
    <w:name w:val="WP9_Emphasis"/>
    <w:rsid w:val="00FF2963"/>
    <w:rPr>
      <w:i/>
      <w:iCs/>
    </w:rPr>
  </w:style>
  <w:style w:type="character" w:customStyle="1" w:styleId="FollowedHyp1">
    <w:name w:val="FollowedHyp1"/>
    <w:rsid w:val="00FF2963"/>
    <w:rPr>
      <w:color w:val="auto"/>
      <w:u w:val="single"/>
    </w:rPr>
  </w:style>
  <w:style w:type="character" w:customStyle="1" w:styleId="Keyboard">
    <w:name w:val="Keyboard"/>
    <w:rsid w:val="00FF2963"/>
    <w:rPr>
      <w:rFonts w:ascii="Courier New" w:hAnsi="Courier New" w:cs="Courier New"/>
      <w:b/>
      <w:bCs/>
      <w:sz w:val="20"/>
      <w:szCs w:val="20"/>
    </w:rPr>
  </w:style>
  <w:style w:type="paragraph" w:customStyle="1" w:styleId="Preformatted">
    <w:name w:val="Preformatted"/>
    <w:rsid w:val="00FF2963"/>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FF2963"/>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FF2963"/>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FF2963"/>
    <w:rPr>
      <w:rFonts w:ascii="Courier New" w:hAnsi="Courier New" w:cs="Courier New"/>
    </w:rPr>
  </w:style>
  <w:style w:type="character" w:customStyle="1" w:styleId="WP9Strong">
    <w:name w:val="WP9_Strong"/>
    <w:rsid w:val="00FF2963"/>
    <w:rPr>
      <w:b/>
      <w:bCs/>
    </w:rPr>
  </w:style>
  <w:style w:type="character" w:customStyle="1" w:styleId="Typewriter">
    <w:name w:val="Typewriter"/>
    <w:rsid w:val="00FF2963"/>
    <w:rPr>
      <w:rFonts w:ascii="Courier New" w:hAnsi="Courier New" w:cs="Courier New"/>
      <w:sz w:val="20"/>
      <w:szCs w:val="20"/>
    </w:rPr>
  </w:style>
  <w:style w:type="character" w:customStyle="1" w:styleId="Variable">
    <w:name w:val="Variable"/>
    <w:rsid w:val="00FF2963"/>
    <w:rPr>
      <w:i/>
      <w:iCs/>
    </w:rPr>
  </w:style>
  <w:style w:type="character" w:customStyle="1" w:styleId="HTMLMarkup">
    <w:name w:val="HTML Markup"/>
    <w:rsid w:val="00FF2963"/>
    <w:rPr>
      <w:vanish/>
      <w:color w:val="FF0000"/>
    </w:rPr>
  </w:style>
  <w:style w:type="character" w:customStyle="1" w:styleId="Comment">
    <w:name w:val="Comment"/>
    <w:rsid w:val="00FF2963"/>
  </w:style>
  <w:style w:type="character" w:customStyle="1" w:styleId="FootnoteRef">
    <w:name w:val="Footnote Ref"/>
    <w:rsid w:val="00FF2963"/>
    <w:rPr>
      <w:vertAlign w:val="superscript"/>
    </w:rPr>
  </w:style>
  <w:style w:type="character" w:customStyle="1" w:styleId="pagenumber1">
    <w:name w:val="page number1"/>
    <w:rsid w:val="00FF2963"/>
  </w:style>
  <w:style w:type="paragraph" w:styleId="PlainText">
    <w:name w:val="Plain Text"/>
    <w:basedOn w:val="Normal"/>
    <w:link w:val="PlainTextChar"/>
    <w:rsid w:val="00FF2963"/>
    <w:rPr>
      <w:rFonts w:ascii="Courier New" w:hAnsi="Courier New" w:cs="Courier New"/>
    </w:rPr>
  </w:style>
  <w:style w:type="character" w:customStyle="1" w:styleId="PlainTextChar">
    <w:name w:val="Plain Text Char"/>
    <w:basedOn w:val="DefaultParagraphFont"/>
    <w:link w:val="PlainText"/>
    <w:rsid w:val="00FF2963"/>
    <w:rPr>
      <w:rFonts w:ascii="Courier New" w:eastAsia="Times New Roman" w:hAnsi="Courier New" w:cs="Courier New"/>
      <w:sz w:val="20"/>
      <w:szCs w:val="20"/>
    </w:rPr>
  </w:style>
  <w:style w:type="paragraph" w:customStyle="1" w:styleId="footer1">
    <w:name w:val="footer1"/>
    <w:rsid w:val="00FF2963"/>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FF29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FF2963"/>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FF2963"/>
    <w:rPr>
      <w:rFonts w:ascii="Times New Roman" w:eastAsia="Times New Roman" w:hAnsi="Times New Roman" w:cs="Times New Roman"/>
      <w:sz w:val="24"/>
      <w:szCs w:val="24"/>
    </w:rPr>
  </w:style>
  <w:style w:type="character" w:styleId="PageNumber">
    <w:name w:val="page number"/>
    <w:basedOn w:val="DefaultParagraphFont"/>
    <w:rsid w:val="00FF2963"/>
  </w:style>
  <w:style w:type="paragraph" w:styleId="Header">
    <w:name w:val="header"/>
    <w:basedOn w:val="Normal"/>
    <w:link w:val="HeaderChar"/>
    <w:rsid w:val="00FF2963"/>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FF2963"/>
    <w:rPr>
      <w:rFonts w:ascii="Times New Roman" w:eastAsia="Times New Roman" w:hAnsi="Times New Roman" w:cs="Times New Roman"/>
      <w:sz w:val="24"/>
      <w:szCs w:val="24"/>
    </w:rPr>
  </w:style>
  <w:style w:type="character" w:styleId="Strong">
    <w:name w:val="Strong"/>
    <w:uiPriority w:val="22"/>
    <w:qFormat/>
    <w:rsid w:val="00FF2963"/>
    <w:rPr>
      <w:b/>
      <w:bCs/>
    </w:rPr>
  </w:style>
  <w:style w:type="paragraph" w:customStyle="1" w:styleId="left">
    <w:name w:val="left"/>
    <w:rsid w:val="00FF296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FF2963"/>
    <w:rPr>
      <w:u w:val="single"/>
    </w:rPr>
  </w:style>
  <w:style w:type="character" w:customStyle="1" w:styleId="fund">
    <w:name w:val="fund"/>
    <w:rsid w:val="00FF2963"/>
  </w:style>
  <w:style w:type="paragraph" w:customStyle="1" w:styleId="BodyTextIn">
    <w:name w:val="Body Text In"/>
    <w:rsid w:val="00FF29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FF2963"/>
    <w:rPr>
      <w:i/>
      <w:iCs/>
    </w:rPr>
  </w:style>
  <w:style w:type="character" w:customStyle="1" w:styleId="bodyfont1">
    <w:name w:val="bodyfont1"/>
    <w:rsid w:val="00FF2963"/>
  </w:style>
  <w:style w:type="paragraph" w:styleId="TOC1">
    <w:name w:val="toc 1"/>
    <w:basedOn w:val="Normal"/>
    <w:next w:val="Normal"/>
    <w:autoRedefine/>
    <w:semiHidden/>
    <w:rsid w:val="00FF2963"/>
    <w:pPr>
      <w:spacing w:before="120" w:after="120"/>
      <w:jc w:val="both"/>
    </w:pPr>
    <w:rPr>
      <w:sz w:val="24"/>
      <w:szCs w:val="24"/>
    </w:rPr>
  </w:style>
  <w:style w:type="paragraph" w:customStyle="1" w:styleId="bodyfont">
    <w:name w:val="bodyfont"/>
    <w:rsid w:val="00FF296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FF2963"/>
    <w:rPr>
      <w:rFonts w:ascii="Arial" w:hAnsi="Arial" w:cs="Arial"/>
      <w:sz w:val="20"/>
      <w:szCs w:val="20"/>
    </w:rPr>
  </w:style>
  <w:style w:type="paragraph" w:customStyle="1" w:styleId="nbf">
    <w:name w:val="nbf"/>
    <w:rsid w:val="00FF296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FF2963"/>
    <w:rPr>
      <w:color w:val="auto"/>
      <w:u w:val="single"/>
    </w:rPr>
  </w:style>
  <w:style w:type="character" w:customStyle="1" w:styleId="14Char">
    <w:name w:val="_14 Char"/>
    <w:rsid w:val="00FF2963"/>
  </w:style>
  <w:style w:type="table" w:styleId="TableGrid">
    <w:name w:val="Table Grid"/>
    <w:basedOn w:val="TableNormal"/>
    <w:uiPriority w:val="39"/>
    <w:rsid w:val="00FF29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F296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FF2963"/>
    <w:pPr>
      <w:ind w:left="720"/>
    </w:pPr>
  </w:style>
  <w:style w:type="paragraph" w:styleId="BalloonText">
    <w:name w:val="Balloon Text"/>
    <w:basedOn w:val="Normal"/>
    <w:link w:val="BalloonTextChar"/>
    <w:rsid w:val="00FF2963"/>
    <w:rPr>
      <w:rFonts w:ascii="Tahoma" w:hAnsi="Tahoma" w:cs="Tahoma"/>
      <w:sz w:val="16"/>
      <w:szCs w:val="16"/>
    </w:rPr>
  </w:style>
  <w:style w:type="character" w:customStyle="1" w:styleId="BalloonTextChar">
    <w:name w:val="Balloon Text Char"/>
    <w:basedOn w:val="DefaultParagraphFont"/>
    <w:link w:val="BalloonText"/>
    <w:rsid w:val="00FF2963"/>
    <w:rPr>
      <w:rFonts w:ascii="Tahoma" w:eastAsia="Times New Roman" w:hAnsi="Tahoma" w:cs="Tahoma"/>
      <w:sz w:val="16"/>
      <w:szCs w:val="16"/>
    </w:rPr>
  </w:style>
  <w:style w:type="paragraph" w:styleId="NoSpacing">
    <w:name w:val="No Spacing"/>
    <w:link w:val="NoSpacingChar"/>
    <w:uiPriority w:val="1"/>
    <w:qFormat/>
    <w:rsid w:val="00FF2963"/>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FF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FF2963"/>
    <w:rPr>
      <w:rFonts w:ascii="Consolas" w:eastAsia="MS Mincho" w:hAnsi="Consolas" w:cs="Consolas"/>
      <w:sz w:val="24"/>
      <w:szCs w:val="24"/>
      <w:lang w:eastAsia="ja-JP"/>
    </w:rPr>
  </w:style>
  <w:style w:type="paragraph" w:customStyle="1" w:styleId="Standard">
    <w:name w:val="Standard"/>
    <w:rsid w:val="00FF2963"/>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FF2963"/>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FF2963"/>
    <w:rPr>
      <w:rFonts w:ascii="Calibri" w:eastAsia="Calibri" w:hAnsi="Calibri" w:cs="Times New Roman"/>
    </w:rPr>
  </w:style>
  <w:style w:type="paragraph" w:customStyle="1" w:styleId="TableParagraph">
    <w:name w:val="Table Paragraph"/>
    <w:basedOn w:val="Normal"/>
    <w:uiPriority w:val="1"/>
    <w:qFormat/>
    <w:rsid w:val="00FF2963"/>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FF2963"/>
    <w:rPr>
      <w:color w:val="954F72" w:themeColor="followedHyperlink"/>
      <w:u w:val="single"/>
    </w:rPr>
  </w:style>
  <w:style w:type="numbering" w:customStyle="1" w:styleId="WW8Num1">
    <w:name w:val="WW8Num1"/>
    <w:basedOn w:val="NoList"/>
    <w:rsid w:val="00FF2963"/>
    <w:pPr>
      <w:numPr>
        <w:numId w:val="2"/>
      </w:numPr>
    </w:pPr>
  </w:style>
  <w:style w:type="paragraph" w:styleId="ListBullet">
    <w:name w:val="List Bullet"/>
    <w:basedOn w:val="Normal"/>
    <w:rsid w:val="00FF2963"/>
    <w:pPr>
      <w:numPr>
        <w:numId w:val="5"/>
      </w:numPr>
      <w:contextualSpacing/>
    </w:pPr>
  </w:style>
  <w:style w:type="character" w:styleId="UnresolvedMention">
    <w:name w:val="Unresolved Mention"/>
    <w:basedOn w:val="DefaultParagraphFont"/>
    <w:uiPriority w:val="99"/>
    <w:semiHidden/>
    <w:unhideWhenUsed/>
    <w:rsid w:val="00FF2963"/>
    <w:rPr>
      <w:color w:val="605E5C"/>
      <w:shd w:val="clear" w:color="auto" w:fill="E1DFDD"/>
    </w:rPr>
  </w:style>
  <w:style w:type="character" w:customStyle="1" w:styleId="sr-only">
    <w:name w:val="sr-only"/>
    <w:basedOn w:val="DefaultParagraphFont"/>
    <w:rsid w:val="00FF2963"/>
  </w:style>
  <w:style w:type="paragraph" w:styleId="Title">
    <w:name w:val="Title"/>
    <w:basedOn w:val="Normal"/>
    <w:link w:val="TitleChar"/>
    <w:uiPriority w:val="10"/>
    <w:qFormat/>
    <w:rsid w:val="00FF2963"/>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FF2963"/>
    <w:rPr>
      <w:rFonts w:ascii="Arial" w:eastAsia="Arial" w:hAnsi="Arial" w:cs="Arial"/>
      <w:b/>
      <w:bCs/>
      <w:sz w:val="24"/>
      <w:szCs w:val="24"/>
    </w:rPr>
  </w:style>
  <w:style w:type="paragraph" w:customStyle="1" w:styleId="Default">
    <w:name w:val="Default"/>
    <w:rsid w:val="00FF2963"/>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FF2963"/>
  </w:style>
  <w:style w:type="paragraph" w:styleId="E-mailSignature">
    <w:name w:val="E-mail Signature"/>
    <w:basedOn w:val="Normal"/>
    <w:link w:val="E-mailSignatureChar"/>
    <w:uiPriority w:val="99"/>
    <w:rsid w:val="00FF2963"/>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FF29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IX/Chapter62F"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nam11.safelinks.protection.outlook.com/?url=https%3A%2F%2Fwww.pressreader.com%2Faustralia%2Fthe-boston-globe-1018&amp;data=05%7C01%7Cmcolford%40bpl.org%7C3de767fa633b40eb672608dabc3b729d%7Cfa735c71d7954c01b0ae09fa7415b2b1%7C0%7C0%7C638029260767190603%7CUnknown%7CTWFpbGZsb3d8eyJWIjoiMC4wLjAwMDAiLCJQIjoiV2luMzIiLCJBTiI6Ik1haWwiLCJXVCI6Mn0%3D%7C3000%7C%7C%7C&amp;sdata=0kKEQd6I43ZnKD0j0tFDobltgb0gnuJlA2BK2mHlyC0%3D&amp;reserved=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about-us/strategic-plan/index.ph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blc.state.ma.us/programs-and-support/lsta-grants/opportunities.ph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alegislature.gov/Bills/192/H537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9613</Words>
  <Characters>54799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FY2023_November_3_Board_Minutes</dc:title>
  <dc:subject/>
  <dc:creator>Masse, Rachel (BLC)</dc:creator>
  <cp:keywords/>
  <dc:description/>
  <cp:lastModifiedBy>Masse, Rachel (BLC)</cp:lastModifiedBy>
  <cp:revision>3</cp:revision>
  <dcterms:created xsi:type="dcterms:W3CDTF">2022-12-01T15:41:00Z</dcterms:created>
  <dcterms:modified xsi:type="dcterms:W3CDTF">2022-12-01T15:45:00Z</dcterms:modified>
</cp:coreProperties>
</file>