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0C955F54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B651E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E56737">
        <w:rPr>
          <w:rFonts w:ascii="Times New Roman" w:hAnsi="Times New Roman" w:cs="Times New Roman"/>
          <w:b/>
          <w:bCs/>
          <w:sz w:val="28"/>
          <w:szCs w:val="28"/>
        </w:rPr>
        <w:t>ly 7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5E2C14BB" w14:textId="1DCD6175" w:rsidR="00FC1501" w:rsidRPr="008B621A" w:rsidRDefault="00E56737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Massachusetts Board of Library Commissioners Offices</w:t>
      </w:r>
      <w:r w:rsidR="00DF2998">
        <w:rPr>
          <w:rFonts w:ascii="Times New Roman" w:hAnsi="Times New Roman" w:cs="Times New Roman"/>
          <w:b/>
          <w:bCs/>
          <w:sz w:val="28"/>
          <w:szCs w:val="28"/>
        </w:rPr>
        <w:t>/ Hybrid Meeting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0B651E">
        <w:trPr>
          <w:trHeight w:val="1296"/>
        </w:trPr>
        <w:tc>
          <w:tcPr>
            <w:tcW w:w="9504" w:type="dxa"/>
          </w:tcPr>
          <w:p w14:paraId="150EFCA4" w14:textId="107C3FCE" w:rsidR="00EA2A8C" w:rsidRPr="00DF2998" w:rsidRDefault="00EA2A8C" w:rsidP="00010F06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98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DF2998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2A9DF205" w14:textId="303C5383" w:rsidR="00DF2998" w:rsidRPr="00DF2998" w:rsidRDefault="00DF2998" w:rsidP="00DF2998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F299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"https://us02web.zoom.us/j/81324630688?pwd=RktRaVlMRDVyd09GUkRrbm1MU1huUT09" </w:instrText>
            </w:r>
            <w:r w:rsidRPr="00DF2998">
              <w:rPr>
                <w:rFonts w:ascii="Times New Roman" w:hAnsi="Times New Roman" w:cs="Times New Roman"/>
                <w:sz w:val="24"/>
                <w:szCs w:val="24"/>
              </w:rPr>
            </w:r>
            <w:r w:rsidRPr="00DF29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F299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https://us02web.zoom.us/j/81324630688?pwd=RktRaVlMRDVyd09GUkRrbm1MU1huUT09</w:t>
            </w:r>
            <w:r w:rsidRPr="00DF29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6821195" w14:textId="0BE2FB13" w:rsidR="00E33049" w:rsidRPr="00DF2998" w:rsidRDefault="00E33049" w:rsidP="00DF29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98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DF2998" w:rsidRPr="00DF2998">
              <w:rPr>
                <w:rFonts w:ascii="Times New Roman" w:hAnsi="Times New Roman" w:cs="Times New Roman"/>
                <w:sz w:val="24"/>
                <w:szCs w:val="24"/>
              </w:rPr>
              <w:t xml:space="preserve">813 2463 0688 </w:t>
            </w:r>
            <w:r w:rsidRPr="00DF2998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DF2998" w:rsidRPr="00DF2998">
              <w:rPr>
                <w:rFonts w:ascii="Times New Roman" w:hAnsi="Times New Roman" w:cs="Times New Roman"/>
                <w:sz w:val="24"/>
                <w:szCs w:val="24"/>
              </w:rPr>
              <w:t>390525</w:t>
            </w:r>
          </w:p>
          <w:p w14:paraId="7F561B83" w14:textId="734DFB90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F2998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DF2998" w:rsidRPr="00DF2998">
              <w:rPr>
                <w:rFonts w:ascii="Times New Roman" w:hAnsi="Times New Roman" w:cs="Times New Roman"/>
                <w:sz w:val="24"/>
                <w:szCs w:val="24"/>
              </w:rPr>
              <w:t>813 2463 0688</w:t>
            </w:r>
            <w:r w:rsidR="00DF2998">
              <w:t xml:space="preserve"> </w:t>
            </w:r>
            <w:bookmarkEnd w:id="0"/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25DEACF1" w14:textId="00DFD735" w:rsidR="00F62298" w:rsidRDefault="00F62298" w:rsidP="00D61339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  <w:r w:rsidR="00D61339">
        <w:rPr>
          <w:rFonts w:ascii="Times New Roman" w:hAnsi="Times New Roman"/>
          <w:sz w:val="24"/>
          <w:szCs w:val="24"/>
        </w:rPr>
        <w:t>- Roll call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2DF1AFE4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0D98B162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D61339">
        <w:rPr>
          <w:rFonts w:ascii="Times New Roman" w:hAnsi="Times New Roman"/>
          <w:sz w:val="24"/>
          <w:szCs w:val="24"/>
        </w:rPr>
        <w:t>June 2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720A38">
        <w:rPr>
          <w:rFonts w:ascii="Times New Roman" w:hAnsi="Times New Roman"/>
          <w:sz w:val="24"/>
          <w:szCs w:val="24"/>
        </w:rPr>
        <w:t>2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2C7815CA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500CE9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2F5D3E7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2A66105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23A3988A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12031DD1" w:rsid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922BF01" w14:textId="2F3705E2" w:rsidR="00FC1501" w:rsidRDefault="00FC1501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C651D1D" w14:textId="5881714C" w:rsidR="00D61339" w:rsidRDefault="00DF2998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11027D5">
                <wp:simplePos x="0" y="0"/>
                <wp:positionH relativeFrom="margin">
                  <wp:posOffset>3120390</wp:posOffset>
                </wp:positionH>
                <wp:positionV relativeFrom="paragraph">
                  <wp:posOffset>661035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56BEA81C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613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July 1, </w:t>
                            </w:r>
                            <w:proofErr w:type="gramStart"/>
                            <w:r w:rsidR="00D613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2022</w:t>
                            </w:r>
                            <w:proofErr w:type="gramEnd"/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BC3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5.7pt;margin-top:52.05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PcDPet8AAAAMAQAADwAA&#10;AGRycy9kb3ducmV2LnhtbEyPzWrDMBCE74W+g9hCLyWRVERpHcuhFNJTCTRp6FW2traJfoylJE6f&#10;vptTc9thhtlvyuXkHTvimPoYNMi5AIahibYPrYav7Wr2DCxlE6xxMaCGMyZYVrc3pSlsPIVPPG5y&#10;y6gkpMJo6HIeCs5T06E3aR4HDOT9xNGbTHJsuR3Nicq9449CPHFv+kAfOjPgW4fNfnPwGvbrdf0e&#10;8eO8k/jwLXfuN02rrdb3d9PrAljGKf+H4YJP6FARUx0PwSbmNKgXqShKhlAS2CUhlKJ5NV1kAq9K&#10;fj2i+gMAAP//AwBQSwECLQAUAAYACAAAACEAtoM4kv4AAADhAQAAEwAAAAAAAAAAAAAAAAAAAAAA&#10;W0NvbnRlbnRfVHlwZXNdLnhtbFBLAQItABQABgAIAAAAIQA4/SH/1gAAAJQBAAALAAAAAAAAAAAA&#10;AAAAAC8BAABfcmVscy8ucmVsc1BLAQItABQABgAIAAAAIQA3Tz17NgIAAIAEAAAOAAAAAAAAAAAA&#10;AAAAAC4CAABkcnMvZTJvRG9jLnhtbFBLAQItABQABgAIAAAAIQA9wM963wAAAAwBAAAPAAAAAAAA&#10;AAAAAAAAAJAEAABkcnMvZG93bnJldi54bWxQSwUGAAAAAAQABADzAAAAnAUAAAAA&#10;" fillcolor="white [3201]" strokecolor="red" strokeweight="2.25pt">
                <v:textbox>
                  <w:txbxContent>
                    <w:p w14:paraId="0233CCFD" w14:textId="56BEA81C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D613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July 1, 2022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BC3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232C033F">
            <wp:simplePos x="0" y="0"/>
            <wp:positionH relativeFrom="margin">
              <wp:posOffset>167640</wp:posOffset>
            </wp:positionH>
            <wp:positionV relativeFrom="paragraph">
              <wp:posOffset>12700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FCD74" w14:textId="1E5FB3CD" w:rsidR="00D61339" w:rsidRPr="008B621A" w:rsidRDefault="00D61339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9B5E791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36E55AB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21A77D9A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1F061DE4" w:rsidR="00FA7FC5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2E3FACDB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4451F3F" w14:textId="77777777" w:rsidR="001E6076" w:rsidRPr="000B651E" w:rsidRDefault="001E6076" w:rsidP="000B651E">
      <w:pPr>
        <w:rPr>
          <w:rFonts w:ascii="Times New Roman" w:hAnsi="Times New Roman"/>
          <w:sz w:val="24"/>
          <w:szCs w:val="24"/>
        </w:rPr>
      </w:pPr>
    </w:p>
    <w:p w14:paraId="351AE9A7" w14:textId="1C13985B" w:rsidR="00D61339" w:rsidRDefault="00D61339" w:rsidP="00D613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07A8">
        <w:rPr>
          <w:rFonts w:ascii="Times New Roman" w:hAnsi="Times New Roman"/>
          <w:sz w:val="24"/>
          <w:szCs w:val="24"/>
        </w:rPr>
        <w:t>Consideration of approval of the FY202</w:t>
      </w:r>
      <w:r w:rsidR="009A77E7">
        <w:rPr>
          <w:rFonts w:ascii="Times New Roman" w:hAnsi="Times New Roman"/>
          <w:sz w:val="24"/>
          <w:szCs w:val="24"/>
        </w:rPr>
        <w:t>3</w:t>
      </w:r>
      <w:r w:rsidRPr="002407A8">
        <w:rPr>
          <w:rFonts w:ascii="Times New Roman" w:hAnsi="Times New Roman"/>
          <w:sz w:val="24"/>
          <w:szCs w:val="24"/>
        </w:rPr>
        <w:t xml:space="preserve"> Library Services and Technology Act (LSTA) Grant Awards</w:t>
      </w:r>
    </w:p>
    <w:p w14:paraId="64828A4D" w14:textId="547FF7B2" w:rsidR="00D61339" w:rsidRPr="002F5C93" w:rsidRDefault="00D61339" w:rsidP="00D61339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00959E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bookmarkStart w:id="2" w:name="_Hlk75347526"/>
      <w:r w:rsidRPr="002407A8">
        <w:rPr>
          <w:rFonts w:ascii="Times New Roman" w:hAnsi="Times New Roman" w:cs="Times New Roman"/>
          <w:sz w:val="24"/>
          <w:szCs w:val="24"/>
        </w:rPr>
        <w:t xml:space="preserve">Access for All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  <w:r w:rsidRPr="002407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478D2F2" w14:textId="53F7CF8D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Anytime STEM Learning </w:t>
      </w:r>
      <w:r w:rsidRPr="002407A8">
        <w:rPr>
          <w:rFonts w:ascii="Times New Roman" w:hAnsi="Times New Roman" w:cs="Times New Roman"/>
          <w:sz w:val="24"/>
          <w:szCs w:val="24"/>
        </w:rPr>
        <w:t>(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ACTION)</w:t>
      </w:r>
    </w:p>
    <w:p w14:paraId="3A417431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At the Table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7C135350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Citizenship Corners &amp; Expanded English Language Services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46120C1B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Dig In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3D673163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Go Local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3ADE8B0A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Fine and Decorative Arts</w:t>
      </w:r>
      <w:r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0688E3F1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Mind in the Making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4C9D37D7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Open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(ACTION)</w:t>
      </w:r>
    </w:p>
    <w:p w14:paraId="244BAD40" w14:textId="770B1599" w:rsidR="009A77E7" w:rsidRDefault="009A77E7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for Business </w:t>
      </w:r>
      <w:r w:rsidRPr="009A7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(ACTION)</w:t>
      </w:r>
      <w:r w:rsidRPr="009A7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04EECFC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Protecting Priority Collections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(ACTION) </w:t>
      </w:r>
    </w:p>
    <w:p w14:paraId="1EE66FF1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Strength in Families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bookmarkEnd w:id="2"/>
    <w:p w14:paraId="096135B7" w14:textId="77777777" w:rsidR="00D61339" w:rsidRPr="002407A8" w:rsidRDefault="00D61339" w:rsidP="00D61339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1126D47B" w14:textId="7D30D7FF" w:rsidR="000B651E" w:rsidRPr="009A77E7" w:rsidRDefault="00D61339" w:rsidP="009A77E7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407A8">
        <w:rPr>
          <w:rFonts w:ascii="Times New Roman" w:hAnsi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/>
          <w:i/>
          <w:sz w:val="24"/>
          <w:szCs w:val="24"/>
        </w:rPr>
        <w:tab/>
        <w:t xml:space="preserve">Rob Favini, Head of Library Advisory and Development  </w:t>
      </w:r>
    </w:p>
    <w:p w14:paraId="374E24F1" w14:textId="77777777" w:rsidR="000B651E" w:rsidRPr="008935DD" w:rsidRDefault="000B651E" w:rsidP="000B651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54E564D" w14:textId="6052E751" w:rsidR="009A77E7" w:rsidRDefault="009A77E7" w:rsidP="009A77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>Massachusetts Public Library Construction Program Grant Award</w:t>
      </w:r>
      <w:r>
        <w:rPr>
          <w:rFonts w:ascii="Times New Roman" w:hAnsi="Times New Roman"/>
          <w:sz w:val="24"/>
          <w:szCs w:val="24"/>
        </w:rPr>
        <w:t>s</w:t>
      </w:r>
    </w:p>
    <w:p w14:paraId="1951A171" w14:textId="5ACB2C3F" w:rsidR="009A77E7" w:rsidRPr="00694BE1" w:rsidRDefault="009A77E7" w:rsidP="009A77E7">
      <w:pPr>
        <w:pStyle w:val="ListParagraph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BAB1AE1" w14:textId="3F6D5496" w:rsidR="009A77E7" w:rsidRPr="00694BE1" w:rsidRDefault="009A77E7" w:rsidP="009A77E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>Consideration of approval of provisional grant award</w:t>
      </w:r>
      <w:r>
        <w:rPr>
          <w:rFonts w:ascii="Times New Roman" w:hAnsi="Times New Roman"/>
          <w:sz w:val="24"/>
          <w:szCs w:val="24"/>
        </w:rPr>
        <w:t>s</w:t>
      </w:r>
      <w:r w:rsidRPr="00694BE1">
        <w:rPr>
          <w:rFonts w:ascii="Times New Roman" w:hAnsi="Times New Roman"/>
          <w:sz w:val="24"/>
          <w:szCs w:val="24"/>
        </w:rPr>
        <w:t xml:space="preserve"> under the Massachusetts Public Library Construction Program </w:t>
      </w:r>
      <w:r w:rsidRPr="00694BE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1E3317BC" w14:textId="6780ECAF" w:rsidR="009A77E7" w:rsidRPr="00694BE1" w:rsidRDefault="009A77E7" w:rsidP="009A77E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 xml:space="preserve">Consideration of approval of a </w:t>
      </w:r>
      <w:proofErr w:type="gramStart"/>
      <w:r w:rsidRPr="00694BE1">
        <w:rPr>
          <w:rFonts w:ascii="Times New Roman" w:hAnsi="Times New Roman"/>
          <w:sz w:val="24"/>
          <w:szCs w:val="24"/>
        </w:rPr>
        <w:t>Library Green Incentive award</w:t>
      </w:r>
      <w:r>
        <w:rPr>
          <w:rFonts w:ascii="Times New Roman" w:hAnsi="Times New Roman"/>
          <w:sz w:val="24"/>
          <w:szCs w:val="24"/>
        </w:rPr>
        <w:t>s</w:t>
      </w:r>
      <w:proofErr w:type="gramEnd"/>
      <w:r w:rsidRPr="00694BE1">
        <w:rPr>
          <w:rFonts w:ascii="Times New Roman" w:hAnsi="Times New Roman"/>
          <w:sz w:val="24"/>
          <w:szCs w:val="24"/>
        </w:rPr>
        <w:t xml:space="preserve"> under the Massachusetts Public Library Construction program </w:t>
      </w:r>
      <w:r w:rsidRPr="00694BE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292253A7" w14:textId="77777777" w:rsidR="009A77E7" w:rsidRPr="008B621A" w:rsidRDefault="009A77E7" w:rsidP="009A77E7">
      <w:pPr>
        <w:pStyle w:val="ListParagraph"/>
        <w:rPr>
          <w:rFonts w:ascii="Times New Roman" w:hAnsi="Times New Roman"/>
          <w:sz w:val="24"/>
          <w:szCs w:val="24"/>
        </w:rPr>
      </w:pPr>
    </w:p>
    <w:p w14:paraId="425C6714" w14:textId="24EFE4AB" w:rsidR="00D239B5" w:rsidRDefault="009A77E7" w:rsidP="009A77E7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8B621A">
        <w:rPr>
          <w:rFonts w:ascii="Times New Roman" w:hAnsi="Times New Roman"/>
          <w:i/>
          <w:iCs/>
          <w:sz w:val="24"/>
          <w:szCs w:val="24"/>
        </w:rPr>
        <w:t xml:space="preserve">         </w:t>
      </w:r>
      <w:r w:rsidRPr="008B621A">
        <w:rPr>
          <w:rFonts w:ascii="Times New Roman" w:hAnsi="Times New Roman"/>
          <w:i/>
          <w:iCs/>
          <w:color w:val="000000"/>
          <w:sz w:val="24"/>
          <w:szCs w:val="24"/>
        </w:rPr>
        <w:t>Lauren Stara, Library Building Specialist  </w:t>
      </w:r>
    </w:p>
    <w:p w14:paraId="766F882A" w14:textId="77777777" w:rsidR="00D239B5" w:rsidRDefault="00D239B5" w:rsidP="00D239B5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0E38BD33" w14:textId="6B8CA651" w:rsidR="00A22A5A" w:rsidRDefault="00A22A5A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DD55695" w14:textId="4C674DFF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2280E7F" w14:textId="45C0F654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6B6C657" w14:textId="7CE3B891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60038986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50A89555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99DF5CA" w14:textId="18D2139B" w:rsidR="00CE2ADD" w:rsidRDefault="00CE2ADD" w:rsidP="00C85D4B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77211EC" w14:textId="4E060259" w:rsidR="00C85D4B" w:rsidRPr="00782134" w:rsidRDefault="00C85D4B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Election of Officers for FY2023 </w:t>
      </w:r>
      <w:r w:rsidRPr="00782134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7821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E26409C" w14:textId="77777777" w:rsidR="00C85D4B" w:rsidRPr="00782134" w:rsidRDefault="00C85D4B" w:rsidP="00C85D4B">
      <w:pPr>
        <w:pStyle w:val="ListParagraph"/>
        <w:rPr>
          <w:rFonts w:ascii="Times New Roman" w:hAnsi="Times New Roman"/>
          <w:sz w:val="24"/>
          <w:szCs w:val="24"/>
        </w:rPr>
      </w:pPr>
    </w:p>
    <w:p w14:paraId="5C896B26" w14:textId="7BC40FC9" w:rsidR="00C85D4B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Deb Abraham  </w:t>
      </w:r>
    </w:p>
    <w:p w14:paraId="579A42EA" w14:textId="77777777" w:rsidR="00C85D4B" w:rsidRPr="00782134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34D4694" w14:textId="56F8F6D7" w:rsidR="003618DC" w:rsidRPr="008B621A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8505A4E" w:rsidR="009D147A" w:rsidRPr="00B96982" w:rsidRDefault="006F002A" w:rsidP="00C85D4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9BFBC76" w14:textId="77777777" w:rsidR="00B96982" w:rsidRPr="00B96982" w:rsidRDefault="00B96982" w:rsidP="00B96982">
      <w:pPr>
        <w:pStyle w:val="ListParagraph"/>
        <w:rPr>
          <w:rFonts w:ascii="Times New Roman" w:hAnsi="Times New Roman"/>
          <w:sz w:val="24"/>
          <w:szCs w:val="24"/>
        </w:rPr>
      </w:pPr>
    </w:p>
    <w:p w14:paraId="1BE72FDF" w14:textId="77777777" w:rsidR="00B96982" w:rsidRDefault="00B96982" w:rsidP="00B96982">
      <w:pPr>
        <w:rPr>
          <w:rFonts w:ascii="Times New Roman" w:hAnsi="Times New Roman"/>
          <w:sz w:val="24"/>
          <w:szCs w:val="24"/>
        </w:rPr>
      </w:pPr>
    </w:p>
    <w:p w14:paraId="7DFCEC05" w14:textId="0D3BA1C2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43B93CBC" w14:textId="345BC70C" w:rsidR="000B651E" w:rsidRDefault="000B651E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4594EA52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7CEE167D" w14:textId="54E1BD48" w:rsidR="00BD79A4" w:rsidRDefault="00BD79A4" w:rsidP="00463929">
      <w:pPr>
        <w:rPr>
          <w:rFonts w:ascii="Times New Roman" w:hAnsi="Times New Roman"/>
          <w:sz w:val="24"/>
          <w:szCs w:val="24"/>
        </w:rPr>
      </w:pPr>
    </w:p>
    <w:p w14:paraId="7327675E" w14:textId="49B576C9" w:rsidR="00BD79A4" w:rsidRDefault="00BD79A4" w:rsidP="00463929">
      <w:pPr>
        <w:rPr>
          <w:rFonts w:ascii="Times New Roman" w:hAnsi="Times New Roman"/>
          <w:sz w:val="24"/>
          <w:szCs w:val="24"/>
        </w:rPr>
      </w:pPr>
    </w:p>
    <w:p w14:paraId="519ADDC0" w14:textId="77777777" w:rsidR="00BD79A4" w:rsidRDefault="00BD79A4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A2F"/>
    <w:multiLevelType w:val="hybridMultilevel"/>
    <w:tmpl w:val="3B22DCC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3"/>
  </w:num>
  <w:num w:numId="2" w16cid:durableId="1245725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3"/>
  </w:num>
  <w:num w:numId="4" w16cid:durableId="404106192">
    <w:abstractNumId w:val="7"/>
  </w:num>
  <w:num w:numId="5" w16cid:durableId="2136217529">
    <w:abstractNumId w:val="10"/>
  </w:num>
  <w:num w:numId="6" w16cid:durableId="60251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4"/>
  </w:num>
  <w:num w:numId="13" w16cid:durableId="1068773590">
    <w:abstractNumId w:val="12"/>
  </w:num>
  <w:num w:numId="14" w16cid:durableId="408578487">
    <w:abstractNumId w:val="11"/>
  </w:num>
  <w:num w:numId="15" w16cid:durableId="228880978">
    <w:abstractNumId w:val="1"/>
  </w:num>
  <w:num w:numId="16" w16cid:durableId="2103523601">
    <w:abstractNumId w:val="15"/>
  </w:num>
  <w:num w:numId="17" w16cid:durableId="706103285">
    <w:abstractNumId w:val="4"/>
  </w:num>
  <w:num w:numId="18" w16cid:durableId="1554120766">
    <w:abstractNumId w:val="17"/>
  </w:num>
  <w:num w:numId="19" w16cid:durableId="1854565762">
    <w:abstractNumId w:val="16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18"/>
  </w:num>
  <w:num w:numId="23" w16cid:durableId="11630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26665"/>
    <w:rsid w:val="0022769E"/>
    <w:rsid w:val="00246D6D"/>
    <w:rsid w:val="00264853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7830"/>
    <w:rsid w:val="00A8159C"/>
    <w:rsid w:val="00A87FB4"/>
    <w:rsid w:val="00A91728"/>
    <w:rsid w:val="00AA40B2"/>
    <w:rsid w:val="00AC0C2A"/>
    <w:rsid w:val="00AD6EAF"/>
    <w:rsid w:val="00AE6448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79A4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4B68"/>
    <w:rsid w:val="00D35B55"/>
    <w:rsid w:val="00D36749"/>
    <w:rsid w:val="00D43C3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D326D"/>
    <w:rsid w:val="00DD5A8E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56737"/>
    <w:rsid w:val="00E63EB1"/>
    <w:rsid w:val="00E665A4"/>
    <w:rsid w:val="00E77FCE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75CFC"/>
    <w:rsid w:val="00F85F41"/>
    <w:rsid w:val="00FA0A23"/>
    <w:rsid w:val="00FA7FC5"/>
    <w:rsid w:val="00FB26E0"/>
    <w:rsid w:val="00FB5F8F"/>
    <w:rsid w:val="00FC1501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FY2022_June_2_MBLC_Agenda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FY2023_July_7_MBLC_Agenda</dc:title>
  <dc:subject/>
  <dc:creator>Masse, Rachel (BLC)</dc:creator>
  <cp:keywords/>
  <dc:description/>
  <cp:lastModifiedBy>Masse, Rachel (BLC)</cp:lastModifiedBy>
  <cp:revision>5</cp:revision>
  <cp:lastPrinted>2022-04-21T18:07:00Z</cp:lastPrinted>
  <dcterms:created xsi:type="dcterms:W3CDTF">2022-06-27T18:31:00Z</dcterms:created>
  <dcterms:modified xsi:type="dcterms:W3CDTF">2022-06-30T13:46:00Z</dcterms:modified>
</cp:coreProperties>
</file>