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0293314C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EF1F1D">
        <w:rPr>
          <w:rFonts w:ascii="Times New Roman" w:hAnsi="Times New Roman" w:cs="Times New Roman"/>
          <w:b/>
          <w:bCs/>
          <w:sz w:val="28"/>
          <w:szCs w:val="28"/>
        </w:rPr>
        <w:t>December 1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6A9CC8B3" w:rsidR="00FC1501" w:rsidRPr="008B621A" w:rsidRDefault="00EF1F1D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MBLC Offices, Boston, MA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5B3AED1A" w14:textId="77777777" w:rsidR="00F6417E" w:rsidRPr="009F65E8" w:rsidRDefault="00F6417E" w:rsidP="001834C7">
            <w:pPr>
              <w:tabs>
                <w:tab w:val="left" w:pos="8025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E8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643FB8D3" w14:textId="77777777" w:rsidR="009F65E8" w:rsidRPr="009F65E8" w:rsidRDefault="009F65E8" w:rsidP="009F65E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9F65E8">
              <w:fldChar w:fldCharType="begin"/>
            </w:r>
            <w:r w:rsidRPr="009F65E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"https://us02web.zoom.us/j/87061131913?pwd=OFRtS3ZvZWRiV3lXTzJLMldPMWtTdz09" </w:instrText>
            </w:r>
            <w:r w:rsidRPr="009F65E8">
              <w:fldChar w:fldCharType="separate"/>
            </w:r>
            <w:r w:rsidRPr="009F65E8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https://us02web.zoom.us/j/87061131913?pwd=OFRtS3ZvZWRiV3lXTzJLMldPMWtTdz09</w:t>
            </w:r>
            <w:r w:rsidRPr="009F65E8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F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61B83" w14:textId="51848719" w:rsidR="00EA2A8C" w:rsidRPr="00DC3D6E" w:rsidRDefault="009F65E8" w:rsidP="001834C7">
            <w:pPr>
              <w:pStyle w:val="NormalWeb"/>
              <w:shd w:val="clear" w:color="auto" w:fill="FFFFFF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9F65E8">
              <w:rPr>
                <w:rFonts w:ascii="Times New Roman" w:hAnsi="Times New Roman" w:cs="Times New Roman"/>
                <w:sz w:val="24"/>
                <w:szCs w:val="24"/>
              </w:rPr>
              <w:t xml:space="preserve">Meeting ID: 870 6113 1913/ Passcode: 832893 </w:t>
            </w:r>
            <w:r w:rsidRPr="009F6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417E" w:rsidRPr="009F65E8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="00F6417E" w:rsidRPr="009F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5E8">
              <w:rPr>
                <w:rFonts w:ascii="Times New Roman" w:hAnsi="Times New Roman" w:cs="Times New Roman"/>
                <w:sz w:val="24"/>
                <w:szCs w:val="24"/>
              </w:rPr>
              <w:t>870 6113 1913</w:t>
            </w:r>
          </w:p>
        </w:tc>
      </w:tr>
    </w:tbl>
    <w:p w14:paraId="5C82138E" w14:textId="77777777" w:rsidR="00EA2A8C" w:rsidRPr="008B621A" w:rsidRDefault="00EA2A8C" w:rsidP="008A0AAC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7493AD4" w14:textId="62A8A13A" w:rsidR="002B2F39" w:rsidRDefault="002B2F39" w:rsidP="00DA4101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A3E22CE" w14:textId="77777777" w:rsidR="00DA4101" w:rsidRPr="00DA4101" w:rsidRDefault="00DA4101" w:rsidP="00DA4101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191E487B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DA4101">
        <w:rPr>
          <w:rFonts w:ascii="Times New Roman" w:hAnsi="Times New Roman"/>
          <w:sz w:val="24"/>
          <w:szCs w:val="24"/>
        </w:rPr>
        <w:t>November 3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720A38">
        <w:rPr>
          <w:rFonts w:ascii="Times New Roman" w:hAnsi="Times New Roman"/>
          <w:sz w:val="24"/>
          <w:szCs w:val="24"/>
        </w:rPr>
        <w:t>2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4F278906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386234F4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7C1A24" w14:textId="0CC255F7" w:rsidR="002B2F39" w:rsidRPr="00DA4101" w:rsidRDefault="002B2F39" w:rsidP="00DA4101">
      <w:pPr>
        <w:rPr>
          <w:rFonts w:ascii="Times New Roman" w:hAnsi="Times New Roman"/>
          <w:i/>
          <w:sz w:val="24"/>
          <w:szCs w:val="24"/>
        </w:rPr>
      </w:pPr>
    </w:p>
    <w:p w14:paraId="04BB6B75" w14:textId="24A0E392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650CEC4B" w:rsidR="000515D6" w:rsidRPr="008B621A" w:rsidRDefault="00DA4101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20F08EC0">
            <wp:simplePos x="0" y="0"/>
            <wp:positionH relativeFrom="margin">
              <wp:posOffset>182880</wp:posOffset>
            </wp:positionH>
            <wp:positionV relativeFrom="paragraph">
              <wp:posOffset>367665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33922E77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3BD1EAC3" w:rsidR="00D61339" w:rsidRPr="008D4E76" w:rsidRDefault="00F41960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06922" wp14:editId="34F22F1E">
                <wp:simplePos x="0" y="0"/>
                <wp:positionH relativeFrom="margin">
                  <wp:posOffset>3108960</wp:posOffset>
                </wp:positionH>
                <wp:positionV relativeFrom="paragraph">
                  <wp:posOffset>560705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7E2E7F" w14:textId="2844976F" w:rsidR="00806AE3" w:rsidRDefault="00806AE3" w:rsidP="00806A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Posted: Friday, </w:t>
                            </w:r>
                            <w:r w:rsidR="00242E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November 25</w:t>
                            </w:r>
                            <w:r w:rsidR="009F6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3BCA7C41" w14:textId="77777777" w:rsidR="00806AE3" w:rsidRDefault="00806AE3" w:rsidP="00806A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69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4.8pt;margin-top:44.15pt;width:276.3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" fillcolor="white [3201]" strokecolor="red" strokeweight="2.25pt">
                <v:textbox>
                  <w:txbxContent>
                    <w:p w14:paraId="187E2E7F" w14:textId="2844976F" w:rsidR="00806AE3" w:rsidRDefault="00806AE3" w:rsidP="00806AE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Posted: Friday, </w:t>
                      </w:r>
                      <w:r w:rsidR="00242E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November 25</w:t>
                      </w:r>
                      <w:r w:rsidR="009F6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3BCA7C41" w14:textId="77777777" w:rsidR="00806AE3" w:rsidRDefault="00806AE3" w:rsidP="00806A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01C358E3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2BE909BB" w14:textId="1770851C" w:rsidR="00275266" w:rsidRPr="003A4B41" w:rsidRDefault="00DC3D6E" w:rsidP="003A4B41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517F6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71F38A49" w14:textId="77777777" w:rsidR="00275266" w:rsidRDefault="00275266" w:rsidP="00275266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3EE5F05A" w14:textId="77777777" w:rsidR="00A86302" w:rsidRPr="00A86302" w:rsidRDefault="00A86302" w:rsidP="00A8630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the changes to the 605 CMR 6.00, Library Improvement Program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CE3EE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C0159A3" w14:textId="16428EEE" w:rsidR="00A86302" w:rsidRDefault="00A86302" w:rsidP="00A8630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28FF7C6" w14:textId="77777777" w:rsidR="00A86302" w:rsidRDefault="00A86302" w:rsidP="00A86302">
      <w:pPr>
        <w:pStyle w:val="ListParagraph"/>
        <w:contextualSpacing w:val="0"/>
        <w:rPr>
          <w:rFonts w:ascii="Times New Roman" w:hAnsi="Times New Roman"/>
          <w:b/>
          <w:i/>
          <w:sz w:val="24"/>
          <w:szCs w:val="24"/>
        </w:rPr>
      </w:pPr>
    </w:p>
    <w:p w14:paraId="363BF78C" w14:textId="49C3408B" w:rsidR="00A86302" w:rsidRDefault="00A86302" w:rsidP="00A86302">
      <w:pPr>
        <w:pStyle w:val="ListParagraph"/>
        <w:ind w:firstLine="720"/>
        <w:contextualSpacing w:val="0"/>
        <w:rPr>
          <w:rFonts w:ascii="Times New Roman" w:hAnsi="Times New Roman"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BB703C">
        <w:rPr>
          <w:rFonts w:ascii="Times New Roman" w:hAnsi="Times New Roman"/>
          <w:b/>
          <w:i/>
          <w:sz w:val="24"/>
          <w:szCs w:val="24"/>
        </w:rPr>
        <w:t>:</w:t>
      </w:r>
      <w:r w:rsidRPr="00BB703C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Andrea Bono-Bunker, Library Building Specialist</w:t>
      </w:r>
    </w:p>
    <w:p w14:paraId="359482D0" w14:textId="77777777" w:rsidR="00A86302" w:rsidRDefault="00A86302" w:rsidP="00A86302">
      <w:pPr>
        <w:pStyle w:val="ListParagraph"/>
        <w:ind w:left="2160"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Lauren Stara, Library Building Specialist</w:t>
      </w:r>
    </w:p>
    <w:p w14:paraId="6EA53B01" w14:textId="77777777" w:rsidR="00A86302" w:rsidRDefault="00A86302" w:rsidP="00A8630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4971191" w14:textId="2BD4BC5C" w:rsidR="00F41960" w:rsidRPr="00A86302" w:rsidRDefault="00F41960" w:rsidP="00A8630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F41960">
        <w:rPr>
          <w:rFonts w:ascii="Times New Roman" w:hAnsi="Times New Roman"/>
          <w:sz w:val="24"/>
          <w:szCs w:val="24"/>
        </w:rPr>
        <w:t>Consideration of a</w:t>
      </w:r>
      <w:r w:rsidR="00A86302">
        <w:rPr>
          <w:rFonts w:ascii="Times New Roman" w:hAnsi="Times New Roman"/>
          <w:sz w:val="24"/>
          <w:szCs w:val="24"/>
        </w:rPr>
        <w:t>pproval for</w:t>
      </w:r>
      <w:r w:rsidRPr="00F41960">
        <w:rPr>
          <w:rFonts w:ascii="Times New Roman" w:hAnsi="Times New Roman"/>
          <w:sz w:val="24"/>
          <w:szCs w:val="24"/>
        </w:rPr>
        <w:t xml:space="preserve"> request</w:t>
      </w:r>
      <w:r w:rsidR="00A86302">
        <w:rPr>
          <w:rFonts w:ascii="Times New Roman" w:hAnsi="Times New Roman"/>
          <w:sz w:val="24"/>
          <w:szCs w:val="24"/>
        </w:rPr>
        <w:t>s</w:t>
      </w:r>
      <w:r w:rsidRPr="00F41960">
        <w:rPr>
          <w:rFonts w:ascii="Times New Roman" w:hAnsi="Times New Roman"/>
          <w:sz w:val="24"/>
          <w:szCs w:val="24"/>
        </w:rPr>
        <w:t xml:space="preserve"> from </w:t>
      </w:r>
      <w:r w:rsidR="00A86302">
        <w:rPr>
          <w:rFonts w:ascii="Times New Roman" w:hAnsi="Times New Roman"/>
          <w:sz w:val="24"/>
          <w:szCs w:val="24"/>
        </w:rPr>
        <w:t>libraries</w:t>
      </w:r>
      <w:r w:rsidRPr="00F41960">
        <w:rPr>
          <w:rFonts w:ascii="Times New Roman" w:hAnsi="Times New Roman"/>
          <w:sz w:val="24"/>
          <w:szCs w:val="24"/>
        </w:rPr>
        <w:t xml:space="preserve"> for an extension of time to confirm local funding and accept its provisional grant award in the Massachusetts Public Library Construction Program </w:t>
      </w:r>
    </w:p>
    <w:p w14:paraId="6009DE06" w14:textId="77777777" w:rsidR="00A86302" w:rsidRPr="00A86302" w:rsidRDefault="00A86302" w:rsidP="00A8630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AA5E7C8" w14:textId="213A7803" w:rsidR="00A86302" w:rsidRDefault="00A86302" w:rsidP="00A86302">
      <w:pPr>
        <w:pStyle w:val="ListParagraph"/>
        <w:numPr>
          <w:ilvl w:val="0"/>
          <w:numId w:val="30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Tilton Library, Deerfield</w:t>
      </w:r>
      <w:r w:rsidR="00280C29">
        <w:rPr>
          <w:rFonts w:ascii="Times New Roman" w:hAnsi="Times New Roman"/>
          <w:sz w:val="24"/>
          <w:szCs w:val="24"/>
        </w:rPr>
        <w:t xml:space="preserve"> </w:t>
      </w:r>
      <w:r w:rsidR="00280C29"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31AC00AE" w14:textId="7696C5FF" w:rsidR="00A86302" w:rsidRDefault="00A86302" w:rsidP="00A86302">
      <w:pPr>
        <w:pStyle w:val="ListParagraph"/>
        <w:numPr>
          <w:ilvl w:val="0"/>
          <w:numId w:val="30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Wheeler Memorial Library, Orange</w:t>
      </w:r>
      <w:r w:rsidR="00280C29">
        <w:rPr>
          <w:rFonts w:ascii="Times New Roman" w:hAnsi="Times New Roman"/>
          <w:sz w:val="24"/>
          <w:szCs w:val="24"/>
        </w:rPr>
        <w:t xml:space="preserve"> </w:t>
      </w:r>
      <w:r w:rsidR="00280C29"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A8FBA31" w14:textId="70F6DEC1" w:rsidR="001834C7" w:rsidRDefault="00A86302" w:rsidP="00A86302">
      <w:pPr>
        <w:pStyle w:val="ListParagraph"/>
        <w:numPr>
          <w:ilvl w:val="0"/>
          <w:numId w:val="30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Seekonk Public Library</w:t>
      </w:r>
      <w:r w:rsidR="00280C29">
        <w:rPr>
          <w:rFonts w:ascii="Times New Roman" w:hAnsi="Times New Roman"/>
          <w:sz w:val="24"/>
          <w:szCs w:val="24"/>
        </w:rPr>
        <w:t xml:space="preserve"> </w:t>
      </w:r>
      <w:r w:rsidR="00280C29"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63E6BEF9" w14:textId="77777777" w:rsidR="00A86302" w:rsidRPr="00A86302" w:rsidRDefault="00A86302" w:rsidP="00A86302">
      <w:pPr>
        <w:pStyle w:val="ListParagraph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11B3F16F" w14:textId="3073061C" w:rsidR="00F41960" w:rsidRDefault="00F41960" w:rsidP="00F41960">
      <w:pPr>
        <w:pStyle w:val="ListParagraph"/>
        <w:ind w:firstLine="720"/>
        <w:contextualSpacing w:val="0"/>
        <w:rPr>
          <w:rFonts w:ascii="Times New Roman" w:hAnsi="Times New Roman"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BB703C">
        <w:rPr>
          <w:rFonts w:ascii="Times New Roman" w:hAnsi="Times New Roman"/>
          <w:b/>
          <w:i/>
          <w:sz w:val="24"/>
          <w:szCs w:val="24"/>
        </w:rPr>
        <w:t>:</w:t>
      </w:r>
      <w:r w:rsidRPr="00BB703C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Andrea Bono-Bunker, Library </w:t>
      </w:r>
      <w:r w:rsidR="00485535">
        <w:rPr>
          <w:rFonts w:ascii="Times New Roman" w:hAnsi="Times New Roman"/>
          <w:i/>
          <w:sz w:val="24"/>
          <w:szCs w:val="24"/>
        </w:rPr>
        <w:t>Building Specialist</w:t>
      </w:r>
    </w:p>
    <w:p w14:paraId="50D16D52" w14:textId="0D5BB178" w:rsidR="00F41960" w:rsidRDefault="00F41960" w:rsidP="00F41960">
      <w:pPr>
        <w:pStyle w:val="ListParagraph"/>
        <w:ind w:left="2160"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Lauren Stara, Library Building Specialist</w:t>
      </w:r>
    </w:p>
    <w:p w14:paraId="003110DA" w14:textId="16E6AC31" w:rsidR="00F41960" w:rsidRDefault="00F41960" w:rsidP="00F41960">
      <w:pPr>
        <w:pStyle w:val="ListParagraph"/>
        <w:ind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517F69">
        <w:rPr>
          <w:rFonts w:ascii="Times New Roman" w:hAnsi="Times New Roman"/>
          <w:bCs/>
          <w:i/>
          <w:sz w:val="24"/>
          <w:szCs w:val="24"/>
        </w:rPr>
        <w:t xml:space="preserve">   </w:t>
      </w:r>
    </w:p>
    <w:p w14:paraId="2A6884BB" w14:textId="77777777" w:rsidR="001834C7" w:rsidRPr="00F41960" w:rsidRDefault="001834C7" w:rsidP="00F41960">
      <w:pPr>
        <w:pStyle w:val="ListParagraph"/>
        <w:ind w:firstLine="720"/>
        <w:contextualSpacing w:val="0"/>
        <w:rPr>
          <w:rFonts w:ascii="Times New Roman" w:hAnsi="Times New Roman"/>
          <w:sz w:val="24"/>
          <w:szCs w:val="24"/>
        </w:rPr>
      </w:pPr>
    </w:p>
    <w:p w14:paraId="1C327486" w14:textId="49130893" w:rsidR="009F65E8" w:rsidRPr="00D85543" w:rsidRDefault="009F65E8" w:rsidP="009F65E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Consideration of approval of the municipalit</w:t>
      </w:r>
      <w:r>
        <w:rPr>
          <w:rFonts w:ascii="Times New Roman" w:hAnsi="Times New Roman"/>
          <w:sz w:val="24"/>
          <w:szCs w:val="24"/>
        </w:rPr>
        <w:t>ies</w:t>
      </w:r>
      <w:r w:rsidRPr="00CE3EEA">
        <w:rPr>
          <w:rFonts w:ascii="Times New Roman" w:hAnsi="Times New Roman"/>
          <w:sz w:val="24"/>
          <w:szCs w:val="24"/>
        </w:rPr>
        <w:t xml:space="preserve"> meeting the requirements for the FY202</w:t>
      </w:r>
      <w:r>
        <w:rPr>
          <w:rFonts w:ascii="Times New Roman" w:hAnsi="Times New Roman"/>
          <w:sz w:val="24"/>
          <w:szCs w:val="24"/>
        </w:rPr>
        <w:t>3</w:t>
      </w:r>
      <w:r w:rsidRPr="00CE3EEA">
        <w:rPr>
          <w:rFonts w:ascii="Times New Roman" w:hAnsi="Times New Roman"/>
          <w:sz w:val="24"/>
          <w:szCs w:val="24"/>
        </w:rPr>
        <w:t xml:space="preserve"> State Aid to Public Libraries based on eligibility established in FY202</w:t>
      </w:r>
      <w:r>
        <w:rPr>
          <w:rFonts w:ascii="Times New Roman" w:hAnsi="Times New Roman"/>
          <w:sz w:val="24"/>
          <w:szCs w:val="24"/>
        </w:rPr>
        <w:t>3</w:t>
      </w:r>
      <w:r w:rsidRPr="00CE3EEA">
        <w:rPr>
          <w:rFonts w:ascii="Times New Roman" w:hAnsi="Times New Roman"/>
          <w:sz w:val="24"/>
          <w:szCs w:val="24"/>
        </w:rPr>
        <w:t xml:space="preserve"> for the Municipal Appropriation Requirement and in FY202</w:t>
      </w:r>
      <w:r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for the minimum standards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CE3EE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6ACFB84" w14:textId="74C7D2D5" w:rsidR="009F65E8" w:rsidRDefault="009F65E8" w:rsidP="009F65E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30F02702" w14:textId="77777777" w:rsidR="001834C7" w:rsidRPr="00BB703C" w:rsidRDefault="001834C7" w:rsidP="009F65E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AC23B02" w14:textId="2959C552" w:rsidR="003A4B41" w:rsidRPr="00DA4101" w:rsidRDefault="009F65E8" w:rsidP="00DA4101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BB703C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</w:p>
    <w:p w14:paraId="385EBB55" w14:textId="52CAB043" w:rsidR="003A4B41" w:rsidRDefault="003A4B41" w:rsidP="003A4B41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44D8EDE1" w14:textId="77777777" w:rsidR="00AC49C2" w:rsidRDefault="00AC49C2" w:rsidP="003A4B41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25456C2B" w14:textId="4341F6FD" w:rsidR="003A4B41" w:rsidRPr="00BB703C" w:rsidRDefault="00DA4101" w:rsidP="00A8630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</w:t>
      </w:r>
      <w:r w:rsidR="003A4B41">
        <w:rPr>
          <w:rFonts w:ascii="Times New Roman" w:hAnsi="Times New Roman"/>
          <w:sz w:val="24"/>
          <w:szCs w:val="24"/>
        </w:rPr>
        <w:t xml:space="preserve"> of State Advisory Council on Libraries (SACL) By-laws </w:t>
      </w:r>
      <w:r w:rsidRPr="00DA4101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7353819D" w14:textId="77777777" w:rsidR="003A4B41" w:rsidRPr="00BB703C" w:rsidRDefault="003A4B41" w:rsidP="003A4B4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5A055A0" w14:textId="52AF3825" w:rsidR="003A4B41" w:rsidRDefault="003A4B41" w:rsidP="003A4B41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/>
          <w:sz w:val="24"/>
          <w:szCs w:val="24"/>
        </w:rPr>
        <w:t xml:space="preserve"> </w:t>
      </w:r>
      <w:r w:rsidRPr="00BB703C">
        <w:rPr>
          <w:rFonts w:ascii="Times New Roman" w:hAnsi="Times New Roman"/>
          <w:sz w:val="24"/>
          <w:szCs w:val="24"/>
        </w:rPr>
        <w:tab/>
      </w:r>
      <w:r w:rsidRPr="00BB703C">
        <w:rPr>
          <w:rFonts w:ascii="Times New Roman" w:hAnsi="Times New Roman"/>
          <w:i/>
          <w:sz w:val="24"/>
          <w:szCs w:val="24"/>
        </w:rPr>
        <w:t xml:space="preserve">Rob Favini, Head of Library Advisory &amp; Development </w:t>
      </w:r>
    </w:p>
    <w:p w14:paraId="2709CD64" w14:textId="3E194906" w:rsidR="003A4B41" w:rsidRDefault="003A4B41" w:rsidP="003A4B41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6B1340E5" w14:textId="3E3A81C6" w:rsidR="003A4B41" w:rsidRDefault="003A4B41" w:rsidP="003A4B41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659161DE" w14:textId="77777777" w:rsidR="00A86302" w:rsidRDefault="00A86302" w:rsidP="003A4B41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6D62FB7C" w14:textId="7CEF15CF" w:rsidR="00AC49C2" w:rsidRDefault="00AC49C2" w:rsidP="009F65E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bookmarkStart w:id="3" w:name="_Hlk119491859"/>
      <w:r w:rsidRPr="00AC49C2">
        <w:rPr>
          <w:rFonts w:ascii="Times New Roman" w:hAnsi="Times New Roman"/>
          <w:sz w:val="24"/>
          <w:szCs w:val="24"/>
        </w:rPr>
        <w:t xml:space="preserve">Overview of the State Aid to Public Libraries Waivers Process </w:t>
      </w:r>
    </w:p>
    <w:p w14:paraId="7B249D42" w14:textId="7E785EE8" w:rsidR="00AC49C2" w:rsidRDefault="00AC49C2" w:rsidP="00AC49C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ADDD760" w14:textId="77777777" w:rsidR="001834C7" w:rsidRDefault="001834C7" w:rsidP="00AC49C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C93E95F" w14:textId="19FD26CB" w:rsidR="00275266" w:rsidRPr="00AC49C2" w:rsidRDefault="00AC49C2" w:rsidP="00AC49C2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  <w:bookmarkEnd w:id="3"/>
    </w:p>
    <w:p w14:paraId="57F46CA7" w14:textId="08155012" w:rsidR="00E76A97" w:rsidRDefault="00E76A97" w:rsidP="00E76A9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4AD7BEF" w14:textId="77777777" w:rsidR="001834C7" w:rsidRDefault="001834C7" w:rsidP="00E76A9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F700FFB" w14:textId="34D40F2E" w:rsidR="000555ED" w:rsidRDefault="000555ED" w:rsidP="009F65E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92202FA" w14:textId="77777777" w:rsidR="000555ED" w:rsidRPr="00B52D68" w:rsidRDefault="000555ED" w:rsidP="000555ED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8D8EEC8" w14:textId="6ADF301F" w:rsidR="000555ED" w:rsidRPr="00345EF5" w:rsidRDefault="000555ED" w:rsidP="000555ED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0245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Scott Kehoe, Library Resources Director </w:t>
      </w:r>
    </w:p>
    <w:p w14:paraId="195F7C2A" w14:textId="06B8C4DE" w:rsidR="009F65E8" w:rsidRPr="001834C7" w:rsidRDefault="000555ED" w:rsidP="001834C7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943E056" w14:textId="77777777" w:rsidR="000555ED" w:rsidRDefault="000555ED" w:rsidP="000555ED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C02166A" w14:textId="77777777" w:rsidR="000555ED" w:rsidRPr="008B621A" w:rsidRDefault="000555ED" w:rsidP="009F65E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Report from the Library for the Commonwealth (LFC)   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722ABD0" w14:textId="77777777" w:rsidR="000555ED" w:rsidRPr="008B621A" w:rsidRDefault="000555ED" w:rsidP="000555ED">
      <w:pPr>
        <w:pStyle w:val="ListParagraph"/>
        <w:spacing w:after="120"/>
        <w:ind w:left="6480" w:firstLine="72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8261318" w14:textId="77777777" w:rsidR="000555ED" w:rsidRPr="008B621A" w:rsidRDefault="000555ED" w:rsidP="000555ED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Michael Colford, Director of Library Services      </w:t>
      </w:r>
    </w:p>
    <w:p w14:paraId="57B752F7" w14:textId="2F4E8FB1" w:rsidR="000555ED" w:rsidRDefault="000555ED" w:rsidP="000555ED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608C4E30" w14:textId="77777777" w:rsidR="00B44ED3" w:rsidRPr="008B621A" w:rsidRDefault="00B44ED3" w:rsidP="002752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00A11698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1057FC6B" w14:textId="77777777" w:rsidR="00AC49C2" w:rsidRPr="00AC49C2" w:rsidRDefault="00AC49C2" w:rsidP="00AC49C2">
      <w:pPr>
        <w:pStyle w:val="ListParagraph"/>
        <w:rPr>
          <w:rFonts w:ascii="Times New Roman" w:hAnsi="Times New Roman"/>
          <w:sz w:val="24"/>
          <w:szCs w:val="24"/>
        </w:rPr>
      </w:pPr>
    </w:p>
    <w:p w14:paraId="3EEC752C" w14:textId="3E770827" w:rsidR="00AC49C2" w:rsidRDefault="00AC49C2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MBLC Years of Services Pins</w:t>
      </w:r>
    </w:p>
    <w:p w14:paraId="1BFFEC22" w14:textId="77777777" w:rsidR="001834C7" w:rsidRPr="001834C7" w:rsidRDefault="001834C7" w:rsidP="001834C7">
      <w:pPr>
        <w:pStyle w:val="ListParagraph"/>
        <w:rPr>
          <w:rFonts w:ascii="Times New Roman" w:hAnsi="Times New Roman"/>
          <w:sz w:val="24"/>
          <w:szCs w:val="24"/>
        </w:rPr>
      </w:pPr>
    </w:p>
    <w:p w14:paraId="77809C7A" w14:textId="3E7C7B3B" w:rsidR="001834C7" w:rsidRDefault="001834C7" w:rsidP="001834C7">
      <w:pPr>
        <w:pStyle w:val="ListParagraph"/>
        <w:numPr>
          <w:ilvl w:val="0"/>
          <w:numId w:val="29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Terry D’Angelo, 40 Years</w:t>
      </w:r>
    </w:p>
    <w:p w14:paraId="24DABA95" w14:textId="5C64EEC0" w:rsidR="001834C7" w:rsidRDefault="001834C7" w:rsidP="001834C7">
      <w:pPr>
        <w:pStyle w:val="ListParagraph"/>
        <w:numPr>
          <w:ilvl w:val="0"/>
          <w:numId w:val="29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Celeste Bruno, 15 Years</w:t>
      </w:r>
    </w:p>
    <w:p w14:paraId="36D3CBE2" w14:textId="05301DB4" w:rsidR="001834C7" w:rsidRDefault="001834C7" w:rsidP="001834C7">
      <w:pPr>
        <w:pStyle w:val="ListParagraph"/>
        <w:numPr>
          <w:ilvl w:val="0"/>
          <w:numId w:val="29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Lonergan, 10 Years</w:t>
      </w:r>
    </w:p>
    <w:p w14:paraId="1A7CF41A" w14:textId="671683C0" w:rsidR="001834C7" w:rsidRDefault="001834C7" w:rsidP="001834C7">
      <w:pPr>
        <w:pStyle w:val="ListParagraph"/>
        <w:numPr>
          <w:ilvl w:val="0"/>
          <w:numId w:val="29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Tracey Dimant, 5 Years</w:t>
      </w:r>
    </w:p>
    <w:p w14:paraId="4D02AFDA" w14:textId="7AE87A9B" w:rsidR="001834C7" w:rsidRDefault="001834C7" w:rsidP="001834C7">
      <w:pPr>
        <w:pStyle w:val="ListParagraph"/>
        <w:numPr>
          <w:ilvl w:val="0"/>
          <w:numId w:val="29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Lyndsay Forbes, 5 Years </w:t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4BD1FF6" w14:textId="57E69DAC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62E7FE" w14:textId="4E6ADA0F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43C42AB" w14:textId="46D6966D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155BAA0" w14:textId="77777777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94BF3F4" w14:textId="156472CB" w:rsidR="00B44ED3" w:rsidRDefault="00B44ED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9493DD" w14:textId="77777777" w:rsidR="00A86302" w:rsidRDefault="00A86302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5D299463">
                <wp:simplePos x="0" y="0"/>
                <wp:positionH relativeFrom="margin">
                  <wp:posOffset>358775</wp:posOffset>
                </wp:positionH>
                <wp:positionV relativeFrom="paragraph">
                  <wp:posOffset>6350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28.25pt;margin-top:.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37E"/>
    <w:multiLevelType w:val="hybridMultilevel"/>
    <w:tmpl w:val="4B6606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7C4A"/>
    <w:multiLevelType w:val="hybridMultilevel"/>
    <w:tmpl w:val="CA2C97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7E7A10"/>
    <w:multiLevelType w:val="hybridMultilevel"/>
    <w:tmpl w:val="2E468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C0EA9"/>
    <w:multiLevelType w:val="hybridMultilevel"/>
    <w:tmpl w:val="14F672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5E0A2F"/>
    <w:multiLevelType w:val="hybridMultilevel"/>
    <w:tmpl w:val="43600546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8"/>
  </w:num>
  <w:num w:numId="2" w16cid:durableId="1245725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8"/>
  </w:num>
  <w:num w:numId="4" w16cid:durableId="404106192">
    <w:abstractNumId w:val="9"/>
  </w:num>
  <w:num w:numId="5" w16cid:durableId="2136217529">
    <w:abstractNumId w:val="15"/>
  </w:num>
  <w:num w:numId="6" w16cid:durableId="60251373">
    <w:abstractNumId w:val="18"/>
  </w:num>
  <w:num w:numId="7" w16cid:durableId="30127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8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7"/>
  </w:num>
  <w:num w:numId="12" w16cid:durableId="2084251244">
    <w:abstractNumId w:val="19"/>
  </w:num>
  <w:num w:numId="13" w16cid:durableId="1068773590">
    <w:abstractNumId w:val="17"/>
  </w:num>
  <w:num w:numId="14" w16cid:durableId="408578487">
    <w:abstractNumId w:val="16"/>
  </w:num>
  <w:num w:numId="15" w16cid:durableId="228880978">
    <w:abstractNumId w:val="1"/>
  </w:num>
  <w:num w:numId="16" w16cid:durableId="2103523601">
    <w:abstractNumId w:val="20"/>
  </w:num>
  <w:num w:numId="17" w16cid:durableId="706103285">
    <w:abstractNumId w:val="6"/>
  </w:num>
  <w:num w:numId="18" w16cid:durableId="1554120766">
    <w:abstractNumId w:val="23"/>
  </w:num>
  <w:num w:numId="19" w16cid:durableId="1854565762">
    <w:abstractNumId w:val="22"/>
  </w:num>
  <w:num w:numId="20" w16cid:durableId="962660294">
    <w:abstractNumId w:val="5"/>
  </w:num>
  <w:num w:numId="21" w16cid:durableId="359546540">
    <w:abstractNumId w:val="10"/>
  </w:num>
  <w:num w:numId="22" w16cid:durableId="1346593924">
    <w:abstractNumId w:val="24"/>
  </w:num>
  <w:num w:numId="23" w16cid:durableId="1163011903">
    <w:abstractNumId w:val="0"/>
  </w:num>
  <w:num w:numId="24" w16cid:durableId="1986855090">
    <w:abstractNumId w:val="21"/>
  </w:num>
  <w:num w:numId="25" w16cid:durableId="168928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1"/>
  </w:num>
  <w:num w:numId="27" w16cid:durableId="1094982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8469884">
    <w:abstractNumId w:val="3"/>
  </w:num>
  <w:num w:numId="29" w16cid:durableId="1239290571">
    <w:abstractNumId w:val="12"/>
  </w:num>
  <w:num w:numId="30" w16cid:durableId="771824349">
    <w:abstractNumId w:val="14"/>
  </w:num>
  <w:num w:numId="31" w16cid:durableId="72121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0968"/>
    <w:rsid w:val="00002158"/>
    <w:rsid w:val="00005955"/>
    <w:rsid w:val="00010F06"/>
    <w:rsid w:val="000245CD"/>
    <w:rsid w:val="000254C6"/>
    <w:rsid w:val="00034054"/>
    <w:rsid w:val="000401D3"/>
    <w:rsid w:val="00044FDC"/>
    <w:rsid w:val="000515D6"/>
    <w:rsid w:val="000552D7"/>
    <w:rsid w:val="000555ED"/>
    <w:rsid w:val="0006495B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3921"/>
    <w:rsid w:val="00137BAA"/>
    <w:rsid w:val="00152471"/>
    <w:rsid w:val="00160C32"/>
    <w:rsid w:val="00166962"/>
    <w:rsid w:val="0016759F"/>
    <w:rsid w:val="00173B40"/>
    <w:rsid w:val="00182E7E"/>
    <w:rsid w:val="001834C7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12C6C"/>
    <w:rsid w:val="00226665"/>
    <w:rsid w:val="0022769E"/>
    <w:rsid w:val="00242E58"/>
    <w:rsid w:val="00246D6D"/>
    <w:rsid w:val="00256AB2"/>
    <w:rsid w:val="00264853"/>
    <w:rsid w:val="00267A9E"/>
    <w:rsid w:val="00267FC4"/>
    <w:rsid w:val="00275266"/>
    <w:rsid w:val="00280C29"/>
    <w:rsid w:val="00291026"/>
    <w:rsid w:val="002961C6"/>
    <w:rsid w:val="00296770"/>
    <w:rsid w:val="00296B6A"/>
    <w:rsid w:val="00297077"/>
    <w:rsid w:val="002B0F2F"/>
    <w:rsid w:val="002B2F39"/>
    <w:rsid w:val="002C5A2A"/>
    <w:rsid w:val="002C7264"/>
    <w:rsid w:val="002C77D1"/>
    <w:rsid w:val="002F5255"/>
    <w:rsid w:val="002F5C93"/>
    <w:rsid w:val="0032141F"/>
    <w:rsid w:val="003307EE"/>
    <w:rsid w:val="00344B13"/>
    <w:rsid w:val="00352F81"/>
    <w:rsid w:val="00353DF8"/>
    <w:rsid w:val="003618DC"/>
    <w:rsid w:val="00363810"/>
    <w:rsid w:val="003725DB"/>
    <w:rsid w:val="00375CA1"/>
    <w:rsid w:val="00377DEC"/>
    <w:rsid w:val="00381C19"/>
    <w:rsid w:val="003A4B41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85535"/>
    <w:rsid w:val="004C422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202B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E7A5D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06AE3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A0AAC"/>
    <w:rsid w:val="008A448A"/>
    <w:rsid w:val="008B621A"/>
    <w:rsid w:val="008C0441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9F65E8"/>
    <w:rsid w:val="00A00AE1"/>
    <w:rsid w:val="00A22A5A"/>
    <w:rsid w:val="00A270F9"/>
    <w:rsid w:val="00A36D4E"/>
    <w:rsid w:val="00A37AB0"/>
    <w:rsid w:val="00A41162"/>
    <w:rsid w:val="00A451FA"/>
    <w:rsid w:val="00A47E97"/>
    <w:rsid w:val="00A67830"/>
    <w:rsid w:val="00A8159C"/>
    <w:rsid w:val="00A86302"/>
    <w:rsid w:val="00A87FB4"/>
    <w:rsid w:val="00A91728"/>
    <w:rsid w:val="00A935C8"/>
    <w:rsid w:val="00AA40B2"/>
    <w:rsid w:val="00AC0C2A"/>
    <w:rsid w:val="00AC49C2"/>
    <w:rsid w:val="00AC5BE6"/>
    <w:rsid w:val="00AD6EAF"/>
    <w:rsid w:val="00AE6448"/>
    <w:rsid w:val="00B02E74"/>
    <w:rsid w:val="00B05682"/>
    <w:rsid w:val="00B104F8"/>
    <w:rsid w:val="00B126A9"/>
    <w:rsid w:val="00B205FA"/>
    <w:rsid w:val="00B249A3"/>
    <w:rsid w:val="00B2526C"/>
    <w:rsid w:val="00B25D4A"/>
    <w:rsid w:val="00B44ED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6793"/>
    <w:rsid w:val="00BD79A4"/>
    <w:rsid w:val="00BF770A"/>
    <w:rsid w:val="00C00217"/>
    <w:rsid w:val="00C11C86"/>
    <w:rsid w:val="00C14247"/>
    <w:rsid w:val="00C21DCC"/>
    <w:rsid w:val="00C30837"/>
    <w:rsid w:val="00C5524E"/>
    <w:rsid w:val="00C55724"/>
    <w:rsid w:val="00C61EB2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C1469"/>
    <w:rsid w:val="00CD4AAE"/>
    <w:rsid w:val="00CE06C8"/>
    <w:rsid w:val="00CE2ADD"/>
    <w:rsid w:val="00CE2FCA"/>
    <w:rsid w:val="00CE5CF4"/>
    <w:rsid w:val="00CF1C04"/>
    <w:rsid w:val="00D008C0"/>
    <w:rsid w:val="00D02990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A4101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6A97"/>
    <w:rsid w:val="00E77FCE"/>
    <w:rsid w:val="00E8247F"/>
    <w:rsid w:val="00EA2A8C"/>
    <w:rsid w:val="00EC26B4"/>
    <w:rsid w:val="00EC33A9"/>
    <w:rsid w:val="00ED04BC"/>
    <w:rsid w:val="00ED4FAB"/>
    <w:rsid w:val="00EE3F84"/>
    <w:rsid w:val="00EE52CA"/>
    <w:rsid w:val="00EE5921"/>
    <w:rsid w:val="00EF0065"/>
    <w:rsid w:val="00EF0FBF"/>
    <w:rsid w:val="00EF1F1D"/>
    <w:rsid w:val="00EF1F39"/>
    <w:rsid w:val="00EF32A1"/>
    <w:rsid w:val="00F12D6D"/>
    <w:rsid w:val="00F31D1D"/>
    <w:rsid w:val="00F3779E"/>
    <w:rsid w:val="00F41960"/>
    <w:rsid w:val="00F62298"/>
    <w:rsid w:val="00F6417E"/>
    <w:rsid w:val="00F666E2"/>
    <w:rsid w:val="00F75CFC"/>
    <w:rsid w:val="00F85F41"/>
    <w:rsid w:val="00FA0A23"/>
    <w:rsid w:val="00FA7FC5"/>
    <w:rsid w:val="00FB26E0"/>
    <w:rsid w:val="00FB5F8F"/>
    <w:rsid w:val="00FC1501"/>
    <w:rsid w:val="00FD1403"/>
    <w:rsid w:val="00FD260A"/>
    <w:rsid w:val="00FD684E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FY2023_December_1_MBLC_Agenda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FY2023_December_1_MBLC_Agenda</dc:title>
  <dc:subject/>
  <dc:creator>Masse, Rachel (BLC)</dc:creator>
  <cp:keywords/>
  <dc:description/>
  <cp:lastModifiedBy>Masse, Rachel (BLC)</cp:lastModifiedBy>
  <cp:revision>3</cp:revision>
  <cp:lastPrinted>2022-04-21T18:07:00Z</cp:lastPrinted>
  <dcterms:created xsi:type="dcterms:W3CDTF">2022-11-22T19:09:00Z</dcterms:created>
  <dcterms:modified xsi:type="dcterms:W3CDTF">2022-11-23T17:56:00Z</dcterms:modified>
</cp:coreProperties>
</file>