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EB18" w14:textId="13926146" w:rsidR="00B9300E" w:rsidRPr="00F231C9" w:rsidRDefault="00B9300E" w:rsidP="00B9300E">
      <w:pPr>
        <w:jc w:val="both"/>
        <w:outlineLvl w:val="0"/>
        <w:rPr>
          <w:b/>
          <w:bCs/>
          <w:caps/>
          <w:sz w:val="24"/>
          <w:szCs w:val="24"/>
        </w:rPr>
      </w:pPr>
      <w:r>
        <w:rPr>
          <w:noProof/>
        </w:rPr>
        <w:drawing>
          <wp:anchor distT="0" distB="0" distL="114300" distR="114300" simplePos="0" relativeHeight="251658240" behindDoc="0" locked="0" layoutInCell="1" allowOverlap="1" wp14:anchorId="71AA7F96" wp14:editId="30909DFC">
            <wp:simplePos x="0" y="0"/>
            <wp:positionH relativeFrom="column">
              <wp:posOffset>-60960</wp:posOffset>
            </wp:positionH>
            <wp:positionV relativeFrom="page">
              <wp:posOffset>106680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6A6EEE54" w14:textId="77777777" w:rsidR="00B9300E" w:rsidRPr="00B26BD5" w:rsidRDefault="00B9300E" w:rsidP="00B9300E">
      <w:pPr>
        <w:jc w:val="both"/>
        <w:rPr>
          <w:sz w:val="24"/>
          <w:szCs w:val="24"/>
        </w:rPr>
      </w:pPr>
    </w:p>
    <w:p w14:paraId="3CB9FB09" w14:textId="77777777" w:rsidR="00B9300E" w:rsidRPr="00B26BD5" w:rsidRDefault="00B9300E" w:rsidP="00B9300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Pr>
          <w:sz w:val="24"/>
          <w:szCs w:val="24"/>
        </w:rPr>
        <w:tab/>
        <w:t>Thursday, May 5, 2022</w:t>
      </w:r>
    </w:p>
    <w:p w14:paraId="45E05F09" w14:textId="77777777" w:rsidR="00B9300E" w:rsidRPr="00B26BD5" w:rsidRDefault="00B9300E" w:rsidP="00B9300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BAAC325" w14:textId="77777777" w:rsidR="00B9300E" w:rsidRPr="00A80895" w:rsidRDefault="00B9300E" w:rsidP="00B9300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Pr>
          <w:sz w:val="24"/>
          <w:szCs w:val="24"/>
        </w:rPr>
        <w:tab/>
      </w:r>
      <w:r w:rsidRPr="00A80895">
        <w:rPr>
          <w:sz w:val="24"/>
          <w:szCs w:val="24"/>
        </w:rPr>
        <w:t>1</w:t>
      </w:r>
      <w:r>
        <w:rPr>
          <w:sz w:val="24"/>
          <w:szCs w:val="24"/>
        </w:rPr>
        <w:t>0</w:t>
      </w:r>
      <w:r w:rsidRPr="00A80895">
        <w:rPr>
          <w:sz w:val="24"/>
          <w:szCs w:val="24"/>
        </w:rPr>
        <w:t xml:space="preserve">:00 </w:t>
      </w:r>
      <w:r>
        <w:rPr>
          <w:sz w:val="24"/>
          <w:szCs w:val="24"/>
        </w:rPr>
        <w:t>A</w:t>
      </w:r>
      <w:r w:rsidRPr="00A80895">
        <w:rPr>
          <w:sz w:val="24"/>
          <w:szCs w:val="24"/>
        </w:rPr>
        <w:t>.M.</w:t>
      </w:r>
    </w:p>
    <w:p w14:paraId="710D4B57" w14:textId="77777777" w:rsidR="00B9300E" w:rsidRPr="00F231C9" w:rsidRDefault="00B9300E" w:rsidP="00B9300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6102DD6" w14:textId="77777777" w:rsidR="00B9300E" w:rsidRPr="00B26BD5" w:rsidRDefault="00B9300E" w:rsidP="00B9300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Tufts Library, Weymouth/ Hybrid Meeting </w:t>
      </w:r>
    </w:p>
    <w:p w14:paraId="55BB2D81" w14:textId="77777777" w:rsidR="00B9300E" w:rsidRPr="00B26BD5" w:rsidRDefault="00B9300E" w:rsidP="00B9300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08CD81A3" w14:textId="77777777" w:rsidR="00B9300E" w:rsidRDefault="00B9300E" w:rsidP="00B9300E">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Pr>
          <w:sz w:val="24"/>
          <w:szCs w:val="24"/>
        </w:rPr>
        <w:tab/>
        <w:t xml:space="preserve">Mary Ann Cluggish, Chair; Les Ball; Vicky Biancolo; Karen Traub; Jessica Vilas Novas </w:t>
      </w:r>
    </w:p>
    <w:p w14:paraId="4EF3008A" w14:textId="77777777" w:rsidR="00B9300E" w:rsidRDefault="00B9300E" w:rsidP="00B9300E">
      <w:pPr>
        <w:tabs>
          <w:tab w:val="left" w:pos="1080"/>
          <w:tab w:val="left" w:pos="1440"/>
        </w:tabs>
        <w:ind w:left="1440" w:hanging="1440"/>
        <w:jc w:val="both"/>
        <w:rPr>
          <w:sz w:val="24"/>
          <w:szCs w:val="24"/>
        </w:rPr>
      </w:pPr>
    </w:p>
    <w:p w14:paraId="5B687C0F" w14:textId="77777777" w:rsidR="00B9300E" w:rsidRPr="00F21E6E" w:rsidRDefault="00B9300E" w:rsidP="00B9300E">
      <w:pPr>
        <w:tabs>
          <w:tab w:val="left" w:pos="1080"/>
          <w:tab w:val="left" w:pos="1440"/>
        </w:tabs>
        <w:ind w:left="1440" w:hanging="1440"/>
        <w:jc w:val="both"/>
        <w:rPr>
          <w:sz w:val="24"/>
          <w:szCs w:val="24"/>
        </w:rPr>
      </w:pPr>
      <w:r>
        <w:rPr>
          <w:b/>
          <w:bCs/>
          <w:sz w:val="24"/>
          <w:szCs w:val="24"/>
        </w:rPr>
        <w:t>Zoom</w:t>
      </w:r>
      <w:r>
        <w:rPr>
          <w:b/>
          <w:bCs/>
          <w:sz w:val="24"/>
          <w:szCs w:val="24"/>
        </w:rPr>
        <w:tab/>
      </w:r>
      <w:r w:rsidRPr="00230A1F">
        <w:rPr>
          <w:sz w:val="24"/>
          <w:szCs w:val="24"/>
        </w:rPr>
        <w:t>:</w:t>
      </w:r>
      <w:r>
        <w:rPr>
          <w:sz w:val="24"/>
          <w:szCs w:val="24"/>
        </w:rPr>
        <w:tab/>
        <w:t>Deb Abraham, Secretary</w:t>
      </w:r>
    </w:p>
    <w:p w14:paraId="526C21B1" w14:textId="77777777" w:rsidR="00B9300E" w:rsidRDefault="00B9300E" w:rsidP="00B9300E">
      <w:pPr>
        <w:jc w:val="both"/>
        <w:rPr>
          <w:b/>
          <w:sz w:val="24"/>
          <w:szCs w:val="24"/>
        </w:rPr>
      </w:pPr>
    </w:p>
    <w:p w14:paraId="19555FC4" w14:textId="77777777" w:rsidR="00B9300E" w:rsidRDefault="00B9300E" w:rsidP="00B9300E">
      <w:pPr>
        <w:tabs>
          <w:tab w:val="left" w:pos="1080"/>
          <w:tab w:val="left" w:pos="1440"/>
        </w:tabs>
        <w:ind w:left="1440" w:hanging="1440"/>
        <w:jc w:val="both"/>
        <w:rPr>
          <w:sz w:val="24"/>
          <w:szCs w:val="24"/>
        </w:rPr>
      </w:pPr>
      <w:r>
        <w:rPr>
          <w:b/>
          <w:bCs/>
          <w:sz w:val="24"/>
          <w:szCs w:val="24"/>
        </w:rPr>
        <w:t>Absent</w:t>
      </w:r>
      <w:r w:rsidRPr="00B26BD5">
        <w:rPr>
          <w:sz w:val="24"/>
          <w:szCs w:val="24"/>
        </w:rPr>
        <w:tab/>
        <w:t>:</w:t>
      </w:r>
      <w:r>
        <w:rPr>
          <w:sz w:val="24"/>
          <w:szCs w:val="24"/>
        </w:rPr>
        <w:tab/>
        <w:t>Debby Conrad, Vice Chair; George Comeau, Esq., Stacy DeBole</w:t>
      </w:r>
    </w:p>
    <w:p w14:paraId="7B479B38" w14:textId="77777777" w:rsidR="00B9300E" w:rsidRPr="00230A1F" w:rsidRDefault="00B9300E" w:rsidP="00B9300E">
      <w:pPr>
        <w:tabs>
          <w:tab w:val="left" w:pos="1080"/>
          <w:tab w:val="left" w:pos="1440"/>
        </w:tabs>
        <w:jc w:val="both"/>
        <w:rPr>
          <w:sz w:val="24"/>
          <w:szCs w:val="24"/>
        </w:rPr>
      </w:pPr>
    </w:p>
    <w:p w14:paraId="051ABC51" w14:textId="77777777" w:rsidR="00B9300E" w:rsidRDefault="00B9300E" w:rsidP="00B9300E">
      <w:pPr>
        <w:jc w:val="both"/>
        <w:rPr>
          <w:b/>
          <w:sz w:val="24"/>
          <w:szCs w:val="24"/>
        </w:rPr>
      </w:pPr>
      <w:r w:rsidRPr="00B26BD5">
        <w:rPr>
          <w:b/>
          <w:sz w:val="24"/>
          <w:szCs w:val="24"/>
        </w:rPr>
        <w:t>Staff Present:</w:t>
      </w:r>
    </w:p>
    <w:p w14:paraId="6DB72466" w14:textId="77777777" w:rsidR="00B9300E" w:rsidRPr="00F231C9" w:rsidRDefault="00B9300E" w:rsidP="00B9300E">
      <w:pPr>
        <w:rPr>
          <w:sz w:val="24"/>
          <w:szCs w:val="24"/>
        </w:rPr>
      </w:pPr>
      <w:r>
        <w:rPr>
          <w:sz w:val="24"/>
          <w:szCs w:val="24"/>
        </w:rPr>
        <w:t>James Lonergan, Director; Liz Babbitt, State Aid Specialist</w:t>
      </w:r>
      <w:r w:rsidRPr="00230A1F">
        <w:rPr>
          <w:sz w:val="24"/>
          <w:szCs w:val="24"/>
        </w:rPr>
        <w:t xml:space="preserve">; Maura Deedy, Library Advisory Specialist; </w:t>
      </w:r>
      <w:r>
        <w:rPr>
          <w:sz w:val="24"/>
          <w:szCs w:val="24"/>
        </w:rPr>
        <w:t>Rob Favini, Head of Library Advisory and Development</w:t>
      </w:r>
      <w:r w:rsidRPr="00230A1F">
        <w:rPr>
          <w:sz w:val="24"/>
          <w:szCs w:val="24"/>
        </w:rPr>
        <w:t xml:space="preserve">; Evan Knight, Preservation Specialist; </w:t>
      </w:r>
      <w:r>
        <w:rPr>
          <w:sz w:val="24"/>
          <w:szCs w:val="24"/>
        </w:rPr>
        <w:t>Rachel Masse, Assistant to the Director; Mary Rose Quinn, Head of State Programs / Government Liaison</w:t>
      </w:r>
    </w:p>
    <w:p w14:paraId="25FC4701" w14:textId="77777777" w:rsidR="00B9300E" w:rsidRDefault="00B9300E" w:rsidP="00B9300E">
      <w:pPr>
        <w:rPr>
          <w:sz w:val="24"/>
        </w:rPr>
      </w:pPr>
    </w:p>
    <w:p w14:paraId="5A3CC535" w14:textId="77777777" w:rsidR="00B9300E" w:rsidRPr="007A5224" w:rsidRDefault="00B9300E" w:rsidP="00B9300E">
      <w:pPr>
        <w:rPr>
          <w:b/>
          <w:bCs/>
          <w:sz w:val="24"/>
        </w:rPr>
      </w:pPr>
      <w:r w:rsidRPr="007A5224">
        <w:rPr>
          <w:b/>
          <w:bCs/>
          <w:sz w:val="24"/>
        </w:rPr>
        <w:t>Staff Zoom:</w:t>
      </w:r>
    </w:p>
    <w:p w14:paraId="686665E8" w14:textId="77777777" w:rsidR="00B9300E" w:rsidRPr="007A5224" w:rsidRDefault="00B9300E" w:rsidP="00B9300E">
      <w:pPr>
        <w:rPr>
          <w:sz w:val="24"/>
          <w:szCs w:val="24"/>
        </w:rPr>
      </w:pPr>
      <w:r w:rsidRPr="007A5224">
        <w:rPr>
          <w:sz w:val="24"/>
          <w:szCs w:val="24"/>
        </w:rPr>
        <w:t>Celeste Bruno, Communications Director; Andrea Bono-Bunker, Library Building Specialist; Kate Butler, Electronic Services Specialist; Tracey Dimant, Head of Operations &amp; Budget; Paul Kissman, Library Information Systems Specialist; Matthew Perry, Communications Specialist</w:t>
      </w:r>
    </w:p>
    <w:p w14:paraId="3B606573" w14:textId="77777777" w:rsidR="00B9300E" w:rsidRPr="007A5224" w:rsidRDefault="00B9300E" w:rsidP="00B9300E">
      <w:pPr>
        <w:rPr>
          <w:sz w:val="24"/>
          <w:szCs w:val="24"/>
        </w:rPr>
      </w:pPr>
    </w:p>
    <w:p w14:paraId="7C20C364" w14:textId="77777777" w:rsidR="00B9300E" w:rsidRDefault="00B9300E" w:rsidP="00B9300E">
      <w:pPr>
        <w:jc w:val="both"/>
        <w:rPr>
          <w:b/>
          <w:sz w:val="24"/>
          <w:szCs w:val="24"/>
        </w:rPr>
      </w:pPr>
      <w:bookmarkStart w:id="0" w:name="_Hlk94777859"/>
      <w:r w:rsidRPr="00B26BD5">
        <w:rPr>
          <w:b/>
          <w:sz w:val="24"/>
          <w:szCs w:val="24"/>
        </w:rPr>
        <w:t>Observers Present:</w:t>
      </w:r>
    </w:p>
    <w:p w14:paraId="0FF4D2A2" w14:textId="77777777" w:rsidR="00B9300E" w:rsidRDefault="00B9300E" w:rsidP="00B9300E">
      <w:pPr>
        <w:jc w:val="both"/>
        <w:rPr>
          <w:bCs/>
          <w:sz w:val="24"/>
          <w:szCs w:val="24"/>
        </w:rPr>
      </w:pPr>
      <w:r w:rsidRPr="007A5224">
        <w:rPr>
          <w:bCs/>
          <w:sz w:val="24"/>
          <w:szCs w:val="24"/>
        </w:rPr>
        <w:t xml:space="preserve">Heather Backman, </w:t>
      </w:r>
      <w:r>
        <w:rPr>
          <w:bCs/>
          <w:sz w:val="24"/>
          <w:szCs w:val="24"/>
        </w:rPr>
        <w:t xml:space="preserve">Assistant Director of Library Services, Weymouth Public Libraries; Donald Colon, Library Director, Kingston Public Library; Robert Hedlund, Mayor, Town of Weymouth; Vicki Kaufman, Library Trustee, Weymouth Public Libraries; Robert MacLean, Library Director, Weymouth Public Libraries; Rebecca Meyer, Technology Services Librarian, Weymouth Public Libraries; </w:t>
      </w:r>
      <w:r>
        <w:rPr>
          <w:sz w:val="24"/>
          <w:szCs w:val="24"/>
        </w:rPr>
        <w:t>Sarah Sogigian, Executive Director, Massachusetts Library System (MLS)</w:t>
      </w:r>
    </w:p>
    <w:p w14:paraId="3E415BB5" w14:textId="77777777" w:rsidR="00B9300E" w:rsidRDefault="00B9300E" w:rsidP="00B9300E">
      <w:pPr>
        <w:jc w:val="both"/>
        <w:rPr>
          <w:bCs/>
          <w:sz w:val="24"/>
          <w:szCs w:val="24"/>
        </w:rPr>
      </w:pPr>
    </w:p>
    <w:p w14:paraId="6C67F3D6" w14:textId="77777777" w:rsidR="00B9300E" w:rsidRPr="003D2C86" w:rsidRDefault="00B9300E" w:rsidP="00B9300E">
      <w:pPr>
        <w:jc w:val="both"/>
        <w:rPr>
          <w:b/>
          <w:sz w:val="24"/>
          <w:szCs w:val="24"/>
        </w:rPr>
      </w:pPr>
      <w:r w:rsidRPr="003D2C86">
        <w:rPr>
          <w:b/>
          <w:sz w:val="24"/>
          <w:szCs w:val="24"/>
        </w:rPr>
        <w:t>Observers Zoom:</w:t>
      </w:r>
    </w:p>
    <w:p w14:paraId="6B0244B6" w14:textId="77777777" w:rsidR="00B9300E" w:rsidRDefault="00B9300E" w:rsidP="00B9300E">
      <w:pPr>
        <w:rPr>
          <w:sz w:val="24"/>
          <w:szCs w:val="24"/>
        </w:rPr>
      </w:pPr>
      <w:bookmarkStart w:id="1" w:name="_Hlk94777412"/>
      <w:bookmarkEnd w:id="0"/>
      <w:r>
        <w:rPr>
          <w:sz w:val="24"/>
          <w:szCs w:val="24"/>
        </w:rPr>
        <w:t>Eileen Chandler, Administrator, Cape Libraries Automated Materials Sharing Network (CLAMS)</w:t>
      </w:r>
      <w:bookmarkEnd w:id="1"/>
      <w:r>
        <w:rPr>
          <w:sz w:val="24"/>
          <w:szCs w:val="24"/>
        </w:rPr>
        <w:t xml:space="preserve">; Eileen Dyer, Library Director, Swansea Free Public Library; Ron Gagnon, </w:t>
      </w:r>
      <w:r w:rsidRPr="000B28C2">
        <w:rPr>
          <w:sz w:val="24"/>
          <w:szCs w:val="24"/>
        </w:rPr>
        <w:t>Executive Director, North of Boston Library Exchange (NOBLE)</w:t>
      </w:r>
      <w:r>
        <w:rPr>
          <w:sz w:val="24"/>
          <w:szCs w:val="24"/>
        </w:rPr>
        <w:t xml:space="preserve">; </w:t>
      </w:r>
      <w:proofErr w:type="spellStart"/>
      <w:r>
        <w:rPr>
          <w:sz w:val="24"/>
          <w:szCs w:val="24"/>
        </w:rPr>
        <w:t>Hansie</w:t>
      </w:r>
      <w:proofErr w:type="spellEnd"/>
      <w:r>
        <w:rPr>
          <w:sz w:val="24"/>
          <w:szCs w:val="24"/>
        </w:rPr>
        <w:t xml:space="preserve"> </w:t>
      </w:r>
      <w:proofErr w:type="spellStart"/>
      <w:r>
        <w:rPr>
          <w:sz w:val="24"/>
          <w:szCs w:val="24"/>
        </w:rPr>
        <w:t>Grignon</w:t>
      </w:r>
      <w:proofErr w:type="spellEnd"/>
      <w:r>
        <w:rPr>
          <w:sz w:val="24"/>
          <w:szCs w:val="24"/>
        </w:rPr>
        <w:t xml:space="preserve">, Resident, Sturbridge; Marie </w:t>
      </w:r>
      <w:proofErr w:type="spellStart"/>
      <w:r>
        <w:rPr>
          <w:sz w:val="24"/>
          <w:szCs w:val="24"/>
        </w:rPr>
        <w:t>Letarte</w:t>
      </w:r>
      <w:proofErr w:type="spellEnd"/>
      <w:r>
        <w:rPr>
          <w:sz w:val="24"/>
          <w:szCs w:val="24"/>
        </w:rPr>
        <w:t xml:space="preserve">, Library Director, Bigelow Free Public Library, Clinton; Sharon Shaloo, Executive Director, Massachusetts Center for the Book; </w:t>
      </w:r>
      <w:r w:rsidRPr="00575B19">
        <w:rPr>
          <w:sz w:val="24"/>
          <w:szCs w:val="24"/>
        </w:rPr>
        <w:t>David Slater, Network Administrator, Old Colony Library Network (OCLN)</w:t>
      </w:r>
      <w:r>
        <w:rPr>
          <w:sz w:val="24"/>
          <w:szCs w:val="24"/>
        </w:rPr>
        <w:t xml:space="preserve">; Angela Veizaga, </w:t>
      </w:r>
      <w:r w:rsidRPr="00AF4557">
        <w:rPr>
          <w:sz w:val="24"/>
          <w:szCs w:val="24"/>
        </w:rPr>
        <w:t>Director of Strategic Partnerships, Boston Public Library (BPL)</w:t>
      </w:r>
    </w:p>
    <w:p w14:paraId="5112F094" w14:textId="77777777" w:rsidR="00B9300E" w:rsidRPr="00AF4557" w:rsidRDefault="00B9300E" w:rsidP="00B9300E">
      <w:pPr>
        <w:rPr>
          <w:sz w:val="24"/>
          <w:szCs w:val="24"/>
        </w:rPr>
      </w:pPr>
    </w:p>
    <w:p w14:paraId="5EA43E59" w14:textId="77777777" w:rsidR="00B9300E" w:rsidRPr="00CE3303" w:rsidRDefault="00B9300E" w:rsidP="00B9300E">
      <w:pPr>
        <w:jc w:val="both"/>
        <w:rPr>
          <w:b/>
          <w:sz w:val="24"/>
          <w:szCs w:val="24"/>
        </w:rPr>
      </w:pPr>
      <w:r w:rsidRPr="00CE3303">
        <w:rPr>
          <w:b/>
          <w:sz w:val="24"/>
          <w:szCs w:val="24"/>
        </w:rPr>
        <w:lastRenderedPageBreak/>
        <w:t>Meeting called to order by Chair Cluggish</w:t>
      </w:r>
    </w:p>
    <w:p w14:paraId="5DF8BB57" w14:textId="77777777" w:rsidR="00B9300E" w:rsidRDefault="00B9300E" w:rsidP="00B9300E">
      <w:pPr>
        <w:rPr>
          <w:sz w:val="24"/>
          <w:szCs w:val="24"/>
        </w:rPr>
      </w:pPr>
      <w:r w:rsidRPr="00CE3303">
        <w:rPr>
          <w:sz w:val="24"/>
          <w:szCs w:val="24"/>
        </w:rPr>
        <w:t>Chair Cluggish called the meeting to order at 1</w:t>
      </w:r>
      <w:r>
        <w:rPr>
          <w:sz w:val="24"/>
          <w:szCs w:val="24"/>
        </w:rPr>
        <w:t>0</w:t>
      </w:r>
      <w:r w:rsidRPr="00CE3303">
        <w:rPr>
          <w:sz w:val="24"/>
          <w:szCs w:val="24"/>
        </w:rPr>
        <w:t>:0</w:t>
      </w:r>
      <w:r>
        <w:rPr>
          <w:sz w:val="24"/>
          <w:szCs w:val="24"/>
        </w:rPr>
        <w:t>0</w:t>
      </w:r>
      <w:r w:rsidRPr="00CE3303">
        <w:rPr>
          <w:sz w:val="24"/>
          <w:szCs w:val="24"/>
        </w:rPr>
        <w:t xml:space="preserve"> </w:t>
      </w:r>
      <w:r>
        <w:rPr>
          <w:sz w:val="24"/>
          <w:szCs w:val="24"/>
        </w:rPr>
        <w:t>A</w:t>
      </w:r>
      <w:r w:rsidRPr="00CE3303">
        <w:rPr>
          <w:sz w:val="24"/>
          <w:szCs w:val="24"/>
        </w:rPr>
        <w:t xml:space="preserve">.M. </w:t>
      </w:r>
    </w:p>
    <w:p w14:paraId="2A37DEBC" w14:textId="77777777" w:rsidR="00B9300E" w:rsidRDefault="00B9300E" w:rsidP="00B9300E">
      <w:pPr>
        <w:rPr>
          <w:sz w:val="24"/>
          <w:szCs w:val="24"/>
        </w:rPr>
      </w:pPr>
    </w:p>
    <w:p w14:paraId="3C689BE1" w14:textId="77777777" w:rsidR="00B9300E" w:rsidRDefault="00B9300E" w:rsidP="00B9300E">
      <w:pPr>
        <w:pStyle w:val="NormalWeb"/>
        <w:spacing w:before="0" w:beforeAutospacing="0" w:after="0" w:afterAutospacing="0"/>
        <w:rPr>
          <w:b/>
          <w:bCs/>
          <w:caps/>
        </w:rPr>
      </w:pPr>
    </w:p>
    <w:p w14:paraId="1430C874" w14:textId="77777777" w:rsidR="00B9300E" w:rsidRDefault="00B9300E" w:rsidP="00B9300E">
      <w:pPr>
        <w:pStyle w:val="NormalWeb"/>
        <w:spacing w:before="0" w:beforeAutospacing="0" w:after="0" w:afterAutospacing="0"/>
        <w:rPr>
          <w:b/>
          <w:bCs/>
          <w:caps/>
        </w:rPr>
      </w:pPr>
      <w:r w:rsidRPr="00984905">
        <w:rPr>
          <w:b/>
          <w:bCs/>
          <w:caps/>
        </w:rPr>
        <w:t>Welcome</w:t>
      </w:r>
      <w:r>
        <w:rPr>
          <w:b/>
          <w:bCs/>
          <w:caps/>
        </w:rPr>
        <w:t xml:space="preserve"> </w:t>
      </w:r>
    </w:p>
    <w:p w14:paraId="2E86C915" w14:textId="77777777" w:rsidR="00B9300E" w:rsidRDefault="00B9300E" w:rsidP="00B9300E">
      <w:pPr>
        <w:pStyle w:val="NormalWeb"/>
        <w:spacing w:before="0" w:beforeAutospacing="0" w:after="0" w:afterAutospacing="0"/>
        <w:rPr>
          <w:b/>
          <w:bCs/>
          <w:caps/>
        </w:rPr>
      </w:pPr>
    </w:p>
    <w:p w14:paraId="03DCF44A" w14:textId="77777777" w:rsidR="00B9300E" w:rsidRDefault="00B9300E" w:rsidP="00B9300E">
      <w:pPr>
        <w:pStyle w:val="NormalWeb"/>
        <w:spacing w:before="0" w:beforeAutospacing="0" w:after="0" w:afterAutospacing="0"/>
      </w:pPr>
      <w:r w:rsidRPr="00926997">
        <w:t>Robert MacLean, Library Director, Weymouth Public Libraries</w:t>
      </w:r>
      <w:r>
        <w:t xml:space="preserve"> welcomed the Board to the library. He was joined by the Mayor of Weymouth, Robert Hedlund. </w:t>
      </w:r>
    </w:p>
    <w:p w14:paraId="4E945D33" w14:textId="77777777" w:rsidR="00B9300E" w:rsidRDefault="00B9300E" w:rsidP="00B9300E">
      <w:pPr>
        <w:pStyle w:val="NormalWeb"/>
        <w:spacing w:before="0" w:beforeAutospacing="0" w:after="0" w:afterAutospacing="0"/>
      </w:pPr>
    </w:p>
    <w:p w14:paraId="2CC84EB6" w14:textId="77777777" w:rsidR="00B9300E" w:rsidRDefault="00B9300E" w:rsidP="00B9300E">
      <w:pPr>
        <w:pStyle w:val="NormalWeb"/>
        <w:spacing w:before="0" w:beforeAutospacing="0" w:after="0" w:afterAutospacing="0"/>
      </w:pPr>
      <w:r>
        <w:t xml:space="preserve">Mayor Hedlund stated that with every question he asked about the previous building and repairs it was said that something else was wrong. For example, in the old building the AC unit needed to be updated but couldn’t do that because the roof couldn’t hold it. So, in February 2016, Mayor Hedlund appointed a Library Construction Committee to start the process of applying for a Massachusetts Public Library Construction Program Award.  </w:t>
      </w:r>
    </w:p>
    <w:p w14:paraId="1B806626" w14:textId="77777777" w:rsidR="00B9300E" w:rsidRDefault="00B9300E" w:rsidP="00B9300E">
      <w:pPr>
        <w:pStyle w:val="NormalWeb"/>
        <w:spacing w:before="0" w:beforeAutospacing="0" w:after="0" w:afterAutospacing="0"/>
      </w:pPr>
    </w:p>
    <w:p w14:paraId="27DB84F7" w14:textId="77777777" w:rsidR="00B9300E" w:rsidRDefault="00B9300E" w:rsidP="00B9300E">
      <w:pPr>
        <w:pStyle w:val="NormalWeb"/>
        <w:spacing w:before="0" w:beforeAutospacing="0" w:after="0" w:afterAutospacing="0"/>
      </w:pPr>
      <w:r>
        <w:t xml:space="preserve">In July 2017 Weymouth was awarded $12,085,184 for a provisional grant award for the town. In March 2019 the library had its groundbreaking ceremony and then in September of 2020 they had their ribbon cutting. </w:t>
      </w:r>
    </w:p>
    <w:p w14:paraId="2B88C44F" w14:textId="77777777" w:rsidR="00B9300E" w:rsidRDefault="00B9300E" w:rsidP="00B9300E">
      <w:pPr>
        <w:pStyle w:val="NormalWeb"/>
        <w:spacing w:before="0" w:beforeAutospacing="0" w:after="0" w:afterAutospacing="0"/>
      </w:pPr>
    </w:p>
    <w:p w14:paraId="38DFD69A" w14:textId="77777777" w:rsidR="00B9300E" w:rsidRDefault="00B9300E" w:rsidP="00B9300E">
      <w:pPr>
        <w:pStyle w:val="NormalWeb"/>
        <w:spacing w:before="0" w:beforeAutospacing="0" w:after="0" w:afterAutospacing="0"/>
      </w:pPr>
      <w:r>
        <w:t xml:space="preserve">Mayor Hedlund and Director MacLean stated that this building wouldn’t have been possible without the support of the Board of Library Commissioners. </w:t>
      </w:r>
    </w:p>
    <w:p w14:paraId="7E38ABDB" w14:textId="77777777" w:rsidR="00B9300E" w:rsidRDefault="00B9300E" w:rsidP="00B9300E">
      <w:pPr>
        <w:pStyle w:val="NormalWeb"/>
        <w:spacing w:before="0" w:beforeAutospacing="0" w:after="0" w:afterAutospacing="0"/>
      </w:pPr>
    </w:p>
    <w:p w14:paraId="5F25EF8F" w14:textId="77777777" w:rsidR="00B9300E" w:rsidRPr="00984905" w:rsidRDefault="00B9300E" w:rsidP="00B9300E">
      <w:pPr>
        <w:pStyle w:val="NormalWeb"/>
        <w:spacing w:before="0" w:beforeAutospacing="0" w:after="0" w:afterAutospacing="0"/>
        <w:rPr>
          <w:b/>
          <w:bCs/>
        </w:rPr>
      </w:pPr>
      <w:r>
        <w:t xml:space="preserve">A video of the construction process was shown: </w:t>
      </w:r>
    </w:p>
    <w:p w14:paraId="4D643CA8" w14:textId="77777777" w:rsidR="00B9300E" w:rsidRDefault="00B9300E" w:rsidP="00B9300E">
      <w:pPr>
        <w:pStyle w:val="NormalWeb"/>
        <w:spacing w:before="0" w:beforeAutospacing="0" w:after="0" w:afterAutospacing="0"/>
      </w:pPr>
    </w:p>
    <w:p w14:paraId="1977CE9A" w14:textId="77777777" w:rsidR="00B9300E" w:rsidRDefault="00B9300E" w:rsidP="00B9300E">
      <w:pPr>
        <w:pStyle w:val="NormalWeb"/>
        <w:spacing w:before="0" w:beforeAutospacing="0" w:after="0" w:afterAutospacing="0"/>
        <w:rPr>
          <w:color w:val="000000"/>
        </w:rPr>
      </w:pPr>
      <w:hyperlink r:id="rId8" w:history="1">
        <w:r w:rsidRPr="006268E2">
          <w:rPr>
            <w:rStyle w:val="Hyperlink"/>
          </w:rPr>
          <w:t>https://www.facebook.com/WeymouthPublicLibraries/videos/681908646456427</w:t>
        </w:r>
      </w:hyperlink>
    </w:p>
    <w:p w14:paraId="243DAE0F" w14:textId="77777777" w:rsidR="00B9300E" w:rsidRPr="00CE3303" w:rsidRDefault="00B9300E" w:rsidP="00B9300E">
      <w:pPr>
        <w:rPr>
          <w:sz w:val="24"/>
          <w:szCs w:val="24"/>
        </w:rPr>
      </w:pPr>
    </w:p>
    <w:p w14:paraId="6D4B2D32" w14:textId="77777777" w:rsidR="00B9300E" w:rsidRPr="004908E2" w:rsidRDefault="00B9300E" w:rsidP="00B9300E">
      <w:pPr>
        <w:rPr>
          <w:b/>
          <w:bCs/>
          <w:sz w:val="24"/>
          <w:szCs w:val="24"/>
        </w:rPr>
      </w:pPr>
      <w:r w:rsidRPr="004908E2">
        <w:rPr>
          <w:b/>
          <w:bCs/>
          <w:sz w:val="24"/>
          <w:szCs w:val="24"/>
        </w:rPr>
        <w:t>Roll Call of Commissioners</w:t>
      </w:r>
    </w:p>
    <w:p w14:paraId="7811B665" w14:textId="77777777" w:rsidR="00B9300E" w:rsidRDefault="00B9300E" w:rsidP="00B9300E">
      <w:pPr>
        <w:rPr>
          <w:sz w:val="24"/>
          <w:szCs w:val="24"/>
        </w:rPr>
      </w:pPr>
    </w:p>
    <w:p w14:paraId="5A8F3BCC" w14:textId="77777777" w:rsidR="00B9300E" w:rsidRPr="00CE3303" w:rsidRDefault="00B9300E" w:rsidP="00B9300E">
      <w:pPr>
        <w:rPr>
          <w:sz w:val="24"/>
          <w:szCs w:val="24"/>
        </w:rPr>
      </w:pPr>
      <w:r w:rsidRPr="00CE3303">
        <w:rPr>
          <w:sz w:val="24"/>
          <w:szCs w:val="24"/>
        </w:rPr>
        <w:t xml:space="preserve">Chair Cluggish stated that she is required to take a roll call of Commissioners to comply with the Open Meeting Law for </w:t>
      </w:r>
      <w:r>
        <w:rPr>
          <w:sz w:val="24"/>
          <w:szCs w:val="24"/>
        </w:rPr>
        <w:t>hybrid meetings</w:t>
      </w:r>
      <w:r w:rsidRPr="00CE3303">
        <w:rPr>
          <w:sz w:val="24"/>
          <w:szCs w:val="24"/>
        </w:rPr>
        <w:t xml:space="preserve">. </w:t>
      </w:r>
    </w:p>
    <w:p w14:paraId="43F5EBBB" w14:textId="77777777" w:rsidR="00B9300E" w:rsidRPr="00CE3303" w:rsidRDefault="00B9300E" w:rsidP="00B9300E">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B9300E" w:rsidRPr="00CE3303" w14:paraId="73C046BD" w14:textId="77777777" w:rsidTr="009B17FB">
        <w:trPr>
          <w:trHeight w:val="432"/>
        </w:trPr>
        <w:tc>
          <w:tcPr>
            <w:tcW w:w="3467" w:type="dxa"/>
            <w:vAlign w:val="center"/>
          </w:tcPr>
          <w:p w14:paraId="4C6150FB" w14:textId="77777777" w:rsidR="00B9300E" w:rsidRPr="00CE3303" w:rsidRDefault="00B9300E" w:rsidP="009B17FB">
            <w:pPr>
              <w:rPr>
                <w:sz w:val="24"/>
                <w:szCs w:val="24"/>
              </w:rPr>
            </w:pPr>
            <w:r w:rsidRPr="00CE3303">
              <w:rPr>
                <w:sz w:val="24"/>
                <w:szCs w:val="24"/>
              </w:rPr>
              <w:t xml:space="preserve">Commissioner Abraham- Present </w:t>
            </w:r>
            <w:r>
              <w:rPr>
                <w:sz w:val="24"/>
                <w:szCs w:val="24"/>
              </w:rPr>
              <w:t>by Zoom</w:t>
            </w:r>
          </w:p>
        </w:tc>
        <w:tc>
          <w:tcPr>
            <w:tcW w:w="3456" w:type="dxa"/>
            <w:vAlign w:val="center"/>
          </w:tcPr>
          <w:p w14:paraId="4C6C842D" w14:textId="77777777" w:rsidR="00B9300E" w:rsidRPr="00CE3303" w:rsidRDefault="00B9300E" w:rsidP="009B17FB">
            <w:pPr>
              <w:rPr>
                <w:sz w:val="24"/>
                <w:szCs w:val="24"/>
              </w:rPr>
            </w:pPr>
            <w:r w:rsidRPr="00CE3303">
              <w:rPr>
                <w:sz w:val="24"/>
                <w:szCs w:val="24"/>
              </w:rPr>
              <w:t>Commissioner Cluggish- Present</w:t>
            </w:r>
          </w:p>
        </w:tc>
        <w:tc>
          <w:tcPr>
            <w:tcW w:w="3600" w:type="dxa"/>
            <w:vAlign w:val="center"/>
          </w:tcPr>
          <w:p w14:paraId="7A1787C3" w14:textId="77777777" w:rsidR="00B9300E" w:rsidRPr="00CE3303" w:rsidRDefault="00B9300E" w:rsidP="009B17FB">
            <w:pPr>
              <w:rPr>
                <w:sz w:val="24"/>
                <w:szCs w:val="24"/>
              </w:rPr>
            </w:pPr>
            <w:r w:rsidRPr="00CE3303">
              <w:rPr>
                <w:sz w:val="24"/>
                <w:szCs w:val="24"/>
              </w:rPr>
              <w:t xml:space="preserve">Commissioner DeBole- </w:t>
            </w:r>
            <w:r>
              <w:rPr>
                <w:sz w:val="24"/>
                <w:szCs w:val="24"/>
              </w:rPr>
              <w:t>Absent</w:t>
            </w:r>
          </w:p>
        </w:tc>
      </w:tr>
      <w:tr w:rsidR="00B9300E" w:rsidRPr="00CE3303" w14:paraId="6ABD4C0E" w14:textId="77777777" w:rsidTr="009B17FB">
        <w:trPr>
          <w:trHeight w:val="432"/>
        </w:trPr>
        <w:tc>
          <w:tcPr>
            <w:tcW w:w="3467" w:type="dxa"/>
            <w:vAlign w:val="center"/>
          </w:tcPr>
          <w:p w14:paraId="3266A717" w14:textId="77777777" w:rsidR="00B9300E" w:rsidRPr="00CE3303" w:rsidRDefault="00B9300E" w:rsidP="009B17FB">
            <w:pPr>
              <w:rPr>
                <w:sz w:val="24"/>
                <w:szCs w:val="24"/>
              </w:rPr>
            </w:pPr>
            <w:r w:rsidRPr="00CE3303">
              <w:rPr>
                <w:sz w:val="24"/>
                <w:szCs w:val="24"/>
              </w:rPr>
              <w:t xml:space="preserve">Commissioner Ball- </w:t>
            </w:r>
            <w:r>
              <w:rPr>
                <w:sz w:val="24"/>
                <w:szCs w:val="24"/>
              </w:rPr>
              <w:t>Present</w:t>
            </w:r>
          </w:p>
        </w:tc>
        <w:tc>
          <w:tcPr>
            <w:tcW w:w="3456" w:type="dxa"/>
            <w:vAlign w:val="center"/>
          </w:tcPr>
          <w:p w14:paraId="2724DC86" w14:textId="77777777" w:rsidR="00B9300E" w:rsidRPr="00CE3303" w:rsidRDefault="00B9300E"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4C2CB8E0" w14:textId="77777777" w:rsidR="00B9300E" w:rsidRPr="00CE3303" w:rsidRDefault="00B9300E" w:rsidP="009B17FB">
            <w:pPr>
              <w:rPr>
                <w:sz w:val="24"/>
                <w:szCs w:val="24"/>
              </w:rPr>
            </w:pPr>
            <w:r w:rsidRPr="00CE3303">
              <w:rPr>
                <w:sz w:val="24"/>
                <w:szCs w:val="24"/>
              </w:rPr>
              <w:t>Commissioner Traub- Present</w:t>
            </w:r>
          </w:p>
        </w:tc>
      </w:tr>
      <w:tr w:rsidR="00B9300E" w:rsidRPr="00CE3303" w14:paraId="23697517" w14:textId="77777777" w:rsidTr="009B17FB">
        <w:trPr>
          <w:trHeight w:val="432"/>
        </w:trPr>
        <w:tc>
          <w:tcPr>
            <w:tcW w:w="3467" w:type="dxa"/>
            <w:vAlign w:val="center"/>
          </w:tcPr>
          <w:p w14:paraId="7B1B9763" w14:textId="77777777" w:rsidR="00B9300E" w:rsidRPr="00CE3303" w:rsidRDefault="00B9300E" w:rsidP="009B17FB">
            <w:pPr>
              <w:rPr>
                <w:sz w:val="24"/>
                <w:szCs w:val="24"/>
              </w:rPr>
            </w:pPr>
            <w:r w:rsidRPr="00CE3303">
              <w:rPr>
                <w:sz w:val="24"/>
                <w:szCs w:val="24"/>
              </w:rPr>
              <w:t xml:space="preserve">Commissioner Biancolo- Present </w:t>
            </w:r>
          </w:p>
        </w:tc>
        <w:tc>
          <w:tcPr>
            <w:tcW w:w="3456" w:type="dxa"/>
            <w:vAlign w:val="center"/>
          </w:tcPr>
          <w:p w14:paraId="6C8BBD27" w14:textId="77777777" w:rsidR="00B9300E" w:rsidRPr="00CE3303" w:rsidRDefault="00B9300E" w:rsidP="009B17FB">
            <w:pPr>
              <w:rPr>
                <w:sz w:val="24"/>
                <w:szCs w:val="24"/>
              </w:rPr>
            </w:pPr>
            <w:r w:rsidRPr="00CE3303">
              <w:rPr>
                <w:sz w:val="24"/>
                <w:szCs w:val="24"/>
              </w:rPr>
              <w:t xml:space="preserve">Commissioner Conrad- </w:t>
            </w:r>
            <w:r>
              <w:rPr>
                <w:sz w:val="24"/>
                <w:szCs w:val="24"/>
              </w:rPr>
              <w:t>Absent</w:t>
            </w:r>
          </w:p>
        </w:tc>
        <w:tc>
          <w:tcPr>
            <w:tcW w:w="3600" w:type="dxa"/>
            <w:vAlign w:val="center"/>
          </w:tcPr>
          <w:p w14:paraId="47E47BAD" w14:textId="77777777" w:rsidR="00B9300E" w:rsidRPr="00CE3303" w:rsidRDefault="00B9300E" w:rsidP="009B17FB">
            <w:pPr>
              <w:rPr>
                <w:sz w:val="24"/>
                <w:szCs w:val="24"/>
              </w:rPr>
            </w:pPr>
            <w:r>
              <w:rPr>
                <w:sz w:val="24"/>
                <w:szCs w:val="24"/>
              </w:rPr>
              <w:t>Commissioner Vilas Novas- Present</w:t>
            </w:r>
          </w:p>
        </w:tc>
      </w:tr>
    </w:tbl>
    <w:p w14:paraId="1FBDB3A5" w14:textId="77777777" w:rsidR="00B9300E" w:rsidRDefault="00B9300E" w:rsidP="00B9300E">
      <w:pPr>
        <w:rPr>
          <w:sz w:val="24"/>
          <w:szCs w:val="24"/>
        </w:rPr>
      </w:pPr>
    </w:p>
    <w:p w14:paraId="4BA194F0" w14:textId="77777777" w:rsidR="00B9300E" w:rsidRPr="00CE3303" w:rsidRDefault="00B9300E" w:rsidP="00B9300E">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0DB866B" w14:textId="77777777" w:rsidR="00B9300E" w:rsidRPr="00CE3303" w:rsidRDefault="00B9300E" w:rsidP="00B9300E">
      <w:pPr>
        <w:outlineLvl w:val="0"/>
        <w:rPr>
          <w:sz w:val="24"/>
          <w:szCs w:val="24"/>
        </w:rPr>
      </w:pPr>
    </w:p>
    <w:p w14:paraId="50C0786F" w14:textId="77777777" w:rsidR="00B9300E" w:rsidRPr="003D2C86" w:rsidRDefault="00B9300E" w:rsidP="00B9300E">
      <w:pPr>
        <w:rPr>
          <w:sz w:val="24"/>
          <w:szCs w:val="24"/>
        </w:rPr>
      </w:pPr>
      <w:r w:rsidRPr="003D2C86">
        <w:rPr>
          <w:sz w:val="24"/>
          <w:szCs w:val="24"/>
        </w:rPr>
        <w:t xml:space="preserve">Chair Cluggish moved to adopt a consent agenda for this meeting for agenda items #2, Approval of minutes, Agenda item #7, Approval for Plan of Service and Budget </w:t>
      </w:r>
      <w:r>
        <w:rPr>
          <w:sz w:val="24"/>
          <w:szCs w:val="24"/>
        </w:rPr>
        <w:t xml:space="preserve">for the </w:t>
      </w:r>
      <w:r w:rsidRPr="003D2C86">
        <w:rPr>
          <w:sz w:val="24"/>
          <w:szCs w:val="24"/>
        </w:rPr>
        <w:t>Mass Center for the Book, and Item #9, Construction Program Grant Amendment.</w:t>
      </w:r>
      <w:r>
        <w:rPr>
          <w:sz w:val="24"/>
          <w:szCs w:val="24"/>
        </w:rPr>
        <w:t xml:space="preserve"> </w:t>
      </w:r>
      <w:r w:rsidRPr="003D2C86">
        <w:rPr>
          <w:sz w:val="24"/>
          <w:szCs w:val="24"/>
        </w:rPr>
        <w:t xml:space="preserve">Commissioner </w:t>
      </w:r>
      <w:r>
        <w:rPr>
          <w:sz w:val="24"/>
          <w:szCs w:val="24"/>
        </w:rPr>
        <w:t>Ball</w:t>
      </w:r>
      <w:r w:rsidRPr="003D2C86">
        <w:rPr>
          <w:sz w:val="24"/>
          <w:szCs w:val="24"/>
        </w:rPr>
        <w:t xml:space="preserve"> seconded. </w:t>
      </w:r>
    </w:p>
    <w:p w14:paraId="02D911B2" w14:textId="77777777" w:rsidR="00B9300E" w:rsidRPr="00CE3303" w:rsidRDefault="00B9300E" w:rsidP="00B9300E">
      <w:pPr>
        <w:rPr>
          <w:sz w:val="24"/>
          <w:szCs w:val="24"/>
        </w:rPr>
      </w:pPr>
    </w:p>
    <w:p w14:paraId="5C888532" w14:textId="77777777" w:rsidR="00B9300E" w:rsidRPr="00CE3303" w:rsidRDefault="00B9300E" w:rsidP="00B9300E">
      <w:pPr>
        <w:rPr>
          <w:sz w:val="24"/>
          <w:szCs w:val="24"/>
        </w:rPr>
      </w:pPr>
      <w:r w:rsidRPr="00CE3303">
        <w:rPr>
          <w:sz w:val="24"/>
          <w:szCs w:val="24"/>
        </w:rPr>
        <w:lastRenderedPageBreak/>
        <w:t xml:space="preserve">Chair Cluggish asked for a roll call vote of the Commissioners for this motion. </w:t>
      </w:r>
    </w:p>
    <w:p w14:paraId="7C6ABD75" w14:textId="77777777" w:rsidR="00B9300E" w:rsidRDefault="00B9300E" w:rsidP="00B9300E">
      <w:pPr>
        <w:rPr>
          <w:sz w:val="24"/>
          <w:szCs w:val="24"/>
        </w:rPr>
      </w:pPr>
    </w:p>
    <w:p w14:paraId="25F330BC" w14:textId="77777777" w:rsidR="00B9300E" w:rsidRPr="00CE3303" w:rsidRDefault="00B9300E" w:rsidP="00B9300E">
      <w:pPr>
        <w:rPr>
          <w:sz w:val="24"/>
          <w:szCs w:val="24"/>
        </w:rPr>
      </w:pPr>
    </w:p>
    <w:tbl>
      <w:tblPr>
        <w:tblStyle w:val="TableGrid"/>
        <w:tblW w:w="10104" w:type="dxa"/>
        <w:tblLook w:val="04A0" w:firstRow="1" w:lastRow="0" w:firstColumn="1" w:lastColumn="0" w:noHBand="0" w:noVBand="1"/>
      </w:tblPr>
      <w:tblGrid>
        <w:gridCol w:w="3192"/>
        <w:gridCol w:w="3312"/>
        <w:gridCol w:w="3600"/>
      </w:tblGrid>
      <w:tr w:rsidR="00B9300E" w:rsidRPr="00CE3303" w14:paraId="2E7326D2" w14:textId="77777777" w:rsidTr="009B17FB">
        <w:trPr>
          <w:trHeight w:val="432"/>
        </w:trPr>
        <w:tc>
          <w:tcPr>
            <w:tcW w:w="3192" w:type="dxa"/>
            <w:vAlign w:val="center"/>
          </w:tcPr>
          <w:p w14:paraId="7DA16041" w14:textId="77777777" w:rsidR="00B9300E" w:rsidRPr="00CE3303" w:rsidRDefault="00B9300E" w:rsidP="009B17FB">
            <w:pPr>
              <w:rPr>
                <w:sz w:val="24"/>
                <w:szCs w:val="24"/>
              </w:rPr>
            </w:pPr>
            <w:r w:rsidRPr="00CE3303">
              <w:rPr>
                <w:sz w:val="24"/>
                <w:szCs w:val="24"/>
              </w:rPr>
              <w:t>Commissioner Abraham- Yes</w:t>
            </w:r>
          </w:p>
        </w:tc>
        <w:tc>
          <w:tcPr>
            <w:tcW w:w="3312" w:type="dxa"/>
            <w:vAlign w:val="center"/>
          </w:tcPr>
          <w:p w14:paraId="32F69427" w14:textId="77777777" w:rsidR="00B9300E" w:rsidRPr="00CE3303" w:rsidRDefault="00B9300E" w:rsidP="009B17FB">
            <w:pPr>
              <w:rPr>
                <w:sz w:val="24"/>
                <w:szCs w:val="24"/>
              </w:rPr>
            </w:pPr>
            <w:r w:rsidRPr="00CE3303">
              <w:rPr>
                <w:sz w:val="24"/>
                <w:szCs w:val="24"/>
              </w:rPr>
              <w:t>Commissioner Cluggish- Yes</w:t>
            </w:r>
          </w:p>
        </w:tc>
        <w:tc>
          <w:tcPr>
            <w:tcW w:w="3600" w:type="dxa"/>
            <w:vAlign w:val="center"/>
          </w:tcPr>
          <w:p w14:paraId="389E5D6E" w14:textId="77777777" w:rsidR="00B9300E" w:rsidRPr="00CE3303" w:rsidRDefault="00B9300E" w:rsidP="009B17FB">
            <w:pPr>
              <w:rPr>
                <w:sz w:val="24"/>
                <w:szCs w:val="24"/>
              </w:rPr>
            </w:pPr>
            <w:r w:rsidRPr="00CE3303">
              <w:rPr>
                <w:sz w:val="24"/>
                <w:szCs w:val="24"/>
              </w:rPr>
              <w:t xml:space="preserve">Commissioner DeBole- </w:t>
            </w:r>
            <w:r>
              <w:rPr>
                <w:sz w:val="24"/>
                <w:szCs w:val="24"/>
              </w:rPr>
              <w:t xml:space="preserve">Absent </w:t>
            </w:r>
          </w:p>
        </w:tc>
      </w:tr>
      <w:tr w:rsidR="00B9300E" w:rsidRPr="00CE3303" w14:paraId="1B0EF38C" w14:textId="77777777" w:rsidTr="009B17FB">
        <w:trPr>
          <w:trHeight w:val="432"/>
        </w:trPr>
        <w:tc>
          <w:tcPr>
            <w:tcW w:w="3192" w:type="dxa"/>
            <w:vAlign w:val="center"/>
          </w:tcPr>
          <w:p w14:paraId="12A5024F" w14:textId="77777777" w:rsidR="00B9300E" w:rsidRPr="00CE3303" w:rsidRDefault="00B9300E" w:rsidP="009B17FB">
            <w:pPr>
              <w:rPr>
                <w:sz w:val="24"/>
                <w:szCs w:val="24"/>
              </w:rPr>
            </w:pPr>
            <w:r w:rsidRPr="00CE3303">
              <w:rPr>
                <w:sz w:val="24"/>
                <w:szCs w:val="24"/>
              </w:rPr>
              <w:t xml:space="preserve">Commissioner Ball- </w:t>
            </w:r>
            <w:r>
              <w:rPr>
                <w:sz w:val="24"/>
                <w:szCs w:val="24"/>
              </w:rPr>
              <w:t>Yes</w:t>
            </w:r>
          </w:p>
        </w:tc>
        <w:tc>
          <w:tcPr>
            <w:tcW w:w="3312" w:type="dxa"/>
            <w:vAlign w:val="center"/>
          </w:tcPr>
          <w:p w14:paraId="5F565721" w14:textId="77777777" w:rsidR="00B9300E" w:rsidRPr="00CE3303" w:rsidRDefault="00B9300E"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0E59834E" w14:textId="77777777" w:rsidR="00B9300E" w:rsidRPr="00CE3303" w:rsidRDefault="00B9300E" w:rsidP="009B17FB">
            <w:pPr>
              <w:rPr>
                <w:sz w:val="24"/>
                <w:szCs w:val="24"/>
              </w:rPr>
            </w:pPr>
            <w:r w:rsidRPr="00CE3303">
              <w:rPr>
                <w:sz w:val="24"/>
                <w:szCs w:val="24"/>
              </w:rPr>
              <w:t>Commissioner Traub- Yes</w:t>
            </w:r>
          </w:p>
        </w:tc>
      </w:tr>
      <w:tr w:rsidR="00B9300E" w:rsidRPr="00CE3303" w14:paraId="7D8727B7" w14:textId="77777777" w:rsidTr="009B17FB">
        <w:trPr>
          <w:trHeight w:val="432"/>
        </w:trPr>
        <w:tc>
          <w:tcPr>
            <w:tcW w:w="3192" w:type="dxa"/>
            <w:vAlign w:val="center"/>
          </w:tcPr>
          <w:p w14:paraId="27A1FBC8" w14:textId="77777777" w:rsidR="00B9300E" w:rsidRPr="00CE3303" w:rsidRDefault="00B9300E" w:rsidP="009B17FB">
            <w:pPr>
              <w:rPr>
                <w:sz w:val="24"/>
                <w:szCs w:val="24"/>
              </w:rPr>
            </w:pPr>
            <w:r w:rsidRPr="00CE3303">
              <w:rPr>
                <w:sz w:val="24"/>
                <w:szCs w:val="24"/>
              </w:rPr>
              <w:t>Commissioner Biancolo- Yes</w:t>
            </w:r>
          </w:p>
        </w:tc>
        <w:tc>
          <w:tcPr>
            <w:tcW w:w="3312" w:type="dxa"/>
            <w:vAlign w:val="center"/>
          </w:tcPr>
          <w:p w14:paraId="0C44EACC" w14:textId="77777777" w:rsidR="00B9300E" w:rsidRPr="00CE3303" w:rsidRDefault="00B9300E" w:rsidP="009B17FB">
            <w:pPr>
              <w:rPr>
                <w:sz w:val="24"/>
                <w:szCs w:val="24"/>
              </w:rPr>
            </w:pPr>
            <w:r w:rsidRPr="00CE3303">
              <w:rPr>
                <w:sz w:val="24"/>
                <w:szCs w:val="24"/>
              </w:rPr>
              <w:t xml:space="preserve">Commissioner Conrad- </w:t>
            </w:r>
            <w:r>
              <w:rPr>
                <w:sz w:val="24"/>
                <w:szCs w:val="24"/>
              </w:rPr>
              <w:t>Absent</w:t>
            </w:r>
          </w:p>
        </w:tc>
        <w:tc>
          <w:tcPr>
            <w:tcW w:w="3600" w:type="dxa"/>
            <w:vAlign w:val="center"/>
          </w:tcPr>
          <w:p w14:paraId="4AF03DFE" w14:textId="77777777" w:rsidR="00B9300E" w:rsidRPr="00CE3303" w:rsidRDefault="00B9300E" w:rsidP="009B17FB">
            <w:pPr>
              <w:rPr>
                <w:sz w:val="24"/>
                <w:szCs w:val="24"/>
              </w:rPr>
            </w:pPr>
            <w:r>
              <w:rPr>
                <w:sz w:val="24"/>
                <w:szCs w:val="24"/>
              </w:rPr>
              <w:t>Commissioner Vilas Novas- Yes</w:t>
            </w:r>
          </w:p>
        </w:tc>
      </w:tr>
    </w:tbl>
    <w:p w14:paraId="450B8DA4" w14:textId="77777777" w:rsidR="00B9300E" w:rsidRPr="00F73406" w:rsidRDefault="00B9300E" w:rsidP="00B9300E">
      <w:pPr>
        <w:jc w:val="both"/>
        <w:rPr>
          <w:sz w:val="24"/>
          <w:szCs w:val="24"/>
        </w:rPr>
      </w:pPr>
    </w:p>
    <w:p w14:paraId="6745B7A6" w14:textId="77777777" w:rsidR="00B9300E" w:rsidRPr="00CE3303" w:rsidRDefault="00B9300E" w:rsidP="00B9300E">
      <w:pPr>
        <w:rPr>
          <w:b/>
          <w:bCs/>
          <w:sz w:val="24"/>
          <w:szCs w:val="24"/>
          <w:u w:val="single"/>
        </w:rPr>
      </w:pPr>
      <w:r w:rsidRPr="00CE3303">
        <w:rPr>
          <w:b/>
          <w:bCs/>
          <w:sz w:val="24"/>
          <w:szCs w:val="24"/>
          <w:u w:val="single"/>
        </w:rPr>
        <w:t xml:space="preserve">The motion passed. </w:t>
      </w:r>
    </w:p>
    <w:p w14:paraId="78A34ACB" w14:textId="77777777" w:rsidR="00B9300E" w:rsidRPr="00CE3303" w:rsidRDefault="00B9300E" w:rsidP="00B9300E">
      <w:pPr>
        <w:outlineLvl w:val="0"/>
        <w:rPr>
          <w:b/>
          <w:caps/>
          <w:sz w:val="24"/>
          <w:szCs w:val="24"/>
        </w:rPr>
      </w:pPr>
    </w:p>
    <w:p w14:paraId="2B7958BD" w14:textId="77777777" w:rsidR="00B9300E" w:rsidRPr="00CE3303" w:rsidRDefault="00B9300E" w:rsidP="00B9300E">
      <w:pPr>
        <w:outlineLvl w:val="0"/>
        <w:rPr>
          <w:b/>
          <w:caps/>
          <w:sz w:val="24"/>
          <w:szCs w:val="24"/>
        </w:rPr>
      </w:pPr>
      <w:r w:rsidRPr="00CE3303">
        <w:rPr>
          <w:b/>
          <w:caps/>
          <w:sz w:val="24"/>
          <w:szCs w:val="24"/>
        </w:rPr>
        <w:t xml:space="preserve">Approval of Minutes from the regular monthly meeting: </w:t>
      </w:r>
    </w:p>
    <w:p w14:paraId="694E2266" w14:textId="77777777" w:rsidR="00B9300E" w:rsidRPr="00CE3303" w:rsidRDefault="00B9300E" w:rsidP="00B9300E">
      <w:pPr>
        <w:outlineLvl w:val="0"/>
        <w:rPr>
          <w:b/>
          <w:caps/>
          <w:sz w:val="24"/>
          <w:szCs w:val="24"/>
        </w:rPr>
      </w:pPr>
      <w:r>
        <w:rPr>
          <w:b/>
          <w:caps/>
          <w:sz w:val="24"/>
          <w:szCs w:val="24"/>
        </w:rPr>
        <w:t>April 7, 2022</w:t>
      </w:r>
    </w:p>
    <w:p w14:paraId="758A97CA" w14:textId="77777777" w:rsidR="00B9300E" w:rsidRPr="00CE3303" w:rsidRDefault="00B9300E" w:rsidP="00B9300E">
      <w:pPr>
        <w:outlineLvl w:val="0"/>
        <w:rPr>
          <w:bCs/>
          <w:sz w:val="24"/>
          <w:szCs w:val="24"/>
        </w:rPr>
      </w:pPr>
    </w:p>
    <w:p w14:paraId="60EE206F" w14:textId="77777777" w:rsidR="00B9300E" w:rsidRPr="00CE3303" w:rsidRDefault="00B9300E" w:rsidP="00B9300E">
      <w:pPr>
        <w:rPr>
          <w:sz w:val="24"/>
          <w:szCs w:val="24"/>
        </w:rPr>
      </w:pPr>
      <w:r w:rsidRPr="00CE3303">
        <w:rPr>
          <w:sz w:val="24"/>
          <w:szCs w:val="24"/>
        </w:rPr>
        <w:t xml:space="preserve">Chair Cluggish asked for a motion to approve the minutes from the </w:t>
      </w:r>
      <w:r>
        <w:rPr>
          <w:sz w:val="24"/>
          <w:szCs w:val="24"/>
        </w:rPr>
        <w:t xml:space="preserve">April 7, </w:t>
      </w:r>
      <w:proofErr w:type="gramStart"/>
      <w:r>
        <w:rPr>
          <w:sz w:val="24"/>
          <w:szCs w:val="24"/>
        </w:rPr>
        <w:t>2022</w:t>
      </w:r>
      <w:proofErr w:type="gramEnd"/>
      <w:r w:rsidRPr="00CE3303">
        <w:rPr>
          <w:sz w:val="24"/>
          <w:szCs w:val="24"/>
        </w:rPr>
        <w:t xml:space="preserve"> Monthly Meeting. </w:t>
      </w:r>
    </w:p>
    <w:p w14:paraId="2A5F2C80" w14:textId="77777777" w:rsidR="00B9300E" w:rsidRPr="00CE3303" w:rsidRDefault="00B9300E" w:rsidP="00B9300E">
      <w:pPr>
        <w:rPr>
          <w:sz w:val="24"/>
          <w:szCs w:val="24"/>
        </w:rPr>
      </w:pPr>
    </w:p>
    <w:p w14:paraId="203AECBD" w14:textId="77777777" w:rsidR="00B9300E" w:rsidRPr="00CE3303" w:rsidRDefault="00B9300E" w:rsidP="00B9300E">
      <w:pPr>
        <w:rPr>
          <w:sz w:val="24"/>
          <w:szCs w:val="24"/>
          <w:u w:val="single"/>
        </w:rPr>
      </w:pPr>
      <w:r w:rsidRPr="00CE3303">
        <w:rPr>
          <w:sz w:val="24"/>
          <w:szCs w:val="24"/>
        </w:rPr>
        <w:t xml:space="preserve">Commissioner </w:t>
      </w:r>
      <w:r>
        <w:rPr>
          <w:sz w:val="24"/>
          <w:szCs w:val="24"/>
        </w:rPr>
        <w:t>Biancolo</w:t>
      </w:r>
      <w:r w:rsidRPr="00CE3303">
        <w:rPr>
          <w:sz w:val="24"/>
          <w:szCs w:val="24"/>
        </w:rPr>
        <w:t xml:space="preserve"> </w:t>
      </w:r>
      <w:proofErr w:type="gramStart"/>
      <w:r w:rsidRPr="00CE3303">
        <w:rPr>
          <w:sz w:val="24"/>
          <w:szCs w:val="24"/>
        </w:rPr>
        <w:t>moved</w:t>
      </w:r>
      <w:proofErr w:type="gramEnd"/>
      <w:r w:rsidRPr="00CE3303">
        <w:rPr>
          <w:sz w:val="24"/>
          <w:szCs w:val="24"/>
        </w:rPr>
        <w:t xml:space="preserve"> and Commissioner </w:t>
      </w:r>
      <w:r>
        <w:rPr>
          <w:sz w:val="24"/>
          <w:szCs w:val="24"/>
        </w:rPr>
        <w:t>Ball</w:t>
      </w:r>
      <w:r w:rsidRPr="00CE3303">
        <w:rPr>
          <w:sz w:val="24"/>
          <w:szCs w:val="24"/>
        </w:rPr>
        <w:t xml:space="preserve"> seconded </w:t>
      </w:r>
      <w:r w:rsidRPr="00CE3303">
        <w:rPr>
          <w:sz w:val="24"/>
          <w:szCs w:val="24"/>
          <w:u w:val="single"/>
        </w:rPr>
        <w:t xml:space="preserve">to approve the minutes from the </w:t>
      </w:r>
      <w:r>
        <w:rPr>
          <w:sz w:val="24"/>
          <w:szCs w:val="24"/>
          <w:u w:val="single"/>
        </w:rPr>
        <w:t>April 7, 2022,</w:t>
      </w:r>
      <w:r w:rsidRPr="00CE3303">
        <w:rPr>
          <w:sz w:val="24"/>
          <w:szCs w:val="24"/>
          <w:u w:val="single"/>
        </w:rPr>
        <w:t xml:space="preserve"> Regular Monthly Meeting with minor </w:t>
      </w:r>
      <w:r>
        <w:rPr>
          <w:sz w:val="24"/>
          <w:szCs w:val="24"/>
          <w:u w:val="single"/>
        </w:rPr>
        <w:t>edits</w:t>
      </w:r>
      <w:r w:rsidRPr="00CE3303">
        <w:rPr>
          <w:sz w:val="24"/>
          <w:szCs w:val="24"/>
          <w:u w:val="single"/>
        </w:rPr>
        <w:t>.</w:t>
      </w:r>
    </w:p>
    <w:p w14:paraId="0F98D805" w14:textId="77777777" w:rsidR="00B9300E" w:rsidRPr="00CE3303" w:rsidRDefault="00B9300E" w:rsidP="00B9300E">
      <w:pPr>
        <w:rPr>
          <w:sz w:val="24"/>
          <w:szCs w:val="24"/>
        </w:rPr>
      </w:pPr>
    </w:p>
    <w:p w14:paraId="75A3E49F" w14:textId="77777777" w:rsidR="00B9300E" w:rsidRPr="00CE3303" w:rsidRDefault="00B9300E" w:rsidP="00B9300E">
      <w:pPr>
        <w:rPr>
          <w:b/>
          <w:bCs/>
          <w:sz w:val="24"/>
          <w:szCs w:val="24"/>
        </w:rPr>
      </w:pPr>
      <w:r w:rsidRPr="00CE3303">
        <w:rPr>
          <w:b/>
          <w:bCs/>
          <w:sz w:val="24"/>
          <w:szCs w:val="24"/>
        </w:rPr>
        <w:t>Hearing no objection, Chair Cluggish declared the motion passed under the consent agenda.  </w:t>
      </w:r>
    </w:p>
    <w:p w14:paraId="2B86996E" w14:textId="77777777" w:rsidR="00B9300E" w:rsidRPr="00B26BD5" w:rsidRDefault="00B9300E" w:rsidP="00B9300E">
      <w:pPr>
        <w:rPr>
          <w:b/>
          <w:sz w:val="24"/>
          <w:szCs w:val="24"/>
        </w:rPr>
      </w:pPr>
    </w:p>
    <w:p w14:paraId="65B8D991" w14:textId="77777777" w:rsidR="00B9300E" w:rsidRPr="00CE3303" w:rsidRDefault="00B9300E" w:rsidP="00B9300E">
      <w:pPr>
        <w:outlineLvl w:val="0"/>
        <w:rPr>
          <w:b/>
          <w:caps/>
          <w:sz w:val="24"/>
          <w:szCs w:val="24"/>
        </w:rPr>
      </w:pPr>
      <w:r w:rsidRPr="00CE3303">
        <w:rPr>
          <w:b/>
          <w:caps/>
          <w:sz w:val="24"/>
          <w:szCs w:val="24"/>
        </w:rPr>
        <w:t>Chair’s Report</w:t>
      </w:r>
    </w:p>
    <w:p w14:paraId="7F7F69E3" w14:textId="77777777" w:rsidR="00B9300E" w:rsidRPr="00B26BD5" w:rsidRDefault="00B9300E" w:rsidP="00B9300E">
      <w:pPr>
        <w:rPr>
          <w:sz w:val="24"/>
          <w:szCs w:val="24"/>
        </w:rPr>
      </w:pPr>
    </w:p>
    <w:p w14:paraId="560E1DFA" w14:textId="77777777" w:rsidR="00B9300E" w:rsidRDefault="00B9300E" w:rsidP="00B9300E">
      <w:pPr>
        <w:outlineLvl w:val="0"/>
        <w:rPr>
          <w:sz w:val="24"/>
          <w:szCs w:val="24"/>
        </w:rPr>
      </w:pPr>
      <w:r>
        <w:rPr>
          <w:sz w:val="24"/>
          <w:szCs w:val="24"/>
        </w:rPr>
        <w:t>Chair Cluggish presented the following report:</w:t>
      </w:r>
    </w:p>
    <w:p w14:paraId="76A0EB0A" w14:textId="77777777" w:rsidR="00B9300E" w:rsidRDefault="00B9300E" w:rsidP="00B9300E">
      <w:pPr>
        <w:outlineLvl w:val="0"/>
        <w:rPr>
          <w:sz w:val="24"/>
          <w:szCs w:val="24"/>
        </w:rPr>
      </w:pPr>
    </w:p>
    <w:p w14:paraId="1665DC11" w14:textId="77777777" w:rsidR="00B9300E" w:rsidRPr="004908E2" w:rsidRDefault="00B9300E" w:rsidP="00B9300E">
      <w:pPr>
        <w:rPr>
          <w:sz w:val="24"/>
          <w:szCs w:val="24"/>
        </w:rPr>
      </w:pPr>
      <w:r w:rsidRPr="004908E2">
        <w:rPr>
          <w:sz w:val="24"/>
          <w:szCs w:val="24"/>
        </w:rPr>
        <w:t>In the past month I participated in or observed the following events:</w:t>
      </w:r>
    </w:p>
    <w:p w14:paraId="5CB82E59" w14:textId="77777777" w:rsidR="00B9300E" w:rsidRPr="004908E2" w:rsidRDefault="00B9300E" w:rsidP="00B9300E">
      <w:pPr>
        <w:pStyle w:val="ListParagraph"/>
        <w:numPr>
          <w:ilvl w:val="0"/>
          <w:numId w:val="27"/>
        </w:numPr>
        <w:suppressAutoHyphens/>
        <w:autoSpaceDE/>
        <w:autoSpaceDN/>
        <w:adjustRightInd/>
        <w:spacing w:line="100" w:lineRule="atLeast"/>
        <w:rPr>
          <w:color w:val="282828"/>
          <w:sz w:val="24"/>
          <w:szCs w:val="24"/>
        </w:rPr>
      </w:pPr>
      <w:r w:rsidRPr="004908E2">
        <w:rPr>
          <w:sz w:val="24"/>
          <w:szCs w:val="24"/>
        </w:rPr>
        <w:t xml:space="preserve">Two sessions of Virtual PR Committee programs: </w:t>
      </w:r>
      <w:r>
        <w:rPr>
          <w:sz w:val="24"/>
          <w:szCs w:val="24"/>
        </w:rPr>
        <w:t xml:space="preserve">Inclusive Marketing for Equity in Library Services </w:t>
      </w:r>
    </w:p>
    <w:p w14:paraId="20D6F2B0" w14:textId="77777777" w:rsidR="00B9300E" w:rsidRPr="004908E2" w:rsidRDefault="00B9300E" w:rsidP="00B9300E">
      <w:pPr>
        <w:pStyle w:val="ListParagraph"/>
        <w:numPr>
          <w:ilvl w:val="0"/>
          <w:numId w:val="27"/>
        </w:numPr>
        <w:suppressAutoHyphens/>
        <w:autoSpaceDE/>
        <w:autoSpaceDN/>
        <w:adjustRightInd/>
        <w:spacing w:line="100" w:lineRule="atLeast"/>
        <w:rPr>
          <w:color w:val="282828"/>
          <w:sz w:val="24"/>
          <w:szCs w:val="24"/>
        </w:rPr>
      </w:pPr>
      <w:r w:rsidRPr="004908E2">
        <w:rPr>
          <w:color w:val="282828"/>
          <w:sz w:val="24"/>
          <w:szCs w:val="24"/>
        </w:rPr>
        <w:t>Virtual Executive Board meeting</w:t>
      </w:r>
    </w:p>
    <w:p w14:paraId="7129020E" w14:textId="77777777" w:rsidR="00B9300E" w:rsidRPr="004908E2" w:rsidRDefault="00B9300E" w:rsidP="00B9300E">
      <w:pPr>
        <w:pStyle w:val="ListParagraph"/>
        <w:spacing w:line="100" w:lineRule="atLeast"/>
        <w:ind w:left="0"/>
        <w:rPr>
          <w:color w:val="282828"/>
          <w:sz w:val="24"/>
          <w:szCs w:val="24"/>
        </w:rPr>
      </w:pPr>
    </w:p>
    <w:p w14:paraId="4D40D529" w14:textId="77777777" w:rsidR="00B9300E" w:rsidRPr="004908E2" w:rsidRDefault="00B9300E" w:rsidP="00B9300E">
      <w:pPr>
        <w:spacing w:line="100" w:lineRule="atLeast"/>
        <w:rPr>
          <w:sz w:val="24"/>
          <w:szCs w:val="24"/>
        </w:rPr>
      </w:pPr>
      <w:r w:rsidRPr="004908E2">
        <w:rPr>
          <w:sz w:val="24"/>
          <w:szCs w:val="24"/>
        </w:rPr>
        <w:t xml:space="preserve">Prior to </w:t>
      </w:r>
      <w:r>
        <w:rPr>
          <w:sz w:val="24"/>
          <w:szCs w:val="24"/>
        </w:rPr>
        <w:t>p</w:t>
      </w:r>
      <w:r w:rsidRPr="004908E2">
        <w:rPr>
          <w:sz w:val="24"/>
          <w:szCs w:val="24"/>
        </w:rPr>
        <w:t xml:space="preserve">ast Chair Roland </w:t>
      </w:r>
      <w:proofErr w:type="spellStart"/>
      <w:r w:rsidRPr="004908E2">
        <w:rPr>
          <w:sz w:val="24"/>
          <w:szCs w:val="24"/>
        </w:rPr>
        <w:t>Ochsenbein</w:t>
      </w:r>
      <w:proofErr w:type="spellEnd"/>
      <w:r w:rsidRPr="004908E2">
        <w:rPr>
          <w:sz w:val="24"/>
          <w:szCs w:val="24"/>
        </w:rPr>
        <w:t>, the Chairman's report was a simple affair, with maybe a paragraph or two or no paragraphs at all. Roland was an eloquent writer, and he wrote long and inspiring reports each month. When I took over after his Chairmanship, I felt compelled to try to emulate Roland's effort and I started to do the same, although I doubt that my reports were eloquent.</w:t>
      </w:r>
    </w:p>
    <w:p w14:paraId="4B3E6C52" w14:textId="77777777" w:rsidR="00B9300E" w:rsidRPr="004908E2" w:rsidRDefault="00B9300E" w:rsidP="00B9300E">
      <w:pPr>
        <w:rPr>
          <w:sz w:val="24"/>
          <w:szCs w:val="24"/>
        </w:rPr>
      </w:pPr>
    </w:p>
    <w:p w14:paraId="34CE6B3E" w14:textId="77777777" w:rsidR="00B9300E" w:rsidRPr="004908E2" w:rsidRDefault="00B9300E" w:rsidP="00B9300E">
      <w:pPr>
        <w:rPr>
          <w:sz w:val="24"/>
          <w:szCs w:val="24"/>
        </w:rPr>
      </w:pPr>
      <w:r w:rsidRPr="004908E2">
        <w:rPr>
          <w:sz w:val="24"/>
          <w:szCs w:val="24"/>
        </w:rPr>
        <w:t xml:space="preserve">At first, it was an interesting exercise, and I rather enjoyed it. As time went on, it became a chore. I've decided to stop doing it. To give myself permission to do so, I looked up some MBLC Board minutes from the 2014-2016 </w:t>
      </w:r>
      <w:proofErr w:type="gramStart"/>
      <w:r w:rsidRPr="004908E2">
        <w:rPr>
          <w:sz w:val="24"/>
          <w:szCs w:val="24"/>
        </w:rPr>
        <w:t>time period</w:t>
      </w:r>
      <w:proofErr w:type="gramEnd"/>
      <w:r w:rsidRPr="004908E2">
        <w:rPr>
          <w:sz w:val="24"/>
          <w:szCs w:val="24"/>
        </w:rPr>
        <w:t xml:space="preserve"> to double check my recollection.</w:t>
      </w:r>
    </w:p>
    <w:p w14:paraId="6DF5011D" w14:textId="77777777" w:rsidR="00B9300E" w:rsidRPr="004908E2" w:rsidRDefault="00B9300E" w:rsidP="00B9300E">
      <w:pPr>
        <w:rPr>
          <w:sz w:val="24"/>
          <w:szCs w:val="24"/>
        </w:rPr>
      </w:pPr>
    </w:p>
    <w:p w14:paraId="6B389C56" w14:textId="77777777" w:rsidR="00B9300E" w:rsidRPr="004908E2" w:rsidRDefault="00B9300E" w:rsidP="00B9300E">
      <w:pPr>
        <w:rPr>
          <w:sz w:val="24"/>
          <w:szCs w:val="24"/>
        </w:rPr>
      </w:pPr>
      <w:r w:rsidRPr="004908E2">
        <w:rPr>
          <w:sz w:val="24"/>
          <w:szCs w:val="24"/>
        </w:rPr>
        <w:t>From now on, I intend to go back to simpler days when the Chair only reported on something of note.</w:t>
      </w:r>
    </w:p>
    <w:p w14:paraId="75D2712C" w14:textId="77777777" w:rsidR="00B9300E" w:rsidRPr="004908E2" w:rsidRDefault="00B9300E" w:rsidP="00B9300E">
      <w:pPr>
        <w:rPr>
          <w:sz w:val="24"/>
          <w:szCs w:val="24"/>
        </w:rPr>
      </w:pPr>
    </w:p>
    <w:p w14:paraId="254C8E69" w14:textId="77777777" w:rsidR="00B9300E" w:rsidRPr="004908E2" w:rsidRDefault="00B9300E" w:rsidP="00B9300E">
      <w:pPr>
        <w:rPr>
          <w:sz w:val="24"/>
          <w:szCs w:val="24"/>
        </w:rPr>
      </w:pPr>
      <w:r w:rsidRPr="004908E2">
        <w:rPr>
          <w:sz w:val="24"/>
          <w:szCs w:val="24"/>
        </w:rPr>
        <w:t xml:space="preserve">The something of note today is that tomorrow is Liz Babbitt's last day. Personally, I cannot </w:t>
      </w:r>
      <w:r w:rsidRPr="004908E2">
        <w:rPr>
          <w:sz w:val="24"/>
          <w:szCs w:val="24"/>
        </w:rPr>
        <w:lastRenderedPageBreak/>
        <w:t>imagine the MBLC without Liz. Liz, I learned so much from you! We wish you well, and hope that you'll keep us apprised of the wonderful adventure you're about to begin.</w:t>
      </w:r>
    </w:p>
    <w:p w14:paraId="05001B81" w14:textId="77777777" w:rsidR="00B9300E" w:rsidRPr="004908E2" w:rsidRDefault="00B9300E" w:rsidP="00B9300E">
      <w:pPr>
        <w:rPr>
          <w:sz w:val="24"/>
          <w:szCs w:val="24"/>
        </w:rPr>
      </w:pPr>
    </w:p>
    <w:p w14:paraId="702BD0AB" w14:textId="77777777" w:rsidR="00B9300E" w:rsidRPr="004908E2" w:rsidRDefault="00B9300E" w:rsidP="00B9300E">
      <w:pPr>
        <w:rPr>
          <w:sz w:val="24"/>
          <w:szCs w:val="24"/>
        </w:rPr>
      </w:pPr>
      <w:r w:rsidRPr="004908E2">
        <w:rPr>
          <w:sz w:val="24"/>
          <w:szCs w:val="24"/>
        </w:rPr>
        <w:t xml:space="preserve">The obverse of that news is that Jen Inglis has been hired as the State Aid Specialist.  So Welcome to Jen, we're looking forward to working with you. </w:t>
      </w:r>
    </w:p>
    <w:p w14:paraId="5BF121C9" w14:textId="77777777" w:rsidR="00B9300E" w:rsidRDefault="00B9300E" w:rsidP="00B9300E">
      <w:pPr>
        <w:outlineLvl w:val="0"/>
        <w:rPr>
          <w:sz w:val="24"/>
          <w:szCs w:val="24"/>
        </w:rPr>
      </w:pPr>
    </w:p>
    <w:p w14:paraId="4CAA0AFD" w14:textId="77777777" w:rsidR="00B9300E" w:rsidRPr="00665BCE" w:rsidRDefault="00B9300E" w:rsidP="00B9300E">
      <w:pPr>
        <w:rPr>
          <w:b/>
          <w:bCs/>
          <w:caps/>
          <w:sz w:val="24"/>
          <w:szCs w:val="24"/>
        </w:rPr>
      </w:pPr>
      <w:r w:rsidRPr="008F131B">
        <w:rPr>
          <w:b/>
          <w:bCs/>
          <w:caps/>
          <w:sz w:val="24"/>
          <w:szCs w:val="24"/>
        </w:rPr>
        <w:t xml:space="preserve">Commissioner Activities </w:t>
      </w:r>
      <w:r w:rsidRPr="00665BCE">
        <w:rPr>
          <w:sz w:val="24"/>
          <w:szCs w:val="24"/>
        </w:rPr>
        <w:t xml:space="preserve"> </w:t>
      </w:r>
    </w:p>
    <w:p w14:paraId="32746620" w14:textId="77777777" w:rsidR="00B9300E" w:rsidRDefault="00B9300E" w:rsidP="00B9300E">
      <w:pPr>
        <w:rPr>
          <w:sz w:val="24"/>
          <w:szCs w:val="24"/>
        </w:rPr>
      </w:pPr>
    </w:p>
    <w:p w14:paraId="367EA7C7" w14:textId="77777777" w:rsidR="00B9300E" w:rsidRPr="00E309FF" w:rsidRDefault="00B9300E" w:rsidP="00B9300E">
      <w:pPr>
        <w:rPr>
          <w:b/>
          <w:bCs/>
          <w:sz w:val="24"/>
          <w:szCs w:val="24"/>
        </w:rPr>
      </w:pPr>
      <w:r w:rsidRPr="00E309FF">
        <w:rPr>
          <w:b/>
          <w:bCs/>
          <w:sz w:val="24"/>
          <w:szCs w:val="24"/>
        </w:rPr>
        <w:t>Commissioner Abraham</w:t>
      </w:r>
    </w:p>
    <w:p w14:paraId="33F74214" w14:textId="77777777" w:rsidR="00B9300E" w:rsidRPr="007243E4" w:rsidRDefault="00B9300E" w:rsidP="00B9300E">
      <w:pPr>
        <w:pStyle w:val="ListParagraph"/>
        <w:widowControl/>
        <w:numPr>
          <w:ilvl w:val="0"/>
          <w:numId w:val="10"/>
        </w:numPr>
        <w:autoSpaceDE/>
        <w:autoSpaceDN/>
        <w:adjustRightInd/>
        <w:contextualSpacing/>
        <w:rPr>
          <w:sz w:val="24"/>
          <w:szCs w:val="24"/>
        </w:rPr>
      </w:pPr>
      <w:r>
        <w:rPr>
          <w:color w:val="000000"/>
          <w:sz w:val="24"/>
          <w:szCs w:val="24"/>
        </w:rPr>
        <w:t>April 1, 15, &amp;26-</w:t>
      </w:r>
      <w:r w:rsidRPr="007243E4">
        <w:rPr>
          <w:color w:val="000000"/>
          <w:sz w:val="24"/>
          <w:szCs w:val="24"/>
        </w:rPr>
        <w:t xml:space="preserve"> Attended PR Committee </w:t>
      </w:r>
      <w:r>
        <w:rPr>
          <w:color w:val="000000"/>
          <w:sz w:val="24"/>
          <w:szCs w:val="24"/>
        </w:rPr>
        <w:t>sessions with Dr. Grier</w:t>
      </w:r>
    </w:p>
    <w:p w14:paraId="2FAEC95E" w14:textId="77777777" w:rsidR="00B9300E" w:rsidRPr="00E31052" w:rsidRDefault="00B9300E" w:rsidP="00B9300E">
      <w:pPr>
        <w:pStyle w:val="ListParagraph"/>
        <w:widowControl/>
        <w:numPr>
          <w:ilvl w:val="0"/>
          <w:numId w:val="10"/>
        </w:numPr>
        <w:autoSpaceDE/>
        <w:autoSpaceDN/>
        <w:adjustRightInd/>
        <w:contextualSpacing/>
        <w:rPr>
          <w:sz w:val="24"/>
          <w:szCs w:val="24"/>
        </w:rPr>
      </w:pPr>
      <w:r>
        <w:rPr>
          <w:sz w:val="24"/>
          <w:szCs w:val="24"/>
        </w:rPr>
        <w:t>April 26</w:t>
      </w:r>
      <w:r w:rsidRPr="00E31052">
        <w:rPr>
          <w:sz w:val="24"/>
          <w:szCs w:val="24"/>
        </w:rPr>
        <w:t>, 2022- MBLC Executive Committee Meeting (Virtual)</w:t>
      </w:r>
    </w:p>
    <w:p w14:paraId="5F6FD54B" w14:textId="77777777" w:rsidR="00B9300E" w:rsidRPr="00E309FF" w:rsidRDefault="00B9300E" w:rsidP="00B9300E">
      <w:pPr>
        <w:pStyle w:val="ListParagraph"/>
        <w:rPr>
          <w:sz w:val="24"/>
          <w:szCs w:val="24"/>
        </w:rPr>
      </w:pPr>
    </w:p>
    <w:p w14:paraId="60567649" w14:textId="77777777" w:rsidR="00B9300E" w:rsidRDefault="00B9300E" w:rsidP="00B9300E">
      <w:pPr>
        <w:widowControl/>
        <w:autoSpaceDE/>
        <w:autoSpaceDN/>
        <w:adjustRightInd/>
        <w:contextualSpacing/>
        <w:rPr>
          <w:b/>
          <w:bCs/>
          <w:sz w:val="24"/>
          <w:szCs w:val="24"/>
        </w:rPr>
      </w:pPr>
      <w:r w:rsidRPr="00D6220A">
        <w:rPr>
          <w:b/>
          <w:bCs/>
          <w:sz w:val="24"/>
          <w:szCs w:val="24"/>
        </w:rPr>
        <w:t xml:space="preserve">Commissioner </w:t>
      </w:r>
      <w:r>
        <w:rPr>
          <w:b/>
          <w:bCs/>
          <w:sz w:val="24"/>
          <w:szCs w:val="24"/>
        </w:rPr>
        <w:t>Biancolo</w:t>
      </w:r>
    </w:p>
    <w:p w14:paraId="7004B8C4" w14:textId="77777777" w:rsidR="00B9300E" w:rsidRDefault="00B9300E" w:rsidP="00B9300E">
      <w:pPr>
        <w:pStyle w:val="NormalWeb"/>
        <w:numPr>
          <w:ilvl w:val="0"/>
          <w:numId w:val="9"/>
        </w:numPr>
        <w:spacing w:before="0" w:beforeAutospacing="0" w:after="0" w:afterAutospacing="0"/>
      </w:pPr>
      <w:r>
        <w:t>April 12, 2022- United for Life webinar</w:t>
      </w:r>
    </w:p>
    <w:p w14:paraId="003126C7" w14:textId="77777777" w:rsidR="00B9300E" w:rsidRDefault="00B9300E" w:rsidP="00B9300E">
      <w:pPr>
        <w:pStyle w:val="NormalWeb"/>
        <w:numPr>
          <w:ilvl w:val="0"/>
          <w:numId w:val="9"/>
        </w:numPr>
        <w:spacing w:before="0" w:beforeAutospacing="0" w:after="0" w:afterAutospacing="0"/>
      </w:pPr>
      <w:r>
        <w:t>April 15, 2022- Attended PR session with Dr. Grier</w:t>
      </w:r>
    </w:p>
    <w:p w14:paraId="78A93F3C" w14:textId="77777777" w:rsidR="00B9300E" w:rsidRDefault="00B9300E" w:rsidP="00B9300E">
      <w:pPr>
        <w:pStyle w:val="NormalWeb"/>
        <w:numPr>
          <w:ilvl w:val="0"/>
          <w:numId w:val="9"/>
        </w:numPr>
        <w:spacing w:before="0" w:beforeAutospacing="0" w:after="0" w:afterAutospacing="0"/>
      </w:pPr>
      <w:r>
        <w:t>April 21, 2022- Attended Monthly Central Mass Advocates Meeting</w:t>
      </w:r>
    </w:p>
    <w:p w14:paraId="0FEBE1AE" w14:textId="77777777" w:rsidR="00B9300E" w:rsidRDefault="00B9300E" w:rsidP="00B9300E">
      <w:pPr>
        <w:pStyle w:val="NormalWeb"/>
        <w:numPr>
          <w:ilvl w:val="0"/>
          <w:numId w:val="9"/>
        </w:numPr>
        <w:spacing w:before="0" w:beforeAutospacing="0" w:after="0" w:afterAutospacing="0"/>
      </w:pPr>
      <w:r>
        <w:t>April 27, 2022- Disaster Relief Webinar</w:t>
      </w:r>
    </w:p>
    <w:p w14:paraId="673D7BE4" w14:textId="77777777" w:rsidR="00B9300E" w:rsidRPr="00E31052" w:rsidRDefault="00B9300E" w:rsidP="00B9300E">
      <w:pPr>
        <w:pStyle w:val="NormalWeb"/>
        <w:numPr>
          <w:ilvl w:val="0"/>
          <w:numId w:val="9"/>
        </w:numPr>
        <w:spacing w:before="0" w:beforeAutospacing="0" w:after="0" w:afterAutospacing="0"/>
      </w:pPr>
      <w:r>
        <w:t xml:space="preserve">May 4, 2022- Attended SACL Review Meeting </w:t>
      </w:r>
    </w:p>
    <w:p w14:paraId="3CC6D60F" w14:textId="77777777" w:rsidR="00B9300E" w:rsidRDefault="00B9300E" w:rsidP="00B9300E">
      <w:pPr>
        <w:widowControl/>
        <w:autoSpaceDE/>
        <w:autoSpaceDN/>
        <w:adjustRightInd/>
        <w:contextualSpacing/>
        <w:rPr>
          <w:b/>
          <w:bCs/>
          <w:sz w:val="24"/>
          <w:szCs w:val="24"/>
        </w:rPr>
      </w:pPr>
    </w:p>
    <w:p w14:paraId="330EDD6F" w14:textId="77777777" w:rsidR="00B9300E" w:rsidRDefault="00B9300E" w:rsidP="00B9300E">
      <w:pPr>
        <w:widowControl/>
        <w:autoSpaceDE/>
        <w:autoSpaceDN/>
        <w:adjustRightInd/>
        <w:contextualSpacing/>
        <w:rPr>
          <w:b/>
          <w:bCs/>
          <w:sz w:val="24"/>
          <w:szCs w:val="24"/>
        </w:rPr>
      </w:pPr>
      <w:r w:rsidRPr="009D3B17">
        <w:rPr>
          <w:b/>
          <w:bCs/>
          <w:sz w:val="24"/>
          <w:szCs w:val="24"/>
        </w:rPr>
        <w:t>Commissioner Traub</w:t>
      </w:r>
    </w:p>
    <w:p w14:paraId="5C51B8F3"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1, 2022</w:t>
      </w:r>
      <w:r>
        <w:rPr>
          <w:rFonts w:ascii="Times" w:hAnsi="Times"/>
          <w:sz w:val="24"/>
          <w:szCs w:val="24"/>
        </w:rPr>
        <w:t>-</w:t>
      </w:r>
      <w:r w:rsidRPr="00140C70">
        <w:rPr>
          <w:rFonts w:ascii="Times" w:hAnsi="Times"/>
          <w:sz w:val="24"/>
          <w:szCs w:val="24"/>
        </w:rPr>
        <w:t xml:space="preserve"> Equity in Marketing online workshop</w:t>
      </w:r>
    </w:p>
    <w:p w14:paraId="46312302"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5, 2022</w:t>
      </w:r>
      <w:r>
        <w:rPr>
          <w:rFonts w:ascii="Times" w:hAnsi="Times"/>
          <w:sz w:val="24"/>
          <w:szCs w:val="24"/>
        </w:rPr>
        <w:t>-</w:t>
      </w:r>
      <w:r w:rsidRPr="00140C70">
        <w:rPr>
          <w:rFonts w:ascii="Times" w:hAnsi="Times"/>
          <w:sz w:val="24"/>
          <w:szCs w:val="24"/>
        </w:rPr>
        <w:t xml:space="preserve"> WMLA Virtual Library Legislative Day</w:t>
      </w:r>
    </w:p>
    <w:p w14:paraId="6618F0AC"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6</w:t>
      </w:r>
      <w:r>
        <w:rPr>
          <w:rFonts w:ascii="Times" w:hAnsi="Times"/>
          <w:sz w:val="24"/>
          <w:szCs w:val="24"/>
        </w:rPr>
        <w:t>, 2022-</w:t>
      </w:r>
      <w:r w:rsidRPr="00140C70">
        <w:rPr>
          <w:rFonts w:ascii="Times" w:hAnsi="Times"/>
          <w:sz w:val="24"/>
          <w:szCs w:val="24"/>
        </w:rPr>
        <w:t xml:space="preserve"> CLMA Virtual Library Legislative Day</w:t>
      </w:r>
    </w:p>
    <w:p w14:paraId="65D5D45E"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7</w:t>
      </w:r>
      <w:r>
        <w:rPr>
          <w:rFonts w:ascii="Times" w:hAnsi="Times"/>
          <w:sz w:val="24"/>
          <w:szCs w:val="24"/>
        </w:rPr>
        <w:t>, 2022-</w:t>
      </w:r>
      <w:r w:rsidRPr="00140C70">
        <w:rPr>
          <w:rFonts w:ascii="Times" w:hAnsi="Times"/>
          <w:sz w:val="24"/>
          <w:szCs w:val="24"/>
        </w:rPr>
        <w:t xml:space="preserve"> Boston Virtual Library Legislative Day</w:t>
      </w:r>
    </w:p>
    <w:p w14:paraId="57410AD7"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11</w:t>
      </w:r>
      <w:r>
        <w:rPr>
          <w:rFonts w:ascii="Times" w:hAnsi="Times"/>
          <w:sz w:val="24"/>
          <w:szCs w:val="24"/>
        </w:rPr>
        <w:t>, 2022-</w:t>
      </w:r>
      <w:r w:rsidRPr="00140C70">
        <w:rPr>
          <w:rFonts w:ascii="Times" w:hAnsi="Times"/>
          <w:sz w:val="24"/>
          <w:szCs w:val="24"/>
        </w:rPr>
        <w:t xml:space="preserve"> MLS Meeting, virtual</w:t>
      </w:r>
    </w:p>
    <w:p w14:paraId="7549BB22"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12</w:t>
      </w:r>
      <w:r>
        <w:rPr>
          <w:rFonts w:ascii="Times" w:hAnsi="Times"/>
          <w:sz w:val="24"/>
          <w:szCs w:val="24"/>
        </w:rPr>
        <w:t>, 2022-</w:t>
      </w:r>
      <w:r w:rsidRPr="00140C70">
        <w:rPr>
          <w:rFonts w:ascii="Times" w:hAnsi="Times"/>
          <w:sz w:val="24"/>
          <w:szCs w:val="24"/>
        </w:rPr>
        <w:t xml:space="preserve"> ALA Webinar "Unite Against Book Bans"</w:t>
      </w:r>
    </w:p>
    <w:p w14:paraId="289D102C"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13</w:t>
      </w:r>
      <w:r>
        <w:rPr>
          <w:rFonts w:ascii="Times" w:hAnsi="Times"/>
          <w:sz w:val="24"/>
          <w:szCs w:val="24"/>
        </w:rPr>
        <w:t>, 2022-</w:t>
      </w:r>
      <w:r w:rsidRPr="00140C70">
        <w:rPr>
          <w:rFonts w:ascii="Times" w:hAnsi="Times"/>
          <w:sz w:val="24"/>
          <w:szCs w:val="24"/>
        </w:rPr>
        <w:t xml:space="preserve"> WMLA meeting</w:t>
      </w:r>
    </w:p>
    <w:p w14:paraId="2C823589"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15</w:t>
      </w:r>
      <w:r>
        <w:rPr>
          <w:rFonts w:ascii="Times" w:hAnsi="Times"/>
          <w:sz w:val="24"/>
          <w:szCs w:val="24"/>
        </w:rPr>
        <w:t>, 2022-</w:t>
      </w:r>
      <w:r w:rsidRPr="00140C70">
        <w:rPr>
          <w:rFonts w:ascii="Times" w:hAnsi="Times"/>
          <w:sz w:val="24"/>
          <w:szCs w:val="24"/>
        </w:rPr>
        <w:t xml:space="preserve"> Equity in Marketing online workshop</w:t>
      </w:r>
    </w:p>
    <w:p w14:paraId="1A4CA289" w14:textId="77777777" w:rsidR="00B9300E" w:rsidRPr="00140C70" w:rsidRDefault="00B9300E" w:rsidP="00B9300E">
      <w:pPr>
        <w:pStyle w:val="ListParagraph"/>
        <w:numPr>
          <w:ilvl w:val="0"/>
          <w:numId w:val="29"/>
        </w:numPr>
        <w:rPr>
          <w:sz w:val="24"/>
          <w:szCs w:val="24"/>
        </w:rPr>
      </w:pPr>
      <w:r w:rsidRPr="00140C70">
        <w:rPr>
          <w:rFonts w:ascii="Times" w:hAnsi="Times"/>
          <w:sz w:val="24"/>
          <w:szCs w:val="24"/>
        </w:rPr>
        <w:t>April 26</w:t>
      </w:r>
      <w:r>
        <w:rPr>
          <w:rFonts w:ascii="Times" w:hAnsi="Times"/>
          <w:sz w:val="24"/>
          <w:szCs w:val="24"/>
        </w:rPr>
        <w:t>, 2022-</w:t>
      </w:r>
      <w:r w:rsidRPr="00140C70">
        <w:rPr>
          <w:rFonts w:ascii="Times" w:hAnsi="Times"/>
          <w:sz w:val="24"/>
          <w:szCs w:val="24"/>
        </w:rPr>
        <w:t xml:space="preserve"> Equity in Marketing online workshop</w:t>
      </w:r>
    </w:p>
    <w:p w14:paraId="09042C7A" w14:textId="77777777" w:rsidR="00B9300E" w:rsidRDefault="00B9300E" w:rsidP="00B9300E">
      <w:pPr>
        <w:jc w:val="both"/>
        <w:rPr>
          <w:b/>
          <w:sz w:val="24"/>
          <w:szCs w:val="24"/>
        </w:rPr>
      </w:pPr>
    </w:p>
    <w:p w14:paraId="002AFB79" w14:textId="77777777" w:rsidR="00B9300E" w:rsidRDefault="00B9300E" w:rsidP="00B9300E">
      <w:pPr>
        <w:jc w:val="both"/>
        <w:rPr>
          <w:b/>
          <w:sz w:val="24"/>
          <w:szCs w:val="24"/>
        </w:rPr>
      </w:pPr>
      <w:r>
        <w:rPr>
          <w:b/>
          <w:sz w:val="24"/>
          <w:szCs w:val="24"/>
        </w:rPr>
        <w:t>Commissioner Vilas Novas</w:t>
      </w:r>
    </w:p>
    <w:p w14:paraId="0BFDF873" w14:textId="77777777" w:rsidR="00B9300E" w:rsidRDefault="00B9300E" w:rsidP="00B9300E">
      <w:pPr>
        <w:pStyle w:val="ListParagraph"/>
        <w:numPr>
          <w:ilvl w:val="0"/>
          <w:numId w:val="12"/>
        </w:numPr>
        <w:jc w:val="both"/>
        <w:rPr>
          <w:bCs/>
          <w:sz w:val="24"/>
          <w:szCs w:val="24"/>
        </w:rPr>
      </w:pPr>
      <w:r>
        <w:rPr>
          <w:bCs/>
          <w:sz w:val="24"/>
          <w:szCs w:val="24"/>
        </w:rPr>
        <w:t xml:space="preserve">April 11, 2022- MLS Meeting, virtual </w:t>
      </w:r>
    </w:p>
    <w:p w14:paraId="2930FCB1" w14:textId="77777777" w:rsidR="00B9300E" w:rsidRPr="00E309FF" w:rsidRDefault="00B9300E" w:rsidP="00B9300E">
      <w:pPr>
        <w:pStyle w:val="ListParagraph"/>
        <w:numPr>
          <w:ilvl w:val="0"/>
          <w:numId w:val="12"/>
        </w:numPr>
        <w:jc w:val="both"/>
        <w:rPr>
          <w:bCs/>
          <w:sz w:val="24"/>
          <w:szCs w:val="24"/>
        </w:rPr>
      </w:pPr>
      <w:r>
        <w:rPr>
          <w:bCs/>
          <w:sz w:val="24"/>
          <w:szCs w:val="24"/>
        </w:rPr>
        <w:t xml:space="preserve">Lawrence Public Library Meet &amp; Greet </w:t>
      </w:r>
    </w:p>
    <w:p w14:paraId="575ADAE5" w14:textId="77777777" w:rsidR="00B9300E" w:rsidRDefault="00B9300E" w:rsidP="00B9300E">
      <w:pPr>
        <w:jc w:val="both"/>
        <w:rPr>
          <w:b/>
          <w:sz w:val="24"/>
          <w:szCs w:val="24"/>
        </w:rPr>
      </w:pPr>
    </w:p>
    <w:p w14:paraId="538C7485" w14:textId="77777777" w:rsidR="00B9300E" w:rsidRDefault="00B9300E" w:rsidP="00B9300E">
      <w:pPr>
        <w:jc w:val="both"/>
        <w:rPr>
          <w:b/>
          <w:sz w:val="24"/>
          <w:szCs w:val="24"/>
        </w:rPr>
      </w:pPr>
      <w:r w:rsidRPr="00B26BD5">
        <w:rPr>
          <w:b/>
          <w:sz w:val="24"/>
          <w:szCs w:val="24"/>
        </w:rPr>
        <w:t>DIRECTOR’S REPORT</w:t>
      </w:r>
    </w:p>
    <w:p w14:paraId="4E5EF512" w14:textId="77777777" w:rsidR="00B9300E" w:rsidRDefault="00B9300E" w:rsidP="00B9300E">
      <w:pPr>
        <w:jc w:val="both"/>
        <w:rPr>
          <w:b/>
          <w:sz w:val="24"/>
          <w:szCs w:val="24"/>
        </w:rPr>
      </w:pPr>
    </w:p>
    <w:p w14:paraId="2BEC9CD1" w14:textId="77777777" w:rsidR="00B9300E" w:rsidRPr="00CE3303" w:rsidRDefault="00B9300E" w:rsidP="00B9300E">
      <w:pPr>
        <w:jc w:val="both"/>
        <w:outlineLvl w:val="0"/>
        <w:rPr>
          <w:sz w:val="24"/>
          <w:szCs w:val="24"/>
        </w:rPr>
      </w:pPr>
      <w:r w:rsidRPr="00CE3303">
        <w:rPr>
          <w:sz w:val="24"/>
          <w:szCs w:val="24"/>
        </w:rPr>
        <w:t xml:space="preserve">Director Lonergan presented the following report: </w:t>
      </w:r>
    </w:p>
    <w:p w14:paraId="2F48B945" w14:textId="77777777" w:rsidR="00B9300E" w:rsidRDefault="00B9300E" w:rsidP="00B9300E">
      <w:pPr>
        <w:pStyle w:val="NoSpacing"/>
        <w:rPr>
          <w:rFonts w:ascii="Times New Roman" w:hAnsi="Times New Roman"/>
          <w:sz w:val="24"/>
          <w:szCs w:val="24"/>
        </w:rPr>
      </w:pPr>
    </w:p>
    <w:p w14:paraId="13F86083" w14:textId="77777777" w:rsidR="00B9300E" w:rsidRPr="00543296" w:rsidRDefault="00B9300E" w:rsidP="00B9300E">
      <w:pPr>
        <w:pStyle w:val="NoSpacing"/>
        <w:rPr>
          <w:rFonts w:ascii="Times New Roman" w:hAnsi="Times New Roman"/>
          <w:sz w:val="24"/>
          <w:szCs w:val="24"/>
        </w:rPr>
      </w:pPr>
      <w:r w:rsidRPr="00543296">
        <w:rPr>
          <w:rFonts w:ascii="Times New Roman" w:hAnsi="Times New Roman"/>
          <w:sz w:val="24"/>
          <w:szCs w:val="24"/>
        </w:rPr>
        <w:t>Meetings/activities highlights since the last monthly Board meeting:</w:t>
      </w:r>
    </w:p>
    <w:p w14:paraId="3A9B5044" w14:textId="77777777" w:rsidR="00B9300E" w:rsidRPr="00543296" w:rsidRDefault="00B9300E" w:rsidP="00B9300E">
      <w:pPr>
        <w:rPr>
          <w:sz w:val="24"/>
          <w:szCs w:val="24"/>
        </w:rPr>
      </w:pPr>
    </w:p>
    <w:p w14:paraId="73630FE6"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8—MLA Executive Board meeting, virtual</w:t>
      </w:r>
    </w:p>
    <w:p w14:paraId="3A65EA88"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11—MLS Executive Board Meeting, virtual</w:t>
      </w:r>
    </w:p>
    <w:p w14:paraId="72E34689"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12—ALA/PLA/National Skills Coalition webinar: “Gearing Up for the Digital Equity Act with Libraries”</w:t>
      </w:r>
    </w:p>
    <w:p w14:paraId="1415DB86"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lastRenderedPageBreak/>
        <w:t>April 13—COSLINE (Council of State Library Agencies in the Northeast) meeting, virtual</w:t>
      </w:r>
    </w:p>
    <w:p w14:paraId="259370EF"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13— “Supporting Data-Driven Librarianship: Initiatives from PLA” webinar</w:t>
      </w:r>
    </w:p>
    <w:p w14:paraId="24603EB8"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 xml:space="preserve">April 15 &amp; 29—LSTA Five-Year Plan 2023-2027 meetings with </w:t>
      </w:r>
      <w:proofErr w:type="spellStart"/>
      <w:r w:rsidRPr="00543296">
        <w:rPr>
          <w:sz w:val="24"/>
          <w:szCs w:val="24"/>
        </w:rPr>
        <w:t>QualityMetrics</w:t>
      </w:r>
      <w:proofErr w:type="spellEnd"/>
      <w:r w:rsidRPr="00543296">
        <w:rPr>
          <w:sz w:val="24"/>
          <w:szCs w:val="24"/>
        </w:rPr>
        <w:t>, LLC</w:t>
      </w:r>
    </w:p>
    <w:p w14:paraId="1B52CDAC"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 xml:space="preserve">April 27— “Practical Disaster Resources for New England Libraries” webinar </w:t>
      </w:r>
    </w:p>
    <w:p w14:paraId="52A8F522"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 xml:space="preserve">April 27—Introductory meeting of MBLC Management Team with Administration &amp; Finance (A&amp;F) Analyst Erica Grunwald  </w:t>
      </w:r>
    </w:p>
    <w:p w14:paraId="36D0F54A"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28—Audit Entrance Conference with Office of the State Auditor staff</w:t>
      </w:r>
    </w:p>
    <w:p w14:paraId="095EECDB" w14:textId="77777777" w:rsidR="00B9300E" w:rsidRPr="00543296" w:rsidRDefault="00B9300E" w:rsidP="00B9300E">
      <w:pPr>
        <w:pStyle w:val="ListParagraph"/>
        <w:widowControl/>
        <w:numPr>
          <w:ilvl w:val="0"/>
          <w:numId w:val="13"/>
        </w:numPr>
        <w:autoSpaceDE/>
        <w:autoSpaceDN/>
        <w:adjustRightInd/>
        <w:contextualSpacing/>
        <w:rPr>
          <w:sz w:val="24"/>
          <w:szCs w:val="24"/>
        </w:rPr>
      </w:pPr>
      <w:r w:rsidRPr="00543296">
        <w:rPr>
          <w:sz w:val="24"/>
          <w:szCs w:val="24"/>
        </w:rPr>
        <w:t>April 28—"Helping to Bridge the Digital Divide via the Affordable Connectivity Program: What is it and How Can Libraries Help?” webinar</w:t>
      </w:r>
    </w:p>
    <w:p w14:paraId="19B1404A" w14:textId="77777777" w:rsidR="00B9300E" w:rsidRPr="00543296" w:rsidRDefault="00B9300E" w:rsidP="00B9300E">
      <w:pPr>
        <w:rPr>
          <w:sz w:val="24"/>
          <w:szCs w:val="24"/>
        </w:rPr>
      </w:pPr>
    </w:p>
    <w:p w14:paraId="3FFC093C" w14:textId="77777777" w:rsidR="00B9300E" w:rsidRPr="00543296" w:rsidRDefault="00B9300E" w:rsidP="00B9300E">
      <w:pPr>
        <w:shd w:val="clear" w:color="auto" w:fill="FFFFFF"/>
        <w:rPr>
          <w:sz w:val="24"/>
          <w:szCs w:val="24"/>
        </w:rPr>
      </w:pPr>
      <w:r w:rsidRPr="00543296">
        <w:rPr>
          <w:sz w:val="24"/>
          <w:szCs w:val="24"/>
        </w:rPr>
        <w:t xml:space="preserve">Mary Rose will review the </w:t>
      </w:r>
      <w:r w:rsidRPr="00543296">
        <w:rPr>
          <w:b/>
          <w:bCs/>
          <w:sz w:val="24"/>
          <w:szCs w:val="24"/>
        </w:rPr>
        <w:t>House FY2023 budget</w:t>
      </w:r>
      <w:r w:rsidRPr="00543296">
        <w:rPr>
          <w:sz w:val="24"/>
          <w:szCs w:val="24"/>
        </w:rPr>
        <w:t xml:space="preserve"> (including the earmarks that are fortunately no longer on our budget lines) as well as the timing for the rest of the FY2023 budget process during her report.</w:t>
      </w:r>
    </w:p>
    <w:p w14:paraId="42FB1F09" w14:textId="77777777" w:rsidR="00B9300E" w:rsidRPr="00543296" w:rsidRDefault="00B9300E" w:rsidP="00B9300E">
      <w:pPr>
        <w:rPr>
          <w:sz w:val="24"/>
          <w:szCs w:val="24"/>
        </w:rPr>
      </w:pPr>
    </w:p>
    <w:p w14:paraId="36E266C0" w14:textId="77777777" w:rsidR="00B9300E" w:rsidRPr="00543296" w:rsidRDefault="00B9300E" w:rsidP="00B9300E">
      <w:pPr>
        <w:rPr>
          <w:sz w:val="24"/>
          <w:szCs w:val="24"/>
        </w:rPr>
      </w:pPr>
      <w:r w:rsidRPr="00543296">
        <w:rPr>
          <w:sz w:val="24"/>
          <w:szCs w:val="24"/>
        </w:rPr>
        <w:t xml:space="preserve">The Executive Office of Administration and Finance (A&amp;F) will be releasing the FY2023 Capital Investment Plan today. We hope to officially hear good news as to whether they will raise the </w:t>
      </w:r>
      <w:r w:rsidRPr="00543296">
        <w:rPr>
          <w:b/>
          <w:bCs/>
          <w:sz w:val="24"/>
          <w:szCs w:val="24"/>
        </w:rPr>
        <w:t>annual cap for the MPLCP</w:t>
      </w:r>
      <w:r w:rsidRPr="00543296">
        <w:rPr>
          <w:sz w:val="24"/>
          <w:szCs w:val="24"/>
        </w:rPr>
        <w:t xml:space="preserve"> for FY2023.</w:t>
      </w:r>
    </w:p>
    <w:p w14:paraId="268C9C5B" w14:textId="77777777" w:rsidR="00B9300E" w:rsidRPr="00543296" w:rsidRDefault="00B9300E" w:rsidP="00B9300E">
      <w:pPr>
        <w:rPr>
          <w:sz w:val="24"/>
          <w:szCs w:val="24"/>
        </w:rPr>
      </w:pPr>
    </w:p>
    <w:p w14:paraId="7B572945" w14:textId="77777777" w:rsidR="00B9300E" w:rsidRPr="00543296" w:rsidRDefault="00B9300E" w:rsidP="00B9300E">
      <w:pPr>
        <w:rPr>
          <w:sz w:val="24"/>
          <w:szCs w:val="24"/>
        </w:rPr>
      </w:pPr>
      <w:r w:rsidRPr="00543296">
        <w:rPr>
          <w:b/>
          <w:sz w:val="24"/>
          <w:szCs w:val="24"/>
        </w:rPr>
        <w:t>Audit</w:t>
      </w:r>
      <w:r w:rsidRPr="00543296">
        <w:rPr>
          <w:sz w:val="24"/>
          <w:szCs w:val="24"/>
        </w:rPr>
        <w:t xml:space="preserve">: The MBLC is being audited by the Office of the State Auditor. The Management Team met virtually with the audit team for an entrance conference on April 28.  The audit of the MBLC will cover the period of July 1, </w:t>
      </w:r>
      <w:proofErr w:type="gramStart"/>
      <w:r w:rsidRPr="00543296">
        <w:rPr>
          <w:sz w:val="24"/>
          <w:szCs w:val="24"/>
        </w:rPr>
        <w:t>2020</w:t>
      </w:r>
      <w:proofErr w:type="gramEnd"/>
      <w:r w:rsidRPr="00543296">
        <w:rPr>
          <w:sz w:val="24"/>
          <w:szCs w:val="24"/>
        </w:rPr>
        <w:t xml:space="preserve"> through March 31, 2022. The audit will “include but not be limited to” some of the agency’s direct grants using CARES Act and ARPA funds as well as our construction program. They will also review our Internal Control Plan and cybersecurity training requirements. </w:t>
      </w:r>
    </w:p>
    <w:p w14:paraId="59D73094" w14:textId="77777777" w:rsidR="00B9300E" w:rsidRPr="00543296" w:rsidRDefault="00B9300E" w:rsidP="00B9300E">
      <w:pPr>
        <w:rPr>
          <w:sz w:val="24"/>
          <w:szCs w:val="24"/>
        </w:rPr>
      </w:pPr>
    </w:p>
    <w:p w14:paraId="2F6F88FD" w14:textId="77777777" w:rsidR="00B9300E" w:rsidRPr="00543296" w:rsidRDefault="00B9300E" w:rsidP="00B9300E">
      <w:pPr>
        <w:rPr>
          <w:sz w:val="24"/>
          <w:szCs w:val="24"/>
        </w:rPr>
      </w:pPr>
      <w:r w:rsidRPr="00543296">
        <w:rPr>
          <w:b/>
          <w:bCs/>
          <w:sz w:val="24"/>
          <w:szCs w:val="24"/>
        </w:rPr>
        <w:t>MLA Conference</w:t>
      </w:r>
      <w:r w:rsidRPr="00543296">
        <w:rPr>
          <w:sz w:val="24"/>
          <w:szCs w:val="24"/>
        </w:rPr>
        <w:t xml:space="preserve">: I will be presenting the State of the State/MBLC Update during the MLA Annual Business meeting on Tuesday, May 24 at 8:00 a.m. </w:t>
      </w:r>
    </w:p>
    <w:p w14:paraId="64E728FA" w14:textId="77777777" w:rsidR="00B9300E" w:rsidRDefault="00B9300E" w:rsidP="00B9300E">
      <w:pPr>
        <w:rPr>
          <w:b/>
          <w:bCs/>
          <w:sz w:val="24"/>
          <w:szCs w:val="24"/>
        </w:rPr>
      </w:pPr>
    </w:p>
    <w:p w14:paraId="131BDB36" w14:textId="77777777" w:rsidR="00B9300E" w:rsidRPr="00543296" w:rsidRDefault="00B9300E" w:rsidP="00B9300E">
      <w:pPr>
        <w:rPr>
          <w:b/>
          <w:bCs/>
          <w:color w:val="0563C1" w:themeColor="hyperlink"/>
          <w:sz w:val="24"/>
          <w:szCs w:val="24"/>
          <w:u w:val="single"/>
        </w:rPr>
      </w:pPr>
      <w:r w:rsidRPr="00543296">
        <w:rPr>
          <w:b/>
          <w:bCs/>
          <w:sz w:val="24"/>
          <w:szCs w:val="24"/>
        </w:rPr>
        <w:t>Perk</w:t>
      </w:r>
      <w:r>
        <w:rPr>
          <w:b/>
          <w:bCs/>
          <w:sz w:val="24"/>
          <w:szCs w:val="24"/>
        </w:rPr>
        <w:t>ins</w:t>
      </w:r>
      <w:r w:rsidRPr="00543296">
        <w:rPr>
          <w:b/>
          <w:bCs/>
          <w:sz w:val="24"/>
          <w:szCs w:val="24"/>
        </w:rPr>
        <w:t xml:space="preserve"> Access Workshops: </w:t>
      </w:r>
      <w:r w:rsidRPr="00543296">
        <w:rPr>
          <w:sz w:val="24"/>
          <w:szCs w:val="24"/>
        </w:rPr>
        <w:t>The first three sessions of the ARPA-funded Perkins Access accessibility webinar series were held in April:</w:t>
      </w:r>
    </w:p>
    <w:p w14:paraId="2EB558AC" w14:textId="77777777" w:rsidR="00B9300E" w:rsidRPr="00543296" w:rsidRDefault="00B9300E" w:rsidP="00B9300E">
      <w:pPr>
        <w:pStyle w:val="ListParagraph"/>
        <w:widowControl/>
        <w:numPr>
          <w:ilvl w:val="0"/>
          <w:numId w:val="30"/>
        </w:numPr>
        <w:autoSpaceDE/>
        <w:autoSpaceDN/>
        <w:adjustRightInd/>
        <w:rPr>
          <w:sz w:val="24"/>
          <w:szCs w:val="24"/>
        </w:rPr>
      </w:pPr>
      <w:r w:rsidRPr="00543296">
        <w:rPr>
          <w:sz w:val="24"/>
          <w:szCs w:val="24"/>
        </w:rPr>
        <w:t>April 20: Web Accessibility 101 (68 attendees)</w:t>
      </w:r>
    </w:p>
    <w:p w14:paraId="7E177ED8" w14:textId="77777777" w:rsidR="00B9300E" w:rsidRPr="00543296" w:rsidRDefault="00B9300E" w:rsidP="00B9300E">
      <w:pPr>
        <w:pStyle w:val="ListParagraph"/>
        <w:widowControl/>
        <w:numPr>
          <w:ilvl w:val="0"/>
          <w:numId w:val="30"/>
        </w:numPr>
        <w:autoSpaceDE/>
        <w:autoSpaceDN/>
        <w:adjustRightInd/>
        <w:rPr>
          <w:sz w:val="24"/>
          <w:szCs w:val="24"/>
        </w:rPr>
      </w:pPr>
      <w:r w:rsidRPr="00543296">
        <w:rPr>
          <w:sz w:val="24"/>
          <w:szCs w:val="24"/>
        </w:rPr>
        <w:t>April 27: Creating Accessible Web Content (65 attendees)</w:t>
      </w:r>
    </w:p>
    <w:p w14:paraId="666A25CB" w14:textId="77777777" w:rsidR="00B9300E" w:rsidRPr="00543296" w:rsidRDefault="00B9300E" w:rsidP="00B9300E">
      <w:pPr>
        <w:pStyle w:val="ListParagraph"/>
        <w:widowControl/>
        <w:numPr>
          <w:ilvl w:val="0"/>
          <w:numId w:val="30"/>
        </w:numPr>
        <w:autoSpaceDE/>
        <w:autoSpaceDN/>
        <w:adjustRightInd/>
        <w:rPr>
          <w:sz w:val="24"/>
          <w:szCs w:val="24"/>
        </w:rPr>
      </w:pPr>
      <w:r w:rsidRPr="00543296">
        <w:rPr>
          <w:sz w:val="24"/>
          <w:szCs w:val="24"/>
        </w:rPr>
        <w:t>April 28: Accessible Image Descriptions (62 attendees)</w:t>
      </w:r>
    </w:p>
    <w:p w14:paraId="1138CA5F" w14:textId="77777777" w:rsidR="00B9300E" w:rsidRDefault="00B9300E" w:rsidP="00B9300E">
      <w:pPr>
        <w:rPr>
          <w:rStyle w:val="Hyperlink"/>
          <w:sz w:val="24"/>
          <w:szCs w:val="24"/>
        </w:rPr>
      </w:pPr>
      <w:r w:rsidRPr="00543296">
        <w:rPr>
          <w:sz w:val="24"/>
          <w:szCs w:val="24"/>
        </w:rPr>
        <w:br/>
        <w:t xml:space="preserve">Session feedback has been extremely positive. A full description of the workshop series can be found on the MBLC website: </w:t>
      </w:r>
      <w:hyperlink r:id="rId9" w:history="1">
        <w:r w:rsidRPr="00543296">
          <w:rPr>
            <w:rStyle w:val="Hyperlink"/>
            <w:sz w:val="24"/>
            <w:szCs w:val="24"/>
          </w:rPr>
          <w:t>https://mblc.state.ma.us/programs-and-support/arpa-cares/arpa-perkins.php</w:t>
        </w:r>
      </w:hyperlink>
    </w:p>
    <w:p w14:paraId="4AB84806" w14:textId="77777777" w:rsidR="00B9300E" w:rsidRPr="00543296" w:rsidRDefault="00B9300E" w:rsidP="00B9300E">
      <w:pPr>
        <w:rPr>
          <w:sz w:val="24"/>
          <w:szCs w:val="24"/>
        </w:rPr>
      </w:pPr>
    </w:p>
    <w:p w14:paraId="1AAFD9C9" w14:textId="77777777" w:rsidR="00B9300E" w:rsidRDefault="00B9300E" w:rsidP="00B9300E">
      <w:pPr>
        <w:rPr>
          <w:sz w:val="24"/>
          <w:szCs w:val="24"/>
        </w:rPr>
      </w:pPr>
      <w:r w:rsidRPr="00543296">
        <w:rPr>
          <w:b/>
          <w:bCs/>
          <w:sz w:val="24"/>
          <w:szCs w:val="24"/>
        </w:rPr>
        <w:t xml:space="preserve">LSTA Five-Year Plan Development: </w:t>
      </w:r>
      <w:r w:rsidRPr="00543296">
        <w:rPr>
          <w:sz w:val="24"/>
          <w:szCs w:val="24"/>
        </w:rPr>
        <w:t xml:space="preserve">Work continues developing our Library Services and Technology Act (LSTA) Five-Year Plan 2023-2027. This month the Library Advisory and Development unit met with consultants from </w:t>
      </w:r>
      <w:proofErr w:type="spellStart"/>
      <w:r w:rsidRPr="00543296">
        <w:rPr>
          <w:sz w:val="24"/>
          <w:szCs w:val="24"/>
        </w:rPr>
        <w:t>QualityMetrics</w:t>
      </w:r>
      <w:proofErr w:type="spellEnd"/>
      <w:r w:rsidRPr="00543296">
        <w:rPr>
          <w:sz w:val="24"/>
          <w:szCs w:val="24"/>
        </w:rPr>
        <w:t xml:space="preserve"> to discuss the findings of the agency’s LSTA Five-Year Evaluation 2018-2022 and to gather input that will be used for our new Five-Year Plan. </w:t>
      </w:r>
      <w:proofErr w:type="spellStart"/>
      <w:r w:rsidRPr="00543296">
        <w:rPr>
          <w:sz w:val="24"/>
          <w:szCs w:val="24"/>
        </w:rPr>
        <w:t>QualityMetrics</w:t>
      </w:r>
      <w:proofErr w:type="spellEnd"/>
      <w:r w:rsidRPr="00543296">
        <w:rPr>
          <w:sz w:val="24"/>
          <w:szCs w:val="24"/>
        </w:rPr>
        <w:t xml:space="preserve"> will connect with additional staff members who are involved in LSTA-funded activities. We are on schedule to have a draft of the plan in early June, with a final version planned for submission to the Institute of Library and Museum Services </w:t>
      </w:r>
      <w:r w:rsidRPr="00543296">
        <w:rPr>
          <w:sz w:val="24"/>
          <w:szCs w:val="24"/>
        </w:rPr>
        <w:lastRenderedPageBreak/>
        <w:t>(IMLS) at the end of June.</w:t>
      </w:r>
    </w:p>
    <w:p w14:paraId="6742B20F" w14:textId="77777777" w:rsidR="00B9300E" w:rsidRPr="00543296" w:rsidRDefault="00B9300E" w:rsidP="00B9300E">
      <w:pPr>
        <w:rPr>
          <w:b/>
          <w:bCs/>
          <w:sz w:val="24"/>
          <w:szCs w:val="24"/>
        </w:rPr>
      </w:pPr>
    </w:p>
    <w:p w14:paraId="04B5D294" w14:textId="77777777" w:rsidR="00B9300E" w:rsidRDefault="00B9300E" w:rsidP="00B9300E">
      <w:pPr>
        <w:rPr>
          <w:sz w:val="24"/>
          <w:szCs w:val="24"/>
        </w:rPr>
      </w:pPr>
      <w:r w:rsidRPr="00543296">
        <w:rPr>
          <w:b/>
          <w:bCs/>
          <w:sz w:val="24"/>
          <w:szCs w:val="24"/>
        </w:rPr>
        <w:t>Social Work Graduate Students in Public Libraries Discussion</w:t>
      </w:r>
      <w:r w:rsidRPr="00543296">
        <w:rPr>
          <w:sz w:val="24"/>
          <w:szCs w:val="24"/>
        </w:rPr>
        <w:t>: Shelley Quezada and MLS’s Michelle Eberle have been working with the graduate schools of social work at Simmons University, Boston College, and Smith College to explore the establishment of a cooperative program to place graduate students in social work programs to work in public libraries. On April 11</w:t>
      </w:r>
      <w:r w:rsidRPr="00543296">
        <w:rPr>
          <w:sz w:val="24"/>
          <w:szCs w:val="24"/>
          <w:vertAlign w:val="superscript"/>
        </w:rPr>
        <w:t>th</w:t>
      </w:r>
      <w:r w:rsidRPr="00543296">
        <w:rPr>
          <w:sz w:val="24"/>
          <w:szCs w:val="24"/>
        </w:rPr>
        <w:t xml:space="preserve"> they convened a meeting to discuss the experiences that a pilot cohort of students have had while working in the Cambridge and Waltham public libraries. </w:t>
      </w:r>
    </w:p>
    <w:p w14:paraId="4E5C252C" w14:textId="77777777" w:rsidR="00B9300E" w:rsidRPr="00543296" w:rsidRDefault="00B9300E" w:rsidP="00B9300E">
      <w:pPr>
        <w:rPr>
          <w:sz w:val="24"/>
          <w:szCs w:val="24"/>
        </w:rPr>
      </w:pPr>
    </w:p>
    <w:p w14:paraId="400AE5AC" w14:textId="77777777" w:rsidR="00B9300E" w:rsidRDefault="00B9300E" w:rsidP="00B9300E">
      <w:pPr>
        <w:rPr>
          <w:sz w:val="24"/>
          <w:szCs w:val="24"/>
        </w:rPr>
      </w:pPr>
      <w:r w:rsidRPr="00543296">
        <w:rPr>
          <w:sz w:val="24"/>
          <w:szCs w:val="24"/>
        </w:rPr>
        <w:t xml:space="preserve">Based on feedback from participating libraries, students, and graduate programs, interest in and potential for this concept is high. Shelley and Michelle will be sending out a survey to the library community to better understand potential needs and logistical possibilities. </w:t>
      </w:r>
    </w:p>
    <w:p w14:paraId="7D19C568" w14:textId="77777777" w:rsidR="00B9300E" w:rsidRPr="00543296" w:rsidRDefault="00B9300E" w:rsidP="00B9300E">
      <w:pPr>
        <w:rPr>
          <w:sz w:val="24"/>
          <w:szCs w:val="24"/>
        </w:rPr>
      </w:pPr>
    </w:p>
    <w:p w14:paraId="60B72363" w14:textId="77777777" w:rsidR="00B9300E" w:rsidRDefault="00B9300E" w:rsidP="00B9300E">
      <w:pPr>
        <w:rPr>
          <w:sz w:val="24"/>
          <w:szCs w:val="24"/>
        </w:rPr>
      </w:pPr>
      <w:r w:rsidRPr="00543296">
        <w:rPr>
          <w:b/>
          <w:bCs/>
          <w:sz w:val="24"/>
          <w:szCs w:val="24"/>
        </w:rPr>
        <w:t xml:space="preserve">Cybersecurity for Networks Grants: </w:t>
      </w:r>
      <w:r w:rsidRPr="00543296">
        <w:rPr>
          <w:sz w:val="24"/>
          <w:szCs w:val="24"/>
        </w:rPr>
        <w:t>Eight automated networks applied for and will receive “Cybersecurity for Networks” grants to be funded out of account 7000-9506.  Each grant will allow the network to undertake a variety of actions through the end of state fiscal year 2023 to improve their ability to prevent, prepare for and recover from cyber-attacks.  Paul Kissman developed and coordinated this program.</w:t>
      </w:r>
    </w:p>
    <w:p w14:paraId="6CD56980" w14:textId="77777777" w:rsidR="00B9300E" w:rsidRPr="00543296" w:rsidRDefault="00B9300E" w:rsidP="00B9300E">
      <w:pPr>
        <w:rPr>
          <w:b/>
          <w:bCs/>
          <w:sz w:val="24"/>
          <w:szCs w:val="24"/>
        </w:rPr>
      </w:pPr>
    </w:p>
    <w:p w14:paraId="523D39DA" w14:textId="77777777" w:rsidR="00B9300E" w:rsidRPr="00543296" w:rsidRDefault="00B9300E" w:rsidP="00B9300E">
      <w:pPr>
        <w:rPr>
          <w:sz w:val="24"/>
          <w:szCs w:val="24"/>
        </w:rPr>
      </w:pPr>
      <w:r w:rsidRPr="00543296">
        <w:rPr>
          <w:sz w:val="24"/>
          <w:szCs w:val="24"/>
        </w:rPr>
        <w:t xml:space="preserve">Activities will include security audits by external experts, systems penetration testing, moving their integrated library systems to a more secure cloud environment, tightening down shared workspaces with improved virtual private network (VPN) access and multi-factor authentication, purchase of contemporary firewalls, and –not least-- trainings for central site and library staff.   </w:t>
      </w:r>
    </w:p>
    <w:p w14:paraId="11E13ED5" w14:textId="77777777" w:rsidR="00B9300E" w:rsidRDefault="00B9300E" w:rsidP="00B9300E">
      <w:pPr>
        <w:rPr>
          <w:sz w:val="24"/>
          <w:szCs w:val="24"/>
        </w:rPr>
      </w:pPr>
    </w:p>
    <w:p w14:paraId="093434AB" w14:textId="77777777" w:rsidR="00B9300E" w:rsidRPr="00543296" w:rsidRDefault="00B9300E" w:rsidP="00B9300E">
      <w:pPr>
        <w:rPr>
          <w:sz w:val="24"/>
          <w:szCs w:val="24"/>
        </w:rPr>
      </w:pPr>
      <w:r w:rsidRPr="00543296">
        <w:rPr>
          <w:sz w:val="24"/>
          <w:szCs w:val="24"/>
        </w:rPr>
        <w:t xml:space="preserve">Proposals were framed using the four goals laid out in </w:t>
      </w:r>
      <w:proofErr w:type="spellStart"/>
      <w:r w:rsidRPr="00543296">
        <w:rPr>
          <w:sz w:val="24"/>
          <w:szCs w:val="24"/>
        </w:rPr>
        <w:t>MassCyberCenter’s</w:t>
      </w:r>
      <w:proofErr w:type="spellEnd"/>
      <w:r w:rsidRPr="00543296">
        <w:rPr>
          <w:sz w:val="24"/>
          <w:szCs w:val="24"/>
        </w:rPr>
        <w:t xml:space="preserve"> (https://masscybercenter.org/) </w:t>
      </w:r>
      <w:r w:rsidRPr="00543296">
        <w:rPr>
          <w:i/>
          <w:iCs/>
          <w:sz w:val="24"/>
          <w:szCs w:val="24"/>
        </w:rPr>
        <w:t>Minimum Baseline of Cybersecurity for Municipalities</w:t>
      </w:r>
      <w:r w:rsidRPr="00543296">
        <w:rPr>
          <w:sz w:val="24"/>
          <w:szCs w:val="24"/>
        </w:rPr>
        <w:t>:  1) Trained and Cyber-secure Employees, 2) Improved Threat Sharing, 3) Cyber-incident Response Planning, and 4) Secure Technology Environment and Best Practices.</w:t>
      </w:r>
    </w:p>
    <w:p w14:paraId="32D53BF2" w14:textId="77777777" w:rsidR="00B9300E" w:rsidRDefault="00B9300E" w:rsidP="00B9300E">
      <w:pPr>
        <w:rPr>
          <w:sz w:val="24"/>
          <w:szCs w:val="24"/>
        </w:rPr>
      </w:pPr>
    </w:p>
    <w:p w14:paraId="396972C1" w14:textId="77777777" w:rsidR="00B9300E" w:rsidRDefault="00B9300E" w:rsidP="00B9300E">
      <w:pPr>
        <w:rPr>
          <w:sz w:val="24"/>
          <w:szCs w:val="24"/>
        </w:rPr>
      </w:pPr>
      <w:r w:rsidRPr="00543296">
        <w:rPr>
          <w:sz w:val="24"/>
          <w:szCs w:val="24"/>
        </w:rPr>
        <w:t>Awards were capped at $25,000 for a total of $181,093 to the following Networks:</w:t>
      </w:r>
    </w:p>
    <w:p w14:paraId="1D6426AA" w14:textId="77777777" w:rsidR="00B9300E" w:rsidRPr="00543296" w:rsidRDefault="00B9300E" w:rsidP="00B9300E">
      <w:pPr>
        <w:rPr>
          <w:sz w:val="24"/>
          <w:szCs w:val="24"/>
        </w:rPr>
      </w:pPr>
    </w:p>
    <w:tbl>
      <w:tblPr>
        <w:tblW w:w="4740" w:type="dxa"/>
        <w:tblCellMar>
          <w:left w:w="0" w:type="dxa"/>
          <w:right w:w="0" w:type="dxa"/>
        </w:tblCellMar>
        <w:tblLook w:val="04A0" w:firstRow="1" w:lastRow="0" w:firstColumn="1" w:lastColumn="0" w:noHBand="0" w:noVBand="1"/>
      </w:tblPr>
      <w:tblGrid>
        <w:gridCol w:w="1140"/>
        <w:gridCol w:w="1800"/>
        <w:gridCol w:w="1800"/>
      </w:tblGrid>
      <w:tr w:rsidR="00B9300E" w:rsidRPr="00543296" w14:paraId="11024F27" w14:textId="77777777" w:rsidTr="009B17FB">
        <w:trPr>
          <w:trHeight w:val="600"/>
        </w:trPr>
        <w:tc>
          <w:tcPr>
            <w:tcW w:w="1140" w:type="dxa"/>
            <w:tcBorders>
              <w:top w:val="nil"/>
              <w:left w:val="nil"/>
              <w:bottom w:val="single" w:sz="12" w:space="0" w:color="FFFFFF"/>
              <w:right w:val="single" w:sz="8" w:space="0" w:color="FFFFFF"/>
            </w:tcBorders>
            <w:shd w:val="clear" w:color="auto" w:fill="ED7D31"/>
            <w:noWrap/>
            <w:tcMar>
              <w:top w:w="0" w:type="dxa"/>
              <w:left w:w="108" w:type="dxa"/>
              <w:bottom w:w="0" w:type="dxa"/>
              <w:right w:w="108" w:type="dxa"/>
            </w:tcMar>
            <w:vAlign w:val="bottom"/>
            <w:hideMark/>
          </w:tcPr>
          <w:p w14:paraId="262C055A" w14:textId="77777777" w:rsidR="00B9300E" w:rsidRPr="00543296" w:rsidRDefault="00B9300E" w:rsidP="009B17FB">
            <w:pPr>
              <w:rPr>
                <w:b/>
                <w:bCs/>
                <w:color w:val="FFFFFF"/>
                <w:sz w:val="24"/>
                <w:szCs w:val="24"/>
                <w:u w:val="single"/>
              </w:rPr>
            </w:pPr>
            <w:r w:rsidRPr="00543296">
              <w:rPr>
                <w:b/>
                <w:bCs/>
                <w:color w:val="FFFFFF"/>
                <w:sz w:val="24"/>
                <w:szCs w:val="24"/>
                <w:u w:val="single"/>
              </w:rPr>
              <w:t>Network</w:t>
            </w:r>
          </w:p>
        </w:tc>
        <w:tc>
          <w:tcPr>
            <w:tcW w:w="1800" w:type="dxa"/>
            <w:tcBorders>
              <w:top w:val="nil"/>
              <w:left w:val="nil"/>
              <w:bottom w:val="single" w:sz="12" w:space="0" w:color="FFFFFF"/>
              <w:right w:val="single" w:sz="8" w:space="0" w:color="FFFFFF"/>
            </w:tcBorders>
            <w:shd w:val="clear" w:color="auto" w:fill="ED7D31"/>
            <w:tcMar>
              <w:top w:w="0" w:type="dxa"/>
              <w:left w:w="108" w:type="dxa"/>
              <w:bottom w:w="0" w:type="dxa"/>
              <w:right w:w="108" w:type="dxa"/>
            </w:tcMar>
            <w:vAlign w:val="bottom"/>
            <w:hideMark/>
          </w:tcPr>
          <w:p w14:paraId="01D60D04" w14:textId="77777777" w:rsidR="00B9300E" w:rsidRPr="00543296" w:rsidRDefault="00B9300E" w:rsidP="009B17FB">
            <w:pPr>
              <w:jc w:val="center"/>
              <w:rPr>
                <w:b/>
                <w:bCs/>
                <w:color w:val="FFFFFF"/>
                <w:sz w:val="24"/>
                <w:szCs w:val="24"/>
                <w:u w:val="single"/>
              </w:rPr>
            </w:pPr>
            <w:r w:rsidRPr="00543296">
              <w:rPr>
                <w:b/>
                <w:bCs/>
                <w:color w:val="FFFFFF"/>
                <w:sz w:val="24"/>
                <w:szCs w:val="24"/>
                <w:u w:val="single"/>
              </w:rPr>
              <w:t>Municipality</w:t>
            </w:r>
          </w:p>
        </w:tc>
        <w:tc>
          <w:tcPr>
            <w:tcW w:w="1800" w:type="dxa"/>
            <w:tcBorders>
              <w:top w:val="nil"/>
              <w:left w:val="nil"/>
              <w:bottom w:val="single" w:sz="12" w:space="0" w:color="FFFFFF"/>
              <w:right w:val="single" w:sz="8" w:space="0" w:color="FFFFFF"/>
            </w:tcBorders>
            <w:shd w:val="clear" w:color="auto" w:fill="ED7D31"/>
            <w:tcMar>
              <w:top w:w="0" w:type="dxa"/>
              <w:left w:w="108" w:type="dxa"/>
              <w:bottom w:w="0" w:type="dxa"/>
              <w:right w:w="108" w:type="dxa"/>
            </w:tcMar>
            <w:vAlign w:val="bottom"/>
            <w:hideMark/>
          </w:tcPr>
          <w:p w14:paraId="0BBDF23A" w14:textId="77777777" w:rsidR="00B9300E" w:rsidRPr="00543296" w:rsidRDefault="00B9300E" w:rsidP="009B17FB">
            <w:pPr>
              <w:jc w:val="center"/>
              <w:rPr>
                <w:b/>
                <w:bCs/>
                <w:color w:val="FFFFFF"/>
                <w:sz w:val="24"/>
                <w:szCs w:val="24"/>
                <w:u w:val="single"/>
              </w:rPr>
            </w:pPr>
            <w:r w:rsidRPr="00543296">
              <w:rPr>
                <w:b/>
                <w:bCs/>
                <w:color w:val="FFFFFF"/>
                <w:sz w:val="24"/>
                <w:szCs w:val="24"/>
                <w:u w:val="single"/>
              </w:rPr>
              <w:t>Award Amount</w:t>
            </w:r>
          </w:p>
        </w:tc>
      </w:tr>
      <w:tr w:rsidR="00B9300E" w:rsidRPr="00543296" w14:paraId="0F3AEF69" w14:textId="77777777" w:rsidTr="009B17FB">
        <w:trPr>
          <w:trHeight w:val="300"/>
        </w:trPr>
        <w:tc>
          <w:tcPr>
            <w:tcW w:w="114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20A3387E" w14:textId="77777777" w:rsidR="00B9300E" w:rsidRPr="00543296" w:rsidRDefault="00B9300E" w:rsidP="009B17FB">
            <w:pPr>
              <w:rPr>
                <w:color w:val="000000"/>
                <w:sz w:val="24"/>
                <w:szCs w:val="24"/>
              </w:rPr>
            </w:pPr>
            <w:r w:rsidRPr="00543296">
              <w:rPr>
                <w:color w:val="000000"/>
                <w:sz w:val="24"/>
                <w:szCs w:val="24"/>
              </w:rPr>
              <w:t>CLAMS</w:t>
            </w:r>
          </w:p>
        </w:tc>
        <w:tc>
          <w:tcPr>
            <w:tcW w:w="1800" w:type="dxa"/>
            <w:tcBorders>
              <w:top w:val="nil"/>
              <w:left w:val="nil"/>
              <w:bottom w:val="single" w:sz="8" w:space="0" w:color="FFFFFF"/>
              <w:right w:val="single" w:sz="8" w:space="0" w:color="FFFFFF"/>
            </w:tcBorders>
            <w:shd w:val="clear" w:color="auto" w:fill="F8CBAD"/>
            <w:tcMar>
              <w:top w:w="0" w:type="dxa"/>
              <w:left w:w="108" w:type="dxa"/>
              <w:bottom w:w="0" w:type="dxa"/>
              <w:right w:w="108" w:type="dxa"/>
            </w:tcMar>
            <w:hideMark/>
          </w:tcPr>
          <w:p w14:paraId="30BB003F" w14:textId="77777777" w:rsidR="00B9300E" w:rsidRPr="00543296" w:rsidRDefault="00B9300E" w:rsidP="009B17FB">
            <w:pPr>
              <w:jc w:val="right"/>
              <w:rPr>
                <w:color w:val="000000"/>
                <w:sz w:val="24"/>
                <w:szCs w:val="24"/>
              </w:rPr>
            </w:pPr>
            <w:r w:rsidRPr="00543296">
              <w:rPr>
                <w:color w:val="000000"/>
                <w:sz w:val="24"/>
                <w:szCs w:val="24"/>
              </w:rPr>
              <w:t>Barnstable</w:t>
            </w:r>
          </w:p>
        </w:tc>
        <w:tc>
          <w:tcPr>
            <w:tcW w:w="180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11053124" w14:textId="77777777" w:rsidR="00B9300E" w:rsidRPr="00543296" w:rsidRDefault="00B9300E" w:rsidP="009B17FB">
            <w:pPr>
              <w:jc w:val="right"/>
              <w:rPr>
                <w:color w:val="000000"/>
                <w:sz w:val="24"/>
                <w:szCs w:val="24"/>
              </w:rPr>
            </w:pPr>
            <w:r w:rsidRPr="00543296">
              <w:rPr>
                <w:color w:val="000000"/>
                <w:sz w:val="24"/>
                <w:szCs w:val="24"/>
              </w:rPr>
              <w:t xml:space="preserve">$23,900 </w:t>
            </w:r>
          </w:p>
        </w:tc>
      </w:tr>
      <w:tr w:rsidR="00B9300E" w:rsidRPr="00543296" w14:paraId="7225EABC" w14:textId="77777777" w:rsidTr="009B17FB">
        <w:trPr>
          <w:trHeight w:val="300"/>
        </w:trPr>
        <w:tc>
          <w:tcPr>
            <w:tcW w:w="114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62FF4940" w14:textId="77777777" w:rsidR="00B9300E" w:rsidRPr="00543296" w:rsidRDefault="00B9300E" w:rsidP="009B17FB">
            <w:pPr>
              <w:rPr>
                <w:color w:val="000000"/>
                <w:sz w:val="24"/>
                <w:szCs w:val="24"/>
              </w:rPr>
            </w:pPr>
            <w:r w:rsidRPr="00543296">
              <w:rPr>
                <w:color w:val="000000"/>
                <w:sz w:val="24"/>
                <w:szCs w:val="24"/>
              </w:rPr>
              <w:t>CW MARS</w:t>
            </w:r>
          </w:p>
        </w:tc>
        <w:tc>
          <w:tcPr>
            <w:tcW w:w="1800" w:type="dxa"/>
            <w:tcBorders>
              <w:top w:val="nil"/>
              <w:left w:val="nil"/>
              <w:bottom w:val="single" w:sz="8" w:space="0" w:color="FFFFFF"/>
              <w:right w:val="single" w:sz="8" w:space="0" w:color="FFFFFF"/>
            </w:tcBorders>
            <w:shd w:val="clear" w:color="auto" w:fill="FCE4D6"/>
            <w:tcMar>
              <w:top w:w="0" w:type="dxa"/>
              <w:left w:w="108" w:type="dxa"/>
              <w:bottom w:w="0" w:type="dxa"/>
              <w:right w:w="108" w:type="dxa"/>
            </w:tcMar>
            <w:hideMark/>
          </w:tcPr>
          <w:p w14:paraId="76AA03FC" w14:textId="77777777" w:rsidR="00B9300E" w:rsidRPr="00543296" w:rsidRDefault="00B9300E" w:rsidP="009B17FB">
            <w:pPr>
              <w:jc w:val="right"/>
              <w:rPr>
                <w:color w:val="000000"/>
                <w:sz w:val="24"/>
                <w:szCs w:val="24"/>
              </w:rPr>
            </w:pPr>
            <w:r w:rsidRPr="00543296">
              <w:rPr>
                <w:color w:val="000000"/>
                <w:sz w:val="24"/>
                <w:szCs w:val="24"/>
              </w:rPr>
              <w:t>Worcester</w:t>
            </w:r>
          </w:p>
        </w:tc>
        <w:tc>
          <w:tcPr>
            <w:tcW w:w="180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7367DA12" w14:textId="77777777" w:rsidR="00B9300E" w:rsidRPr="00543296" w:rsidRDefault="00B9300E" w:rsidP="009B17FB">
            <w:pPr>
              <w:jc w:val="right"/>
              <w:rPr>
                <w:color w:val="000000"/>
                <w:sz w:val="24"/>
                <w:szCs w:val="24"/>
              </w:rPr>
            </w:pPr>
            <w:r w:rsidRPr="00543296">
              <w:rPr>
                <w:color w:val="000000"/>
                <w:sz w:val="24"/>
                <w:szCs w:val="24"/>
              </w:rPr>
              <w:t xml:space="preserve">$25,000 </w:t>
            </w:r>
          </w:p>
        </w:tc>
      </w:tr>
      <w:tr w:rsidR="00B9300E" w:rsidRPr="00543296" w14:paraId="5AE2876D" w14:textId="77777777" w:rsidTr="009B17FB">
        <w:trPr>
          <w:trHeight w:val="300"/>
        </w:trPr>
        <w:tc>
          <w:tcPr>
            <w:tcW w:w="114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33AB146D" w14:textId="77777777" w:rsidR="00B9300E" w:rsidRPr="00543296" w:rsidRDefault="00B9300E" w:rsidP="009B17FB">
            <w:pPr>
              <w:rPr>
                <w:color w:val="000000"/>
                <w:sz w:val="24"/>
                <w:szCs w:val="24"/>
              </w:rPr>
            </w:pPr>
            <w:r w:rsidRPr="00543296">
              <w:rPr>
                <w:color w:val="000000"/>
                <w:sz w:val="24"/>
                <w:szCs w:val="24"/>
              </w:rPr>
              <w:t>FLO</w:t>
            </w:r>
          </w:p>
        </w:tc>
        <w:tc>
          <w:tcPr>
            <w:tcW w:w="1800" w:type="dxa"/>
            <w:tcBorders>
              <w:top w:val="nil"/>
              <w:left w:val="nil"/>
              <w:bottom w:val="single" w:sz="8" w:space="0" w:color="FFFFFF"/>
              <w:right w:val="single" w:sz="8" w:space="0" w:color="FFFFFF"/>
            </w:tcBorders>
            <w:shd w:val="clear" w:color="auto" w:fill="F8CBAD"/>
            <w:tcMar>
              <w:top w:w="0" w:type="dxa"/>
              <w:left w:w="108" w:type="dxa"/>
              <w:bottom w:w="0" w:type="dxa"/>
              <w:right w:w="108" w:type="dxa"/>
            </w:tcMar>
            <w:hideMark/>
          </w:tcPr>
          <w:p w14:paraId="453B6341" w14:textId="77777777" w:rsidR="00B9300E" w:rsidRPr="00543296" w:rsidRDefault="00B9300E" w:rsidP="009B17FB">
            <w:pPr>
              <w:jc w:val="right"/>
              <w:rPr>
                <w:color w:val="000000"/>
                <w:sz w:val="24"/>
                <w:szCs w:val="24"/>
              </w:rPr>
            </w:pPr>
            <w:r w:rsidRPr="00543296">
              <w:rPr>
                <w:color w:val="000000"/>
                <w:sz w:val="24"/>
                <w:szCs w:val="24"/>
              </w:rPr>
              <w:t>Boston</w:t>
            </w:r>
          </w:p>
        </w:tc>
        <w:tc>
          <w:tcPr>
            <w:tcW w:w="180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125B7D4C" w14:textId="77777777" w:rsidR="00B9300E" w:rsidRPr="00543296" w:rsidRDefault="00B9300E" w:rsidP="009B17FB">
            <w:pPr>
              <w:jc w:val="right"/>
              <w:rPr>
                <w:color w:val="000000"/>
                <w:sz w:val="24"/>
                <w:szCs w:val="24"/>
              </w:rPr>
            </w:pPr>
            <w:r w:rsidRPr="00543296">
              <w:rPr>
                <w:color w:val="000000"/>
                <w:sz w:val="24"/>
                <w:szCs w:val="24"/>
              </w:rPr>
              <w:t xml:space="preserve">$8,962 </w:t>
            </w:r>
          </w:p>
        </w:tc>
      </w:tr>
      <w:tr w:rsidR="00B9300E" w:rsidRPr="00543296" w14:paraId="1C1A2CD3" w14:textId="77777777" w:rsidTr="009B17FB">
        <w:trPr>
          <w:trHeight w:val="300"/>
        </w:trPr>
        <w:tc>
          <w:tcPr>
            <w:tcW w:w="114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3F7250FE" w14:textId="77777777" w:rsidR="00B9300E" w:rsidRPr="00543296" w:rsidRDefault="00B9300E" w:rsidP="009B17FB">
            <w:pPr>
              <w:rPr>
                <w:color w:val="000000"/>
                <w:sz w:val="24"/>
                <w:szCs w:val="24"/>
              </w:rPr>
            </w:pPr>
            <w:r w:rsidRPr="00543296">
              <w:rPr>
                <w:color w:val="000000"/>
                <w:sz w:val="24"/>
                <w:szCs w:val="24"/>
              </w:rPr>
              <w:t>MBLN</w:t>
            </w:r>
          </w:p>
        </w:tc>
        <w:tc>
          <w:tcPr>
            <w:tcW w:w="1800" w:type="dxa"/>
            <w:tcBorders>
              <w:top w:val="nil"/>
              <w:left w:val="nil"/>
              <w:bottom w:val="single" w:sz="8" w:space="0" w:color="FFFFFF"/>
              <w:right w:val="single" w:sz="8" w:space="0" w:color="FFFFFF"/>
            </w:tcBorders>
            <w:shd w:val="clear" w:color="auto" w:fill="FCE4D6"/>
            <w:tcMar>
              <w:top w:w="0" w:type="dxa"/>
              <w:left w:w="108" w:type="dxa"/>
              <w:bottom w:w="0" w:type="dxa"/>
              <w:right w:w="108" w:type="dxa"/>
            </w:tcMar>
            <w:hideMark/>
          </w:tcPr>
          <w:p w14:paraId="1F99E56F" w14:textId="77777777" w:rsidR="00B9300E" w:rsidRPr="00543296" w:rsidRDefault="00B9300E" w:rsidP="009B17FB">
            <w:pPr>
              <w:jc w:val="right"/>
              <w:rPr>
                <w:color w:val="000000"/>
                <w:sz w:val="24"/>
                <w:szCs w:val="24"/>
              </w:rPr>
            </w:pPr>
            <w:r w:rsidRPr="00543296">
              <w:rPr>
                <w:color w:val="000000"/>
                <w:sz w:val="24"/>
                <w:szCs w:val="24"/>
              </w:rPr>
              <w:t>Boston</w:t>
            </w:r>
          </w:p>
        </w:tc>
        <w:tc>
          <w:tcPr>
            <w:tcW w:w="180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6E039FE6" w14:textId="77777777" w:rsidR="00B9300E" w:rsidRPr="00543296" w:rsidRDefault="00B9300E" w:rsidP="009B17FB">
            <w:pPr>
              <w:jc w:val="right"/>
              <w:rPr>
                <w:color w:val="000000"/>
                <w:sz w:val="24"/>
                <w:szCs w:val="24"/>
              </w:rPr>
            </w:pPr>
            <w:r w:rsidRPr="00543296">
              <w:rPr>
                <w:color w:val="000000"/>
                <w:sz w:val="24"/>
                <w:szCs w:val="24"/>
              </w:rPr>
              <w:t xml:space="preserve">$25,000 </w:t>
            </w:r>
          </w:p>
        </w:tc>
      </w:tr>
      <w:tr w:rsidR="00B9300E" w:rsidRPr="00543296" w14:paraId="3B122AA7" w14:textId="77777777" w:rsidTr="009B17FB">
        <w:trPr>
          <w:trHeight w:val="300"/>
        </w:trPr>
        <w:tc>
          <w:tcPr>
            <w:tcW w:w="114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33364E47" w14:textId="77777777" w:rsidR="00B9300E" w:rsidRPr="00543296" w:rsidRDefault="00B9300E" w:rsidP="009B17FB">
            <w:pPr>
              <w:rPr>
                <w:color w:val="000000"/>
                <w:sz w:val="24"/>
                <w:szCs w:val="24"/>
              </w:rPr>
            </w:pPr>
            <w:r w:rsidRPr="00543296">
              <w:rPr>
                <w:color w:val="000000"/>
                <w:sz w:val="24"/>
                <w:szCs w:val="24"/>
              </w:rPr>
              <w:t>MVLC</w:t>
            </w:r>
          </w:p>
        </w:tc>
        <w:tc>
          <w:tcPr>
            <w:tcW w:w="1800" w:type="dxa"/>
            <w:tcBorders>
              <w:top w:val="nil"/>
              <w:left w:val="nil"/>
              <w:bottom w:val="single" w:sz="8" w:space="0" w:color="FFFFFF"/>
              <w:right w:val="single" w:sz="8" w:space="0" w:color="FFFFFF"/>
            </w:tcBorders>
            <w:shd w:val="clear" w:color="auto" w:fill="FCE4D6"/>
            <w:tcMar>
              <w:top w:w="0" w:type="dxa"/>
              <w:left w:w="108" w:type="dxa"/>
              <w:bottom w:w="0" w:type="dxa"/>
              <w:right w:w="108" w:type="dxa"/>
            </w:tcMar>
            <w:hideMark/>
          </w:tcPr>
          <w:p w14:paraId="4565D967" w14:textId="77777777" w:rsidR="00B9300E" w:rsidRPr="00543296" w:rsidRDefault="00B9300E" w:rsidP="009B17FB">
            <w:pPr>
              <w:jc w:val="right"/>
              <w:rPr>
                <w:color w:val="000000"/>
                <w:sz w:val="24"/>
                <w:szCs w:val="24"/>
              </w:rPr>
            </w:pPr>
            <w:r w:rsidRPr="00543296">
              <w:rPr>
                <w:color w:val="000000"/>
                <w:sz w:val="24"/>
                <w:szCs w:val="24"/>
              </w:rPr>
              <w:t>North Andover</w:t>
            </w:r>
          </w:p>
        </w:tc>
        <w:tc>
          <w:tcPr>
            <w:tcW w:w="180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6F521590" w14:textId="77777777" w:rsidR="00B9300E" w:rsidRPr="00543296" w:rsidRDefault="00B9300E" w:rsidP="009B17FB">
            <w:pPr>
              <w:jc w:val="right"/>
              <w:rPr>
                <w:color w:val="000000"/>
                <w:sz w:val="24"/>
                <w:szCs w:val="24"/>
              </w:rPr>
            </w:pPr>
            <w:r w:rsidRPr="00543296">
              <w:rPr>
                <w:color w:val="000000"/>
                <w:sz w:val="24"/>
                <w:szCs w:val="24"/>
              </w:rPr>
              <w:t xml:space="preserve">$25,000 </w:t>
            </w:r>
          </w:p>
        </w:tc>
      </w:tr>
      <w:tr w:rsidR="00B9300E" w:rsidRPr="00543296" w14:paraId="45B8BF5D" w14:textId="77777777" w:rsidTr="009B17FB">
        <w:trPr>
          <w:trHeight w:val="300"/>
        </w:trPr>
        <w:tc>
          <w:tcPr>
            <w:tcW w:w="114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42FB0D87" w14:textId="77777777" w:rsidR="00B9300E" w:rsidRPr="00543296" w:rsidRDefault="00B9300E" w:rsidP="009B17FB">
            <w:pPr>
              <w:rPr>
                <w:color w:val="000000"/>
                <w:sz w:val="24"/>
                <w:szCs w:val="24"/>
              </w:rPr>
            </w:pPr>
            <w:r w:rsidRPr="00543296">
              <w:rPr>
                <w:color w:val="000000"/>
                <w:sz w:val="24"/>
                <w:szCs w:val="24"/>
              </w:rPr>
              <w:t>NOBLE</w:t>
            </w:r>
          </w:p>
        </w:tc>
        <w:tc>
          <w:tcPr>
            <w:tcW w:w="1800" w:type="dxa"/>
            <w:tcBorders>
              <w:top w:val="nil"/>
              <w:left w:val="nil"/>
              <w:bottom w:val="single" w:sz="8" w:space="0" w:color="FFFFFF"/>
              <w:right w:val="single" w:sz="8" w:space="0" w:color="FFFFFF"/>
            </w:tcBorders>
            <w:shd w:val="clear" w:color="auto" w:fill="F8CBAD"/>
            <w:tcMar>
              <w:top w:w="0" w:type="dxa"/>
              <w:left w:w="108" w:type="dxa"/>
              <w:bottom w:w="0" w:type="dxa"/>
              <w:right w:w="108" w:type="dxa"/>
            </w:tcMar>
            <w:hideMark/>
          </w:tcPr>
          <w:p w14:paraId="3442CB1C" w14:textId="77777777" w:rsidR="00B9300E" w:rsidRPr="00543296" w:rsidRDefault="00B9300E" w:rsidP="009B17FB">
            <w:pPr>
              <w:jc w:val="right"/>
              <w:rPr>
                <w:color w:val="000000"/>
                <w:sz w:val="24"/>
                <w:szCs w:val="24"/>
              </w:rPr>
            </w:pPr>
            <w:r w:rsidRPr="00543296">
              <w:rPr>
                <w:color w:val="000000"/>
                <w:sz w:val="24"/>
                <w:szCs w:val="24"/>
              </w:rPr>
              <w:t>Danvers</w:t>
            </w:r>
          </w:p>
        </w:tc>
        <w:tc>
          <w:tcPr>
            <w:tcW w:w="1800" w:type="dxa"/>
            <w:tcBorders>
              <w:top w:val="nil"/>
              <w:left w:val="nil"/>
              <w:bottom w:val="single" w:sz="8" w:space="0" w:color="FFFFFF"/>
              <w:right w:val="single" w:sz="8" w:space="0" w:color="FFFFFF"/>
            </w:tcBorders>
            <w:shd w:val="clear" w:color="auto" w:fill="F8CBAD"/>
            <w:noWrap/>
            <w:tcMar>
              <w:top w:w="0" w:type="dxa"/>
              <w:left w:w="108" w:type="dxa"/>
              <w:bottom w:w="0" w:type="dxa"/>
              <w:right w:w="108" w:type="dxa"/>
            </w:tcMar>
            <w:vAlign w:val="bottom"/>
            <w:hideMark/>
          </w:tcPr>
          <w:p w14:paraId="0176CD90" w14:textId="77777777" w:rsidR="00B9300E" w:rsidRPr="00543296" w:rsidRDefault="00B9300E" w:rsidP="009B17FB">
            <w:pPr>
              <w:jc w:val="right"/>
              <w:rPr>
                <w:color w:val="000000"/>
                <w:sz w:val="24"/>
                <w:szCs w:val="24"/>
              </w:rPr>
            </w:pPr>
            <w:r w:rsidRPr="00543296">
              <w:rPr>
                <w:color w:val="000000"/>
                <w:sz w:val="24"/>
                <w:szCs w:val="24"/>
              </w:rPr>
              <w:t xml:space="preserve">$25,000 </w:t>
            </w:r>
          </w:p>
        </w:tc>
      </w:tr>
      <w:tr w:rsidR="00B9300E" w:rsidRPr="00543296" w14:paraId="3A2046E0" w14:textId="77777777" w:rsidTr="009B17FB">
        <w:trPr>
          <w:trHeight w:val="300"/>
        </w:trPr>
        <w:tc>
          <w:tcPr>
            <w:tcW w:w="114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5B923983" w14:textId="77777777" w:rsidR="00B9300E" w:rsidRPr="00543296" w:rsidRDefault="00B9300E" w:rsidP="009B17FB">
            <w:pPr>
              <w:rPr>
                <w:color w:val="000000"/>
                <w:sz w:val="24"/>
                <w:szCs w:val="24"/>
              </w:rPr>
            </w:pPr>
            <w:r w:rsidRPr="00543296">
              <w:rPr>
                <w:color w:val="000000"/>
                <w:sz w:val="24"/>
                <w:szCs w:val="24"/>
              </w:rPr>
              <w:t>OCLN</w:t>
            </w:r>
          </w:p>
        </w:tc>
        <w:tc>
          <w:tcPr>
            <w:tcW w:w="1800" w:type="dxa"/>
            <w:tcBorders>
              <w:top w:val="nil"/>
              <w:left w:val="nil"/>
              <w:bottom w:val="single" w:sz="8" w:space="0" w:color="FFFFFF"/>
              <w:right w:val="single" w:sz="8" w:space="0" w:color="FFFFFF"/>
            </w:tcBorders>
            <w:shd w:val="clear" w:color="auto" w:fill="FCE4D6"/>
            <w:tcMar>
              <w:top w:w="0" w:type="dxa"/>
              <w:left w:w="108" w:type="dxa"/>
              <w:bottom w:w="0" w:type="dxa"/>
              <w:right w:w="108" w:type="dxa"/>
            </w:tcMar>
            <w:hideMark/>
          </w:tcPr>
          <w:p w14:paraId="13B53D05" w14:textId="77777777" w:rsidR="00B9300E" w:rsidRPr="00543296" w:rsidRDefault="00B9300E" w:rsidP="009B17FB">
            <w:pPr>
              <w:jc w:val="right"/>
              <w:rPr>
                <w:color w:val="000000"/>
                <w:sz w:val="24"/>
                <w:szCs w:val="24"/>
              </w:rPr>
            </w:pPr>
            <w:r w:rsidRPr="00543296">
              <w:rPr>
                <w:color w:val="000000"/>
                <w:sz w:val="24"/>
                <w:szCs w:val="24"/>
              </w:rPr>
              <w:t>Braintree</w:t>
            </w:r>
          </w:p>
        </w:tc>
        <w:tc>
          <w:tcPr>
            <w:tcW w:w="1800" w:type="dxa"/>
            <w:tcBorders>
              <w:top w:val="nil"/>
              <w:left w:val="nil"/>
              <w:bottom w:val="single" w:sz="8" w:space="0" w:color="FFFFFF"/>
              <w:right w:val="single" w:sz="8" w:space="0" w:color="FFFFFF"/>
            </w:tcBorders>
            <w:shd w:val="clear" w:color="auto" w:fill="FCE4D6"/>
            <w:noWrap/>
            <w:tcMar>
              <w:top w:w="0" w:type="dxa"/>
              <w:left w:w="108" w:type="dxa"/>
              <w:bottom w:w="0" w:type="dxa"/>
              <w:right w:w="108" w:type="dxa"/>
            </w:tcMar>
            <w:vAlign w:val="bottom"/>
            <w:hideMark/>
          </w:tcPr>
          <w:p w14:paraId="2AF2A7E8" w14:textId="77777777" w:rsidR="00B9300E" w:rsidRPr="00543296" w:rsidRDefault="00B9300E" w:rsidP="009B17FB">
            <w:pPr>
              <w:jc w:val="right"/>
              <w:rPr>
                <w:color w:val="000000"/>
                <w:sz w:val="24"/>
                <w:szCs w:val="24"/>
              </w:rPr>
            </w:pPr>
            <w:r w:rsidRPr="00543296">
              <w:rPr>
                <w:color w:val="000000"/>
                <w:sz w:val="24"/>
                <w:szCs w:val="24"/>
              </w:rPr>
              <w:t xml:space="preserve">$23,231 </w:t>
            </w:r>
          </w:p>
        </w:tc>
      </w:tr>
      <w:tr w:rsidR="00B9300E" w:rsidRPr="00543296" w14:paraId="66A253EE" w14:textId="77777777" w:rsidTr="009B17FB">
        <w:trPr>
          <w:trHeight w:val="300"/>
        </w:trPr>
        <w:tc>
          <w:tcPr>
            <w:tcW w:w="1140" w:type="dxa"/>
            <w:tcBorders>
              <w:top w:val="nil"/>
              <w:left w:val="nil"/>
              <w:bottom w:val="single" w:sz="8" w:space="0" w:color="auto"/>
              <w:right w:val="single" w:sz="8" w:space="0" w:color="FFFFFF"/>
            </w:tcBorders>
            <w:shd w:val="clear" w:color="auto" w:fill="F8CBAD"/>
            <w:noWrap/>
            <w:tcMar>
              <w:top w:w="0" w:type="dxa"/>
              <w:left w:w="108" w:type="dxa"/>
              <w:bottom w:w="0" w:type="dxa"/>
              <w:right w:w="108" w:type="dxa"/>
            </w:tcMar>
            <w:vAlign w:val="bottom"/>
            <w:hideMark/>
          </w:tcPr>
          <w:p w14:paraId="034BBFD1" w14:textId="77777777" w:rsidR="00B9300E" w:rsidRPr="00543296" w:rsidRDefault="00B9300E" w:rsidP="009B17FB">
            <w:pPr>
              <w:rPr>
                <w:color w:val="000000"/>
                <w:sz w:val="24"/>
                <w:szCs w:val="24"/>
              </w:rPr>
            </w:pPr>
            <w:r w:rsidRPr="00543296">
              <w:rPr>
                <w:color w:val="000000"/>
                <w:sz w:val="24"/>
                <w:szCs w:val="24"/>
              </w:rPr>
              <w:t>SAILS</w:t>
            </w:r>
          </w:p>
        </w:tc>
        <w:tc>
          <w:tcPr>
            <w:tcW w:w="1800" w:type="dxa"/>
            <w:tcBorders>
              <w:top w:val="nil"/>
              <w:left w:val="nil"/>
              <w:bottom w:val="single" w:sz="8" w:space="0" w:color="auto"/>
              <w:right w:val="single" w:sz="8" w:space="0" w:color="FFFFFF"/>
            </w:tcBorders>
            <w:shd w:val="clear" w:color="auto" w:fill="F8CBAD"/>
            <w:tcMar>
              <w:top w:w="0" w:type="dxa"/>
              <w:left w:w="108" w:type="dxa"/>
              <w:bottom w:w="0" w:type="dxa"/>
              <w:right w:w="108" w:type="dxa"/>
            </w:tcMar>
            <w:hideMark/>
          </w:tcPr>
          <w:p w14:paraId="0C0A707F" w14:textId="77777777" w:rsidR="00B9300E" w:rsidRPr="00543296" w:rsidRDefault="00B9300E" w:rsidP="009B17FB">
            <w:pPr>
              <w:jc w:val="right"/>
              <w:rPr>
                <w:color w:val="000000"/>
                <w:sz w:val="24"/>
                <w:szCs w:val="24"/>
              </w:rPr>
            </w:pPr>
            <w:r w:rsidRPr="00543296">
              <w:rPr>
                <w:color w:val="000000"/>
                <w:sz w:val="24"/>
                <w:szCs w:val="24"/>
              </w:rPr>
              <w:t>Lakeville</w:t>
            </w:r>
          </w:p>
        </w:tc>
        <w:tc>
          <w:tcPr>
            <w:tcW w:w="1800" w:type="dxa"/>
            <w:tcBorders>
              <w:top w:val="nil"/>
              <w:left w:val="nil"/>
              <w:bottom w:val="single" w:sz="8" w:space="0" w:color="auto"/>
              <w:right w:val="single" w:sz="8" w:space="0" w:color="FFFFFF"/>
            </w:tcBorders>
            <w:shd w:val="clear" w:color="auto" w:fill="F8CBAD"/>
            <w:noWrap/>
            <w:tcMar>
              <w:top w:w="0" w:type="dxa"/>
              <w:left w:w="108" w:type="dxa"/>
              <w:bottom w:w="0" w:type="dxa"/>
              <w:right w:w="108" w:type="dxa"/>
            </w:tcMar>
            <w:vAlign w:val="bottom"/>
            <w:hideMark/>
          </w:tcPr>
          <w:p w14:paraId="078A7B21" w14:textId="77777777" w:rsidR="00B9300E" w:rsidRPr="00543296" w:rsidRDefault="00B9300E" w:rsidP="009B17FB">
            <w:pPr>
              <w:jc w:val="right"/>
              <w:rPr>
                <w:color w:val="000000"/>
                <w:sz w:val="24"/>
                <w:szCs w:val="24"/>
              </w:rPr>
            </w:pPr>
            <w:r w:rsidRPr="00543296">
              <w:rPr>
                <w:color w:val="000000"/>
                <w:sz w:val="24"/>
                <w:szCs w:val="24"/>
              </w:rPr>
              <w:t xml:space="preserve">$25,000 </w:t>
            </w:r>
          </w:p>
        </w:tc>
      </w:tr>
      <w:tr w:rsidR="00B9300E" w:rsidRPr="00543296" w14:paraId="2BC8D374" w14:textId="77777777" w:rsidTr="009B17FB">
        <w:trPr>
          <w:trHeight w:val="315"/>
        </w:trPr>
        <w:tc>
          <w:tcPr>
            <w:tcW w:w="1140" w:type="dxa"/>
            <w:tcBorders>
              <w:top w:val="nil"/>
              <w:left w:val="nil"/>
              <w:bottom w:val="nil"/>
              <w:right w:val="single" w:sz="8" w:space="0" w:color="FFFFFF"/>
            </w:tcBorders>
            <w:shd w:val="clear" w:color="auto" w:fill="FCE4D6"/>
            <w:noWrap/>
            <w:tcMar>
              <w:top w:w="0" w:type="dxa"/>
              <w:left w:w="108" w:type="dxa"/>
              <w:bottom w:w="0" w:type="dxa"/>
              <w:right w:w="108" w:type="dxa"/>
            </w:tcMar>
            <w:vAlign w:val="bottom"/>
            <w:hideMark/>
          </w:tcPr>
          <w:p w14:paraId="7C7AAFD2" w14:textId="77777777" w:rsidR="00B9300E" w:rsidRPr="00543296" w:rsidRDefault="00B9300E" w:rsidP="009B17FB">
            <w:pPr>
              <w:rPr>
                <w:b/>
                <w:bCs/>
                <w:color w:val="000000"/>
                <w:sz w:val="24"/>
                <w:szCs w:val="24"/>
              </w:rPr>
            </w:pPr>
            <w:r w:rsidRPr="00543296">
              <w:rPr>
                <w:b/>
                <w:bCs/>
                <w:color w:val="000000"/>
                <w:sz w:val="24"/>
                <w:szCs w:val="24"/>
              </w:rPr>
              <w:t>Total</w:t>
            </w:r>
          </w:p>
        </w:tc>
        <w:tc>
          <w:tcPr>
            <w:tcW w:w="1800" w:type="dxa"/>
            <w:tcBorders>
              <w:top w:val="nil"/>
              <w:left w:val="nil"/>
              <w:bottom w:val="nil"/>
              <w:right w:val="single" w:sz="8" w:space="0" w:color="FFFFFF"/>
            </w:tcBorders>
            <w:shd w:val="clear" w:color="auto" w:fill="FCE4D6"/>
            <w:tcMar>
              <w:top w:w="0" w:type="dxa"/>
              <w:left w:w="108" w:type="dxa"/>
              <w:bottom w:w="0" w:type="dxa"/>
              <w:right w:w="108" w:type="dxa"/>
            </w:tcMar>
          </w:tcPr>
          <w:p w14:paraId="09B806D9" w14:textId="77777777" w:rsidR="00B9300E" w:rsidRPr="00543296" w:rsidRDefault="00B9300E" w:rsidP="009B17FB">
            <w:pPr>
              <w:jc w:val="right"/>
              <w:rPr>
                <w:b/>
                <w:bCs/>
                <w:color w:val="000000"/>
                <w:sz w:val="24"/>
                <w:szCs w:val="24"/>
              </w:rPr>
            </w:pPr>
          </w:p>
        </w:tc>
        <w:tc>
          <w:tcPr>
            <w:tcW w:w="1800" w:type="dxa"/>
            <w:tcBorders>
              <w:top w:val="nil"/>
              <w:left w:val="nil"/>
              <w:bottom w:val="nil"/>
              <w:right w:val="single" w:sz="8" w:space="0" w:color="FFFFFF"/>
            </w:tcBorders>
            <w:shd w:val="clear" w:color="auto" w:fill="FCE4D6"/>
            <w:noWrap/>
            <w:tcMar>
              <w:top w:w="0" w:type="dxa"/>
              <w:left w:w="108" w:type="dxa"/>
              <w:bottom w:w="0" w:type="dxa"/>
              <w:right w:w="108" w:type="dxa"/>
            </w:tcMar>
            <w:vAlign w:val="bottom"/>
            <w:hideMark/>
          </w:tcPr>
          <w:p w14:paraId="73EB7A89" w14:textId="77777777" w:rsidR="00B9300E" w:rsidRPr="00543296" w:rsidRDefault="00B9300E" w:rsidP="009B17FB">
            <w:pPr>
              <w:jc w:val="right"/>
              <w:rPr>
                <w:b/>
                <w:bCs/>
                <w:color w:val="000000"/>
                <w:sz w:val="24"/>
                <w:szCs w:val="24"/>
              </w:rPr>
            </w:pPr>
            <w:r w:rsidRPr="00543296">
              <w:rPr>
                <w:b/>
                <w:bCs/>
                <w:color w:val="000000"/>
                <w:sz w:val="24"/>
                <w:szCs w:val="24"/>
              </w:rPr>
              <w:t xml:space="preserve">$181,093 </w:t>
            </w:r>
          </w:p>
        </w:tc>
      </w:tr>
    </w:tbl>
    <w:p w14:paraId="5264E261" w14:textId="77777777" w:rsidR="00B9300E" w:rsidRPr="00543296" w:rsidRDefault="00B9300E" w:rsidP="00B9300E">
      <w:pPr>
        <w:rPr>
          <w:sz w:val="24"/>
          <w:szCs w:val="24"/>
        </w:rPr>
      </w:pPr>
    </w:p>
    <w:p w14:paraId="034D89E5" w14:textId="77777777" w:rsidR="00B9300E" w:rsidRPr="00543296" w:rsidRDefault="00B9300E" w:rsidP="00B9300E">
      <w:pPr>
        <w:rPr>
          <w:b/>
          <w:bCs/>
          <w:sz w:val="24"/>
          <w:szCs w:val="24"/>
        </w:rPr>
      </w:pPr>
      <w:r w:rsidRPr="00543296">
        <w:rPr>
          <w:b/>
          <w:bCs/>
          <w:sz w:val="24"/>
          <w:szCs w:val="24"/>
        </w:rPr>
        <w:t xml:space="preserve">LSTA Direct Grant Review: </w:t>
      </w:r>
      <w:r w:rsidRPr="00543296">
        <w:rPr>
          <w:sz w:val="24"/>
          <w:szCs w:val="24"/>
        </w:rPr>
        <w:t xml:space="preserve">The annual SACL Direct Grant application review session took </w:t>
      </w:r>
      <w:r w:rsidRPr="00543296">
        <w:rPr>
          <w:sz w:val="24"/>
          <w:szCs w:val="24"/>
        </w:rPr>
        <w:lastRenderedPageBreak/>
        <w:t>place on May 4</w:t>
      </w:r>
      <w:r w:rsidRPr="00543296">
        <w:rPr>
          <w:sz w:val="24"/>
          <w:szCs w:val="24"/>
          <w:vertAlign w:val="superscript"/>
        </w:rPr>
        <w:t>th</w:t>
      </w:r>
      <w:r w:rsidRPr="00543296">
        <w:rPr>
          <w:sz w:val="24"/>
          <w:szCs w:val="24"/>
        </w:rPr>
        <w:t>. This year’s review was a hybrid meeting giving SACL members the option of attending the meeting in person. Rob will provide an update during the Board meeting.</w:t>
      </w:r>
    </w:p>
    <w:p w14:paraId="50AFC3D2" w14:textId="77777777" w:rsidR="00B9300E" w:rsidRDefault="00B9300E" w:rsidP="00B9300E">
      <w:pPr>
        <w:rPr>
          <w:b/>
          <w:bCs/>
          <w:sz w:val="24"/>
          <w:szCs w:val="24"/>
        </w:rPr>
      </w:pPr>
    </w:p>
    <w:p w14:paraId="01F840E3" w14:textId="77777777" w:rsidR="00B9300E" w:rsidRDefault="00B9300E" w:rsidP="00B9300E">
      <w:pPr>
        <w:rPr>
          <w:b/>
          <w:bCs/>
          <w:sz w:val="24"/>
          <w:szCs w:val="24"/>
        </w:rPr>
      </w:pPr>
      <w:r w:rsidRPr="00543296">
        <w:rPr>
          <w:b/>
          <w:bCs/>
          <w:sz w:val="24"/>
          <w:szCs w:val="24"/>
        </w:rPr>
        <w:t>American Rescue Plan Act (ARPA) Funding Update</w:t>
      </w:r>
    </w:p>
    <w:p w14:paraId="2BDDF6AB" w14:textId="77777777" w:rsidR="00B9300E" w:rsidRPr="00543296" w:rsidRDefault="00B9300E" w:rsidP="00B9300E">
      <w:pPr>
        <w:rPr>
          <w:b/>
          <w:bCs/>
          <w:sz w:val="24"/>
          <w:szCs w:val="24"/>
        </w:rPr>
      </w:pPr>
    </w:p>
    <w:p w14:paraId="7D4CCC6C" w14:textId="77777777" w:rsidR="00B9300E" w:rsidRPr="00543296" w:rsidRDefault="00B9300E" w:rsidP="00B9300E">
      <w:pPr>
        <w:rPr>
          <w:sz w:val="24"/>
          <w:szCs w:val="24"/>
        </w:rPr>
      </w:pPr>
      <w:r w:rsidRPr="00543296">
        <w:rPr>
          <w:sz w:val="24"/>
          <w:szCs w:val="24"/>
        </w:rPr>
        <w:t xml:space="preserve">Hotspot Program: The MBLC hotspot lending program will come to an end on September 30, 2022.  Paul Kissman will lead two roundtable discussions in May on how libraries can prepare to wind down their participation in the program. For libraries that wish to continue to lend hotspots, we will discuss how libraries can continue to work directly with T-Mobile or other providers through the state contract, or what other library hotspot alternatives may be out there. We will also touch on the disposition of your hotspots and cases and end-of-program reporting. Tracey Dimant, Tanesha </w:t>
      </w:r>
      <w:proofErr w:type="gramStart"/>
      <w:r w:rsidRPr="00543296">
        <w:rPr>
          <w:sz w:val="24"/>
          <w:szCs w:val="24"/>
        </w:rPr>
        <w:t>Deane</w:t>
      </w:r>
      <w:proofErr w:type="gramEnd"/>
      <w:r w:rsidRPr="00543296">
        <w:rPr>
          <w:sz w:val="24"/>
          <w:szCs w:val="24"/>
        </w:rPr>
        <w:t xml:space="preserve"> and I will be in attendance to help answer any questions.</w:t>
      </w:r>
    </w:p>
    <w:p w14:paraId="064B34F6" w14:textId="77777777" w:rsidR="00B9300E" w:rsidRDefault="00B9300E" w:rsidP="00B9300E">
      <w:pPr>
        <w:rPr>
          <w:sz w:val="24"/>
          <w:szCs w:val="24"/>
        </w:rPr>
      </w:pPr>
    </w:p>
    <w:p w14:paraId="0E3B803C" w14:textId="77777777" w:rsidR="00B9300E" w:rsidRPr="00543296" w:rsidRDefault="00B9300E" w:rsidP="00B9300E">
      <w:pPr>
        <w:rPr>
          <w:sz w:val="24"/>
          <w:szCs w:val="24"/>
        </w:rPr>
      </w:pPr>
      <w:r w:rsidRPr="00543296">
        <w:rPr>
          <w:sz w:val="24"/>
          <w:szCs w:val="24"/>
        </w:rPr>
        <w:t xml:space="preserve">Communities Hard Hit by Covid (CHHBC) Grants: Lyndsay Forbes has been working with grant recipients to make sure they are meeting spending timelines and requirements. All ARPA funds must be spent, and activities completed by the end of September. Early reports are that </w:t>
      </w:r>
      <w:proofErr w:type="gramStart"/>
      <w:r w:rsidRPr="00543296">
        <w:rPr>
          <w:sz w:val="24"/>
          <w:szCs w:val="24"/>
        </w:rPr>
        <w:t>the majority of</w:t>
      </w:r>
      <w:proofErr w:type="gramEnd"/>
      <w:r w:rsidRPr="00543296">
        <w:rPr>
          <w:sz w:val="24"/>
          <w:szCs w:val="24"/>
        </w:rPr>
        <w:t xml:space="preserve"> libraries are well on their way to meeting spending goals. In addition, we are happy to report that two communities (Leominster and New Bedford) have realized their dream of a library outreach van thanks to ARPA Funding!</w:t>
      </w:r>
    </w:p>
    <w:p w14:paraId="1BB3407C" w14:textId="77777777" w:rsidR="00B9300E" w:rsidRDefault="00B9300E" w:rsidP="00B9300E">
      <w:pPr>
        <w:rPr>
          <w:b/>
          <w:bCs/>
          <w:sz w:val="24"/>
          <w:szCs w:val="24"/>
        </w:rPr>
      </w:pPr>
    </w:p>
    <w:p w14:paraId="46BDA1D9" w14:textId="77777777" w:rsidR="00B9300E" w:rsidRPr="00543296" w:rsidRDefault="00B9300E" w:rsidP="00B9300E">
      <w:pPr>
        <w:rPr>
          <w:b/>
          <w:bCs/>
          <w:sz w:val="24"/>
          <w:szCs w:val="24"/>
        </w:rPr>
      </w:pPr>
      <w:r w:rsidRPr="00543296">
        <w:rPr>
          <w:b/>
          <w:bCs/>
          <w:sz w:val="24"/>
          <w:szCs w:val="24"/>
        </w:rPr>
        <w:t xml:space="preserve">Trustee, Director, Friends, and Foundation Outreach: </w:t>
      </w:r>
      <w:r w:rsidRPr="00543296">
        <w:rPr>
          <w:sz w:val="24"/>
          <w:szCs w:val="24"/>
        </w:rPr>
        <w:t>Maura Deedy coordinated and hosted the following virtual events:</w:t>
      </w:r>
    </w:p>
    <w:p w14:paraId="73F6E2A3" w14:textId="77777777" w:rsidR="00B9300E" w:rsidRPr="00543296" w:rsidRDefault="00B9300E" w:rsidP="00B9300E">
      <w:pPr>
        <w:pStyle w:val="ListParagraph"/>
        <w:widowControl/>
        <w:numPr>
          <w:ilvl w:val="0"/>
          <w:numId w:val="31"/>
        </w:numPr>
        <w:autoSpaceDE/>
        <w:autoSpaceDN/>
        <w:adjustRightInd/>
        <w:rPr>
          <w:sz w:val="24"/>
          <w:szCs w:val="24"/>
        </w:rPr>
      </w:pPr>
      <w:r w:rsidRPr="00543296">
        <w:rPr>
          <w:sz w:val="24"/>
          <w:szCs w:val="24"/>
        </w:rPr>
        <w:t>4/12 Friends Sharing with Friends</w:t>
      </w:r>
    </w:p>
    <w:p w14:paraId="61617B21" w14:textId="77777777" w:rsidR="00B9300E" w:rsidRPr="00543296" w:rsidRDefault="00B9300E" w:rsidP="00B9300E">
      <w:pPr>
        <w:pStyle w:val="ListParagraph"/>
        <w:widowControl/>
        <w:numPr>
          <w:ilvl w:val="0"/>
          <w:numId w:val="31"/>
        </w:numPr>
        <w:autoSpaceDE/>
        <w:autoSpaceDN/>
        <w:adjustRightInd/>
        <w:rPr>
          <w:sz w:val="24"/>
          <w:szCs w:val="24"/>
        </w:rPr>
      </w:pPr>
      <w:r w:rsidRPr="00543296">
        <w:rPr>
          <w:sz w:val="24"/>
          <w:szCs w:val="24"/>
        </w:rPr>
        <w:t>4/26 Library Foundation Forum</w:t>
      </w:r>
    </w:p>
    <w:p w14:paraId="73BD7AD3" w14:textId="77777777" w:rsidR="00B9300E" w:rsidRPr="00543296" w:rsidRDefault="00B9300E" w:rsidP="00B9300E">
      <w:pPr>
        <w:pStyle w:val="ListParagraph"/>
        <w:widowControl/>
        <w:numPr>
          <w:ilvl w:val="0"/>
          <w:numId w:val="31"/>
        </w:numPr>
        <w:autoSpaceDE/>
        <w:autoSpaceDN/>
        <w:adjustRightInd/>
        <w:rPr>
          <w:sz w:val="24"/>
          <w:szCs w:val="24"/>
        </w:rPr>
      </w:pPr>
      <w:r w:rsidRPr="00543296">
        <w:rPr>
          <w:sz w:val="24"/>
          <w:szCs w:val="24"/>
        </w:rPr>
        <w:t>4/27 Trustee Deep Dive: Hiring a Library Director</w:t>
      </w:r>
    </w:p>
    <w:p w14:paraId="471DE8B0" w14:textId="77777777" w:rsidR="00B9300E" w:rsidRPr="00543296" w:rsidRDefault="00B9300E" w:rsidP="00B9300E">
      <w:pPr>
        <w:rPr>
          <w:sz w:val="24"/>
          <w:szCs w:val="24"/>
        </w:rPr>
      </w:pPr>
      <w:r w:rsidRPr="00543296">
        <w:rPr>
          <w:sz w:val="24"/>
          <w:szCs w:val="24"/>
        </w:rPr>
        <w:t>Of note was the very first Library Foundation Forum that brought together 16 attendees representing libraries and library foundations from across the state. There is great interest in scheduling a regular Foundation Forum. The initial forum not only created a sense of community but also gathered many ideas for future forum topics.</w:t>
      </w:r>
    </w:p>
    <w:p w14:paraId="6174817A" w14:textId="77777777" w:rsidR="00B9300E" w:rsidRDefault="00B9300E" w:rsidP="00B9300E">
      <w:pPr>
        <w:rPr>
          <w:sz w:val="24"/>
          <w:szCs w:val="24"/>
        </w:rPr>
      </w:pPr>
    </w:p>
    <w:p w14:paraId="4D98017B" w14:textId="77777777" w:rsidR="00B9300E" w:rsidRPr="00543296" w:rsidRDefault="00B9300E" w:rsidP="00B9300E">
      <w:pPr>
        <w:rPr>
          <w:sz w:val="24"/>
          <w:szCs w:val="24"/>
        </w:rPr>
      </w:pPr>
      <w:r w:rsidRPr="00543296">
        <w:rPr>
          <w:sz w:val="24"/>
          <w:szCs w:val="24"/>
        </w:rPr>
        <w:t>Upcoming Events:</w:t>
      </w:r>
    </w:p>
    <w:p w14:paraId="5B7DB58E" w14:textId="77777777" w:rsidR="00B9300E" w:rsidRPr="00543296" w:rsidRDefault="00B9300E" w:rsidP="00B9300E">
      <w:pPr>
        <w:pStyle w:val="ListParagraph"/>
        <w:widowControl/>
        <w:numPr>
          <w:ilvl w:val="0"/>
          <w:numId w:val="32"/>
        </w:numPr>
        <w:autoSpaceDE/>
        <w:autoSpaceDN/>
        <w:adjustRightInd/>
        <w:rPr>
          <w:sz w:val="24"/>
          <w:szCs w:val="24"/>
        </w:rPr>
      </w:pPr>
      <w:r w:rsidRPr="00543296">
        <w:rPr>
          <w:sz w:val="24"/>
          <w:szCs w:val="24"/>
        </w:rPr>
        <w:t>5/3 Trustee Deep Dive</w:t>
      </w:r>
    </w:p>
    <w:p w14:paraId="00AAFBAE" w14:textId="77777777" w:rsidR="00B9300E" w:rsidRPr="00543296" w:rsidRDefault="00B9300E" w:rsidP="00B9300E">
      <w:pPr>
        <w:pStyle w:val="ListParagraph"/>
        <w:widowControl/>
        <w:numPr>
          <w:ilvl w:val="0"/>
          <w:numId w:val="32"/>
        </w:numPr>
        <w:autoSpaceDE/>
        <w:autoSpaceDN/>
        <w:adjustRightInd/>
        <w:rPr>
          <w:sz w:val="24"/>
          <w:szCs w:val="24"/>
        </w:rPr>
      </w:pPr>
      <w:r w:rsidRPr="00543296">
        <w:rPr>
          <w:sz w:val="24"/>
          <w:szCs w:val="24"/>
        </w:rPr>
        <w:t>5/12 Friends Sharing with Friends Coffee Hour</w:t>
      </w:r>
    </w:p>
    <w:p w14:paraId="3A85F5B0" w14:textId="77777777" w:rsidR="00B9300E" w:rsidRPr="00543296" w:rsidRDefault="00B9300E" w:rsidP="00B9300E">
      <w:pPr>
        <w:pStyle w:val="ListParagraph"/>
        <w:widowControl/>
        <w:numPr>
          <w:ilvl w:val="0"/>
          <w:numId w:val="32"/>
        </w:numPr>
        <w:autoSpaceDE/>
        <w:autoSpaceDN/>
        <w:adjustRightInd/>
        <w:rPr>
          <w:sz w:val="24"/>
          <w:szCs w:val="24"/>
        </w:rPr>
      </w:pPr>
      <w:r w:rsidRPr="00543296">
        <w:rPr>
          <w:sz w:val="24"/>
          <w:szCs w:val="24"/>
        </w:rPr>
        <w:t>5/14 Massachusetts Friends of the Library Association Spring Meeting (virtual)</w:t>
      </w:r>
    </w:p>
    <w:p w14:paraId="402F329C" w14:textId="77777777" w:rsidR="00B9300E" w:rsidRPr="00543296" w:rsidRDefault="00B9300E" w:rsidP="00B9300E">
      <w:pPr>
        <w:pStyle w:val="ListParagraph"/>
        <w:rPr>
          <w:sz w:val="24"/>
          <w:szCs w:val="24"/>
        </w:rPr>
      </w:pPr>
    </w:p>
    <w:p w14:paraId="6DB56F86" w14:textId="77777777" w:rsidR="00B9300E" w:rsidRPr="00543296" w:rsidRDefault="00B9300E" w:rsidP="00B9300E">
      <w:pPr>
        <w:rPr>
          <w:sz w:val="24"/>
          <w:szCs w:val="24"/>
        </w:rPr>
      </w:pPr>
      <w:r w:rsidRPr="00543296">
        <w:rPr>
          <w:sz w:val="24"/>
          <w:szCs w:val="24"/>
        </w:rPr>
        <w:t xml:space="preserve">For information and registration links visit the MBLC calendar at: </w:t>
      </w:r>
      <w:hyperlink r:id="rId10" w:history="1">
        <w:r w:rsidRPr="00543296">
          <w:rPr>
            <w:rStyle w:val="Hyperlink"/>
            <w:sz w:val="24"/>
            <w:szCs w:val="24"/>
          </w:rPr>
          <w:t>https://mblc.libcal.com/calendar/main?cid=3880&amp;t=d&amp;d=0000-00-00&amp;cal=3880&amp;inc=0</w:t>
        </w:r>
      </w:hyperlink>
      <w:r w:rsidRPr="00543296">
        <w:rPr>
          <w:sz w:val="24"/>
          <w:szCs w:val="24"/>
        </w:rPr>
        <w:t xml:space="preserve"> </w:t>
      </w:r>
    </w:p>
    <w:p w14:paraId="64845440" w14:textId="77777777" w:rsidR="00B9300E" w:rsidRDefault="00B9300E" w:rsidP="00B9300E">
      <w:pPr>
        <w:rPr>
          <w:sz w:val="24"/>
          <w:szCs w:val="24"/>
        </w:rPr>
      </w:pPr>
    </w:p>
    <w:p w14:paraId="43A0FCBB" w14:textId="77777777" w:rsidR="00B9300E" w:rsidRPr="00543296" w:rsidRDefault="00B9300E" w:rsidP="00B9300E">
      <w:pPr>
        <w:rPr>
          <w:sz w:val="24"/>
          <w:szCs w:val="24"/>
        </w:rPr>
      </w:pPr>
      <w:r w:rsidRPr="00543296">
        <w:rPr>
          <w:sz w:val="24"/>
          <w:szCs w:val="24"/>
        </w:rPr>
        <w:t xml:space="preserve">Lyndsay Forbes and MLS’s Christi Farrar held a teen training for the staff in East Bridgewater Public Library at their request. Library staff have challenged by behavioral problems from the middle schoolers. The training session touched on teen development, how to set up for positive encounters, dealing with issues that arise. Lyndsay and Christie used their experience from their involvement in the IMLS’s </w:t>
      </w:r>
      <w:r w:rsidRPr="00543296">
        <w:rPr>
          <w:i/>
          <w:iCs/>
          <w:sz w:val="24"/>
          <w:szCs w:val="24"/>
        </w:rPr>
        <w:t>Transforming Teen Services</w:t>
      </w:r>
      <w:r w:rsidRPr="00543296">
        <w:rPr>
          <w:sz w:val="24"/>
          <w:szCs w:val="24"/>
        </w:rPr>
        <w:t xml:space="preserve"> (</w:t>
      </w:r>
      <w:hyperlink r:id="rId11" w:history="1">
        <w:r w:rsidRPr="00543296">
          <w:rPr>
            <w:rStyle w:val="Hyperlink"/>
            <w:sz w:val="24"/>
            <w:szCs w:val="24"/>
          </w:rPr>
          <w:t>https://www.ala.org/yalsa/train-trainer-project</w:t>
        </w:r>
      </w:hyperlink>
      <w:r w:rsidRPr="00543296">
        <w:rPr>
          <w:sz w:val="24"/>
          <w:szCs w:val="24"/>
        </w:rPr>
        <w:t>) to form the basis of their training session.</w:t>
      </w:r>
    </w:p>
    <w:p w14:paraId="120C77D7" w14:textId="77777777" w:rsidR="00B9300E" w:rsidRDefault="00B9300E" w:rsidP="00B9300E">
      <w:pPr>
        <w:rPr>
          <w:sz w:val="24"/>
          <w:szCs w:val="24"/>
        </w:rPr>
      </w:pPr>
    </w:p>
    <w:p w14:paraId="035E27C9" w14:textId="77777777" w:rsidR="00B9300E" w:rsidRPr="00543296" w:rsidRDefault="00B9300E" w:rsidP="00B9300E">
      <w:pPr>
        <w:rPr>
          <w:sz w:val="24"/>
          <w:szCs w:val="24"/>
        </w:rPr>
      </w:pPr>
      <w:r w:rsidRPr="00543296">
        <w:rPr>
          <w:sz w:val="24"/>
          <w:szCs w:val="24"/>
        </w:rPr>
        <w:t xml:space="preserve">Paul Kissman coordinated the </w:t>
      </w:r>
      <w:r w:rsidRPr="00543296">
        <w:rPr>
          <w:i/>
          <w:iCs/>
          <w:sz w:val="24"/>
          <w:szCs w:val="24"/>
        </w:rPr>
        <w:t xml:space="preserve">Helping to Bridge the Digital Divide Via the Affordable </w:t>
      </w:r>
      <w:r w:rsidRPr="00543296">
        <w:rPr>
          <w:i/>
          <w:iCs/>
          <w:sz w:val="24"/>
          <w:szCs w:val="24"/>
        </w:rPr>
        <w:lastRenderedPageBreak/>
        <w:t>Connectivity Program: What Is It and How Can Libraries Help?</w:t>
      </w:r>
      <w:r w:rsidRPr="00543296">
        <w:rPr>
          <w:sz w:val="24"/>
          <w:szCs w:val="24"/>
        </w:rPr>
        <w:t xml:space="preserve"> webinar on 4/28 that was attended by 32 participants.  The session was led by Keyla </w:t>
      </w:r>
      <w:proofErr w:type="spellStart"/>
      <w:r w:rsidRPr="00543296">
        <w:rPr>
          <w:sz w:val="24"/>
          <w:szCs w:val="24"/>
        </w:rPr>
        <w:t>Hernadez</w:t>
      </w:r>
      <w:proofErr w:type="spellEnd"/>
      <w:r w:rsidRPr="00543296">
        <w:rPr>
          <w:sz w:val="24"/>
          <w:szCs w:val="24"/>
        </w:rPr>
        <w:t xml:space="preserve">-Ulloa from the Federal Communications Commissions (FCC). The program addressed the </w:t>
      </w:r>
      <w:r w:rsidRPr="00543296">
        <w:rPr>
          <w:b/>
          <w:bCs/>
          <w:sz w:val="24"/>
          <w:szCs w:val="24"/>
        </w:rPr>
        <w:t>Affordable Connectivity Program</w:t>
      </w:r>
      <w:r w:rsidRPr="00543296">
        <w:rPr>
          <w:sz w:val="24"/>
          <w:szCs w:val="24"/>
        </w:rPr>
        <w:t xml:space="preserve"> (ACP), an FCC benefit program that helps ensure that households can afford the broadband they need for work, school, healthcare and more. Part of the Infrastructure Investment and Jobs Act (IIJA), it replaces the Emergency Broadband Benefit program and can be used to direct funds to </w:t>
      </w:r>
      <w:proofErr w:type="gramStart"/>
      <w:r w:rsidRPr="00543296">
        <w:rPr>
          <w:sz w:val="24"/>
          <w:szCs w:val="24"/>
        </w:rPr>
        <w:t>underserved</w:t>
      </w:r>
      <w:proofErr w:type="gramEnd"/>
      <w:r w:rsidRPr="00543296">
        <w:rPr>
          <w:sz w:val="24"/>
          <w:szCs w:val="24"/>
        </w:rPr>
        <w:t xml:space="preserve"> library users. The session addressed how the ACP can help library users obtain and afford low-cost Internet from home and how libraries can raise public awareness about this important benefit.</w:t>
      </w:r>
    </w:p>
    <w:p w14:paraId="4E28F1BB" w14:textId="77777777" w:rsidR="00B9300E" w:rsidRDefault="00B9300E" w:rsidP="00B9300E">
      <w:pPr>
        <w:rPr>
          <w:sz w:val="24"/>
          <w:szCs w:val="24"/>
        </w:rPr>
      </w:pPr>
    </w:p>
    <w:p w14:paraId="13CE771E" w14:textId="77777777" w:rsidR="00B9300E" w:rsidRPr="00543296" w:rsidRDefault="00B9300E" w:rsidP="00B9300E">
      <w:pPr>
        <w:rPr>
          <w:sz w:val="24"/>
          <w:szCs w:val="24"/>
        </w:rPr>
      </w:pPr>
      <w:r w:rsidRPr="00543296">
        <w:rPr>
          <w:sz w:val="24"/>
          <w:szCs w:val="24"/>
        </w:rPr>
        <w:t xml:space="preserve">Evan Knight planned and hosted </w:t>
      </w:r>
      <w:r w:rsidRPr="00543296">
        <w:rPr>
          <w:i/>
          <w:iCs/>
          <w:sz w:val="24"/>
          <w:szCs w:val="24"/>
        </w:rPr>
        <w:t>Practical Disaster Resources for New England Libraries</w:t>
      </w:r>
      <w:r w:rsidRPr="00543296">
        <w:rPr>
          <w:sz w:val="24"/>
          <w:szCs w:val="24"/>
        </w:rPr>
        <w:t xml:space="preserve">, a </w:t>
      </w:r>
      <w:r w:rsidRPr="00543296">
        <w:rPr>
          <w:b/>
          <w:bCs/>
          <w:sz w:val="24"/>
          <w:szCs w:val="24"/>
        </w:rPr>
        <w:t>Preservation Week</w:t>
      </w:r>
      <w:r w:rsidRPr="00543296">
        <w:rPr>
          <w:sz w:val="24"/>
          <w:szCs w:val="24"/>
        </w:rPr>
        <w:t xml:space="preserve"> webinar on April 26th with help from the Mass Library System (Kristi Chadwick &amp; Sarah Donnelly). The event was promoted among our library networks and with other state library agencies in New England and NELA. The event featured an overview of disaster response materials and services available through the Massachusetts Higher Education Network (MHEC) by Ryan Kidder and Reading Public Library director Amy Fang </w:t>
      </w:r>
      <w:proofErr w:type="spellStart"/>
      <w:r w:rsidRPr="00543296">
        <w:rPr>
          <w:sz w:val="24"/>
          <w:szCs w:val="24"/>
        </w:rPr>
        <w:t>Lannon</w:t>
      </w:r>
      <w:proofErr w:type="spellEnd"/>
      <w:r w:rsidRPr="00543296">
        <w:rPr>
          <w:sz w:val="24"/>
          <w:szCs w:val="24"/>
        </w:rPr>
        <w:t xml:space="preserve"> shared her library’s disaster planning and response plan update. </w:t>
      </w:r>
    </w:p>
    <w:p w14:paraId="72BC67C0" w14:textId="77777777" w:rsidR="00B9300E" w:rsidRDefault="00B9300E" w:rsidP="00B9300E">
      <w:pPr>
        <w:rPr>
          <w:sz w:val="24"/>
          <w:szCs w:val="24"/>
        </w:rPr>
      </w:pPr>
    </w:p>
    <w:p w14:paraId="40E5373F" w14:textId="77777777" w:rsidR="00B9300E" w:rsidRPr="00543296" w:rsidRDefault="00B9300E" w:rsidP="00B9300E">
      <w:pPr>
        <w:rPr>
          <w:sz w:val="24"/>
          <w:szCs w:val="24"/>
        </w:rPr>
      </w:pPr>
      <w:r w:rsidRPr="00543296">
        <w:rPr>
          <w:sz w:val="24"/>
          <w:szCs w:val="24"/>
        </w:rPr>
        <w:t xml:space="preserve">The event drew registrants from every New England State, and of the 95 registrants, 67 were from public libraries. One Assistant Library Director (Stephen Lajoie, Ipswich PL) said “Amy Fang </w:t>
      </w:r>
      <w:proofErr w:type="spellStart"/>
      <w:r w:rsidRPr="00543296">
        <w:rPr>
          <w:sz w:val="24"/>
          <w:szCs w:val="24"/>
        </w:rPr>
        <w:t>Lannon's</w:t>
      </w:r>
      <w:proofErr w:type="spellEnd"/>
      <w:r w:rsidRPr="00543296">
        <w:rPr>
          <w:sz w:val="24"/>
          <w:szCs w:val="24"/>
        </w:rPr>
        <w:t xml:space="preserve"> section was the most helpful disaster planning presentation I've seen.” Recording available shortly, along with slides and links. </w:t>
      </w:r>
    </w:p>
    <w:p w14:paraId="34854786" w14:textId="77777777" w:rsidR="00B9300E" w:rsidRDefault="00B9300E" w:rsidP="00B9300E">
      <w:pPr>
        <w:rPr>
          <w:sz w:val="24"/>
          <w:szCs w:val="24"/>
        </w:rPr>
      </w:pPr>
    </w:p>
    <w:p w14:paraId="7815BF23" w14:textId="77777777" w:rsidR="00B9300E" w:rsidRPr="00543296" w:rsidRDefault="00B9300E" w:rsidP="00B9300E">
      <w:pPr>
        <w:rPr>
          <w:sz w:val="24"/>
          <w:szCs w:val="24"/>
        </w:rPr>
      </w:pPr>
      <w:r w:rsidRPr="00543296">
        <w:rPr>
          <w:sz w:val="24"/>
          <w:szCs w:val="24"/>
        </w:rPr>
        <w:t xml:space="preserve">The </w:t>
      </w:r>
      <w:r w:rsidRPr="00543296">
        <w:rPr>
          <w:b/>
          <w:bCs/>
          <w:sz w:val="24"/>
          <w:szCs w:val="24"/>
        </w:rPr>
        <w:t>Statewide Public Relations Advisory Committee</w:t>
      </w:r>
      <w:r w:rsidRPr="00543296">
        <w:rPr>
          <w:sz w:val="24"/>
          <w:szCs w:val="24"/>
        </w:rPr>
        <w:t xml:space="preserve"> and invited guests has finished the three-part series: Inclusive Marketing for Equity in Library Services. A small group is meeting this week to come up with next steps to take to the entire committee for the May 11</w:t>
      </w:r>
      <w:r>
        <w:rPr>
          <w:sz w:val="24"/>
          <w:szCs w:val="24"/>
        </w:rPr>
        <w:t xml:space="preserve">, </w:t>
      </w:r>
      <w:proofErr w:type="gramStart"/>
      <w:r>
        <w:rPr>
          <w:sz w:val="24"/>
          <w:szCs w:val="24"/>
        </w:rPr>
        <w:t>2022</w:t>
      </w:r>
      <w:proofErr w:type="gramEnd"/>
      <w:r w:rsidRPr="00543296">
        <w:rPr>
          <w:sz w:val="24"/>
          <w:szCs w:val="24"/>
        </w:rPr>
        <w:t xml:space="preserve"> meeting.</w:t>
      </w:r>
    </w:p>
    <w:p w14:paraId="75528B49" w14:textId="77777777" w:rsidR="00B9300E" w:rsidRDefault="00B9300E" w:rsidP="00B9300E">
      <w:pPr>
        <w:rPr>
          <w:sz w:val="24"/>
          <w:szCs w:val="24"/>
        </w:rPr>
      </w:pPr>
    </w:p>
    <w:p w14:paraId="7AB66D2C" w14:textId="77777777" w:rsidR="00B9300E" w:rsidRPr="00543296" w:rsidRDefault="00B9300E" w:rsidP="00B9300E">
      <w:pPr>
        <w:rPr>
          <w:sz w:val="24"/>
          <w:szCs w:val="24"/>
        </w:rPr>
      </w:pPr>
      <w:r w:rsidRPr="00543296">
        <w:rPr>
          <w:sz w:val="24"/>
          <w:szCs w:val="24"/>
        </w:rPr>
        <w:t xml:space="preserve">The </w:t>
      </w:r>
      <w:r w:rsidRPr="00543296">
        <w:rPr>
          <w:b/>
          <w:bCs/>
          <w:sz w:val="24"/>
          <w:szCs w:val="24"/>
        </w:rPr>
        <w:t xml:space="preserve">Communications Team </w:t>
      </w:r>
      <w:r w:rsidRPr="00543296">
        <w:rPr>
          <w:sz w:val="24"/>
          <w:szCs w:val="24"/>
        </w:rPr>
        <w:t>is getting ready for summer with the launch of the 3</w:t>
      </w:r>
      <w:r w:rsidRPr="00020190">
        <w:rPr>
          <w:sz w:val="24"/>
          <w:szCs w:val="24"/>
          <w:vertAlign w:val="superscript"/>
        </w:rPr>
        <w:t>rd</w:t>
      </w:r>
      <w:r>
        <w:rPr>
          <w:sz w:val="24"/>
          <w:szCs w:val="24"/>
        </w:rPr>
        <w:t xml:space="preserve"> </w:t>
      </w:r>
      <w:r w:rsidRPr="00543296">
        <w:rPr>
          <w:sz w:val="24"/>
          <w:szCs w:val="24"/>
        </w:rPr>
        <w:t xml:space="preserve">Annual Baker and Blades Reading Challenge, which features First Lady Lauren Baker and Bruins Mascot Blades. The team works with Buyer to create all support materials for the challenge: trackers, posters, Bruins BINGO, social media, a template press release, and new “good teammate” badges for </w:t>
      </w:r>
      <w:proofErr w:type="spellStart"/>
      <w:r w:rsidRPr="00543296">
        <w:rPr>
          <w:sz w:val="24"/>
          <w:szCs w:val="24"/>
        </w:rPr>
        <w:t>Beanstack</w:t>
      </w:r>
      <w:proofErr w:type="spellEnd"/>
      <w:r w:rsidRPr="00543296">
        <w:rPr>
          <w:sz w:val="24"/>
          <w:szCs w:val="24"/>
        </w:rPr>
        <w:t xml:space="preserve">. For libraries that are still struggling, don’t have enough staff, or have new staff just coming on board, the challenge is an easy way to offer summer reading. </w:t>
      </w:r>
      <w:r w:rsidRPr="00543296">
        <w:rPr>
          <w:sz w:val="24"/>
          <w:szCs w:val="24"/>
        </w:rPr>
        <w:br/>
        <w:t>The Team is happy to welcome back Women’s Hockey League champions the Boston Pride. This year’s poster will feature several players and we’re developing a Pride recommended reads list as well.</w:t>
      </w:r>
    </w:p>
    <w:p w14:paraId="4387225A" w14:textId="77777777" w:rsidR="00B9300E" w:rsidRDefault="00B9300E" w:rsidP="00B9300E">
      <w:pPr>
        <w:rPr>
          <w:sz w:val="24"/>
          <w:szCs w:val="24"/>
        </w:rPr>
      </w:pPr>
    </w:p>
    <w:p w14:paraId="323DA9CB" w14:textId="77777777" w:rsidR="00B9300E" w:rsidRDefault="00B9300E" w:rsidP="00B9300E">
      <w:pPr>
        <w:rPr>
          <w:sz w:val="24"/>
          <w:szCs w:val="24"/>
        </w:rPr>
      </w:pPr>
      <w:r w:rsidRPr="00543296">
        <w:rPr>
          <w:sz w:val="24"/>
          <w:szCs w:val="24"/>
        </w:rPr>
        <w:t>The Boston Bruins partnership is in its 13</w:t>
      </w:r>
      <w:r w:rsidRPr="00020190">
        <w:rPr>
          <w:sz w:val="24"/>
          <w:szCs w:val="24"/>
          <w:vertAlign w:val="superscript"/>
        </w:rPr>
        <w:t>th</w:t>
      </w:r>
      <w:r>
        <w:rPr>
          <w:sz w:val="24"/>
          <w:szCs w:val="24"/>
        </w:rPr>
        <w:t xml:space="preserve"> </w:t>
      </w:r>
      <w:r w:rsidRPr="00543296">
        <w:rPr>
          <w:sz w:val="24"/>
          <w:szCs w:val="24"/>
        </w:rPr>
        <w:t xml:space="preserve">year. Over 80 libraries have requested Blades VIP visits. We’re in the process of working with the Bruins to determine how many visits we can do. We’ll also be featuring a Bruins player on a READ poster, Outstanding Reader Certificate, and player card. </w:t>
      </w:r>
      <w:proofErr w:type="gramStart"/>
      <w:r w:rsidRPr="00543296">
        <w:rPr>
          <w:sz w:val="24"/>
          <w:szCs w:val="24"/>
        </w:rPr>
        <w:t>All of</w:t>
      </w:r>
      <w:proofErr w:type="gramEnd"/>
      <w:r w:rsidRPr="00543296">
        <w:rPr>
          <w:sz w:val="24"/>
          <w:szCs w:val="24"/>
        </w:rPr>
        <w:t xml:space="preserve"> the materials (Pride, Bruins and Challenge) are available free for library staff to order and have shipped directly to libraries. </w:t>
      </w:r>
    </w:p>
    <w:p w14:paraId="02A79516" w14:textId="77777777" w:rsidR="00B9300E" w:rsidRPr="00543296" w:rsidRDefault="00B9300E" w:rsidP="00B9300E">
      <w:pPr>
        <w:rPr>
          <w:sz w:val="24"/>
          <w:szCs w:val="24"/>
        </w:rPr>
      </w:pPr>
    </w:p>
    <w:p w14:paraId="720F1347" w14:textId="77777777" w:rsidR="00B9300E" w:rsidRPr="00543296" w:rsidRDefault="00B9300E" w:rsidP="00B9300E">
      <w:pPr>
        <w:rPr>
          <w:sz w:val="24"/>
          <w:szCs w:val="24"/>
        </w:rPr>
      </w:pPr>
      <w:r w:rsidRPr="00543296">
        <w:rPr>
          <w:sz w:val="24"/>
          <w:szCs w:val="24"/>
        </w:rPr>
        <w:t xml:space="preserve">We wrapped up a successful financial literacy month with our partners from the Office of Economic Empowerment and are planning a new session with them for later in May. Matt Perry has featured several MBLC blog posts of special interest: Libraries take on Cybersecurity and </w:t>
      </w:r>
      <w:r w:rsidRPr="00543296">
        <w:rPr>
          <w:sz w:val="24"/>
          <w:szCs w:val="24"/>
        </w:rPr>
        <w:lastRenderedPageBreak/>
        <w:t>Libraries and Veterans National Forum.</w:t>
      </w:r>
    </w:p>
    <w:p w14:paraId="47638407" w14:textId="77777777" w:rsidR="00B9300E" w:rsidRDefault="00B9300E" w:rsidP="00B9300E">
      <w:pPr>
        <w:rPr>
          <w:b/>
          <w:bCs/>
          <w:sz w:val="24"/>
          <w:szCs w:val="24"/>
        </w:rPr>
      </w:pPr>
    </w:p>
    <w:p w14:paraId="4FCCED6A" w14:textId="77777777" w:rsidR="00B9300E" w:rsidRPr="00543296" w:rsidRDefault="00B9300E" w:rsidP="00B9300E">
      <w:pPr>
        <w:rPr>
          <w:sz w:val="24"/>
          <w:szCs w:val="24"/>
        </w:rPr>
      </w:pPr>
      <w:r w:rsidRPr="00543296">
        <w:rPr>
          <w:b/>
          <w:bCs/>
          <w:sz w:val="24"/>
          <w:szCs w:val="24"/>
        </w:rPr>
        <w:t>Staff news</w:t>
      </w:r>
      <w:r w:rsidRPr="00543296">
        <w:rPr>
          <w:sz w:val="24"/>
          <w:szCs w:val="24"/>
        </w:rPr>
        <w:t xml:space="preserve">: </w:t>
      </w:r>
    </w:p>
    <w:p w14:paraId="03BCD26E" w14:textId="77777777" w:rsidR="00B9300E" w:rsidRPr="00543296" w:rsidRDefault="00B9300E" w:rsidP="00B9300E">
      <w:pPr>
        <w:rPr>
          <w:sz w:val="24"/>
          <w:szCs w:val="24"/>
        </w:rPr>
      </w:pPr>
      <w:r w:rsidRPr="00543296">
        <w:rPr>
          <w:sz w:val="24"/>
          <w:szCs w:val="24"/>
        </w:rPr>
        <w:t>Tomorrow is Liz Babbitt’s last day with the MBLC. She has served as the MBLC’s State Aid Specialist for ten years. We thank Liz for her dedicated service to the MBLC and to the Commonwealth’s libraries and wish her well on her retirement!</w:t>
      </w:r>
    </w:p>
    <w:p w14:paraId="7DE16E0B" w14:textId="77777777" w:rsidR="00B9300E" w:rsidRPr="00543296" w:rsidRDefault="00B9300E" w:rsidP="00B9300E">
      <w:pPr>
        <w:rPr>
          <w:sz w:val="24"/>
          <w:szCs w:val="24"/>
        </w:rPr>
      </w:pPr>
      <w:r w:rsidRPr="00543296">
        <w:rPr>
          <w:sz w:val="24"/>
          <w:szCs w:val="24"/>
        </w:rPr>
        <w:t>We have hired Jennifer (Jen) Inglis as our new State Aid Specialist. Jen is currently the Interim Director in Swampscott. Previously, she was the library director in both Lynnfield and Nahant and served as a member of the leadership team at the Boston Public Library as the Chief of Public Services. Jen’s start date is May 15. Please join us in welcoming Jen!</w:t>
      </w:r>
    </w:p>
    <w:p w14:paraId="4C47A304" w14:textId="77777777" w:rsidR="00B9300E" w:rsidRPr="0062477C" w:rsidRDefault="00B9300E" w:rsidP="00B9300E">
      <w:pPr>
        <w:rPr>
          <w:sz w:val="24"/>
          <w:szCs w:val="24"/>
        </w:rPr>
      </w:pPr>
    </w:p>
    <w:p w14:paraId="7345B694" w14:textId="77777777" w:rsidR="00B9300E" w:rsidRDefault="00B9300E" w:rsidP="00B9300E">
      <w:pPr>
        <w:jc w:val="both"/>
        <w:rPr>
          <w:b/>
          <w:sz w:val="24"/>
          <w:szCs w:val="24"/>
        </w:rPr>
      </w:pPr>
      <w:r>
        <w:rPr>
          <w:b/>
          <w:sz w:val="24"/>
          <w:szCs w:val="24"/>
        </w:rPr>
        <w:t>LEGISLATIVE REPORT</w:t>
      </w:r>
    </w:p>
    <w:p w14:paraId="547A3BB5" w14:textId="77777777" w:rsidR="00B9300E" w:rsidRDefault="00B9300E" w:rsidP="00B9300E">
      <w:pPr>
        <w:jc w:val="both"/>
        <w:rPr>
          <w:b/>
          <w:sz w:val="24"/>
          <w:szCs w:val="24"/>
        </w:rPr>
      </w:pPr>
    </w:p>
    <w:p w14:paraId="705176FA" w14:textId="77777777" w:rsidR="00B9300E" w:rsidRDefault="00B9300E" w:rsidP="00B9300E">
      <w:pPr>
        <w:rPr>
          <w:sz w:val="24"/>
          <w:szCs w:val="24"/>
        </w:rPr>
      </w:pPr>
      <w:r w:rsidRPr="00CE3303">
        <w:rPr>
          <w:sz w:val="24"/>
          <w:szCs w:val="24"/>
        </w:rPr>
        <w:t>Mary Rose Quinn, Head of State Programs/Government Liaison presented the following report:</w:t>
      </w:r>
    </w:p>
    <w:p w14:paraId="004E4810" w14:textId="77777777" w:rsidR="00B9300E" w:rsidRDefault="00B9300E" w:rsidP="00B9300E">
      <w:pPr>
        <w:rPr>
          <w:sz w:val="24"/>
          <w:szCs w:val="24"/>
        </w:rPr>
      </w:pPr>
    </w:p>
    <w:p w14:paraId="562F4F60" w14:textId="77777777" w:rsidR="00B9300E" w:rsidRDefault="00B9300E" w:rsidP="00B9300E">
      <w:pPr>
        <w:pStyle w:val="NormalWeb"/>
        <w:spacing w:before="0" w:beforeAutospacing="0" w:after="0" w:afterAutospacing="0" w:line="276" w:lineRule="auto"/>
      </w:pPr>
      <w:r>
        <w:t xml:space="preserve">The small team made up of the MLA Legislative co-chairs, Jennifer Harris and Will Adamczyk, David Leonard (BPL/LFC) and Kyle Courtney (Harvard and Library Futures), submitted their amended version of Representative Ruth </w:t>
      </w:r>
      <w:proofErr w:type="spellStart"/>
      <w:r>
        <w:t>Balser’s</w:t>
      </w:r>
      <w:proofErr w:type="spellEnd"/>
      <w:r>
        <w:t xml:space="preserve"> bill, H.4120, An Act modernizing library access to electronic books and digital audiobooks, to the Committee on Tourism, Arts, and Cultural Development. The Committee will decide by June 1 whether to report the bill out of their </w:t>
      </w:r>
      <w:proofErr w:type="gramStart"/>
      <w:r>
        <w:t>Committee</w:t>
      </w:r>
      <w:proofErr w:type="gramEnd"/>
      <w:r>
        <w:t xml:space="preserve"> for a vote by the full House this session or recommend it for further study. MLA remains hopeful that the bill will receive approval in Committee and be reported out favorably for a vote before the end of the current session. </w:t>
      </w:r>
    </w:p>
    <w:p w14:paraId="7004ED3E" w14:textId="77777777" w:rsidR="00B9300E" w:rsidRDefault="00B9300E" w:rsidP="00B9300E">
      <w:pPr>
        <w:spacing w:before="100" w:beforeAutospacing="1" w:after="100" w:afterAutospacing="1"/>
        <w:rPr>
          <w:sz w:val="24"/>
          <w:szCs w:val="24"/>
        </w:rPr>
      </w:pPr>
      <w:r>
        <w:rPr>
          <w:sz w:val="24"/>
          <w:szCs w:val="24"/>
        </w:rPr>
        <w:t>Annual Budget Process: Where we are currently</w:t>
      </w:r>
      <w:r>
        <w:rPr>
          <w:sz w:val="24"/>
          <w:szCs w:val="24"/>
        </w:rPr>
        <w:br/>
      </w:r>
      <w:r w:rsidRPr="00F55468">
        <w:rPr>
          <w:sz w:val="24"/>
          <w:szCs w:val="24"/>
        </w:rPr>
        <w:t xml:space="preserve">The House Ways and Means budget was </w:t>
      </w:r>
      <w:r>
        <w:rPr>
          <w:sz w:val="24"/>
          <w:szCs w:val="24"/>
        </w:rPr>
        <w:t>great</w:t>
      </w:r>
      <w:r w:rsidRPr="00F55468">
        <w:rPr>
          <w:sz w:val="24"/>
          <w:szCs w:val="24"/>
        </w:rPr>
        <w:t xml:space="preserve"> news for </w:t>
      </w:r>
      <w:proofErr w:type="gramStart"/>
      <w:r w:rsidRPr="00F55468">
        <w:rPr>
          <w:sz w:val="24"/>
          <w:szCs w:val="24"/>
        </w:rPr>
        <w:t>all of</w:t>
      </w:r>
      <w:proofErr w:type="gramEnd"/>
      <w:r w:rsidRPr="00F55468">
        <w:rPr>
          <w:sz w:val="24"/>
          <w:szCs w:val="24"/>
        </w:rPr>
        <w:t xml:space="preserve"> the MBLC lines. The House matched the Governor’s number for the Agency line which was more than requested in the </w:t>
      </w:r>
      <w:hyperlink r:id="rId12" w:history="1">
        <w:r w:rsidRPr="00F55468">
          <w:rPr>
            <w:rStyle w:val="Hyperlink"/>
            <w:sz w:val="24"/>
            <w:szCs w:val="24"/>
          </w:rPr>
          <w:t>Legislative Agenda</w:t>
        </w:r>
      </w:hyperlink>
      <w:r w:rsidRPr="00F55468">
        <w:rPr>
          <w:sz w:val="24"/>
          <w:szCs w:val="24"/>
        </w:rPr>
        <w:t>. Five other lines received the figures requested in the MBLC FY 2023 Agenda: State Aid to Regional Libraries, Worcester and Perkins Talking Book Libraries, Technology and Resource Sharing, and Massachusetts Center for the Book. State Aid to Public Libraries received a $1 million increase over the current FY 2022 budget, from $13 million to $14 million.</w:t>
      </w:r>
      <w:r>
        <w:rPr>
          <w:sz w:val="24"/>
          <w:szCs w:val="24"/>
        </w:rPr>
        <w:t xml:space="preserve"> </w:t>
      </w:r>
    </w:p>
    <w:p w14:paraId="080E43CF" w14:textId="77777777" w:rsidR="00B9300E" w:rsidRPr="00F55468" w:rsidRDefault="00B9300E" w:rsidP="00B9300E">
      <w:pPr>
        <w:rPr>
          <w:sz w:val="24"/>
          <w:szCs w:val="24"/>
        </w:rPr>
      </w:pPr>
      <w:r>
        <w:rPr>
          <w:sz w:val="24"/>
          <w:szCs w:val="24"/>
        </w:rPr>
        <w:t>Commissioners had requested a $3 million increase for State Aid which would have increased support for the public libraries in the Commonwealth to $16 million. Legislative Library Caucus Co-Chairs Natalie Higgins and Brian Murray filed an amendment to the Ways and Means proposal to add funding to meet the MBLC Agenda requested amount. Neither the amendment for State Aid additional funding nor the earmarks on MBLC budget lines received approval in the bundled amendment “A”, which included Education, Local Aid, Veterans’ Affairs, and Social Services. The original figures from House Ways and Means were approved in the final version of the House budget for next year, FY 2023. (See budget language below).</w:t>
      </w:r>
    </w:p>
    <w:p w14:paraId="264C1F69" w14:textId="77777777" w:rsidR="00B9300E" w:rsidRDefault="00B9300E" w:rsidP="00B9300E">
      <w:pPr>
        <w:kinsoku w:val="0"/>
        <w:overflowPunct w:val="0"/>
        <w:spacing w:line="186" w:lineRule="exact"/>
      </w:pPr>
    </w:p>
    <w:p w14:paraId="515DD65C" w14:textId="77777777" w:rsidR="00B9300E" w:rsidRPr="00F55468" w:rsidRDefault="00B9300E" w:rsidP="00B9300E">
      <w:pPr>
        <w:kinsoku w:val="0"/>
        <w:overflowPunct w:val="0"/>
        <w:spacing w:line="186" w:lineRule="exact"/>
      </w:pPr>
      <w:r w:rsidRPr="00F55468">
        <w:t>Board of Library Commissioners</w:t>
      </w:r>
    </w:p>
    <w:p w14:paraId="17F571BF" w14:textId="77777777" w:rsidR="00B9300E" w:rsidRPr="00F55468" w:rsidRDefault="00B9300E" w:rsidP="00B9300E">
      <w:pPr>
        <w:kinsoku w:val="0"/>
        <w:overflowPunct w:val="0"/>
        <w:spacing w:line="186" w:lineRule="exact"/>
      </w:pPr>
      <w:r w:rsidRPr="00F55468">
        <w:br/>
        <w:t>7000-9101</w:t>
      </w:r>
      <w:r w:rsidRPr="00F55468">
        <w:rPr>
          <w:spacing w:val="80"/>
          <w:w w:val="150"/>
        </w:rPr>
        <w:t xml:space="preserve">     </w:t>
      </w:r>
      <w:r w:rsidRPr="00F55468">
        <w:t>For the operation of the board of library commissioners</w:t>
      </w:r>
      <w:r w:rsidRPr="00F55468">
        <w:rPr>
          <w:spacing w:val="-27"/>
        </w:rPr>
        <w:t xml:space="preserve"> </w:t>
      </w:r>
      <w:r w:rsidRPr="00F55468">
        <w:t>..............................$1,731,586</w:t>
      </w:r>
    </w:p>
    <w:p w14:paraId="3E197C8F" w14:textId="77777777" w:rsidR="00B9300E" w:rsidRPr="00F55468" w:rsidRDefault="00B9300E" w:rsidP="00B9300E">
      <w:pPr>
        <w:kinsoku w:val="0"/>
        <w:overflowPunct w:val="0"/>
      </w:pPr>
    </w:p>
    <w:p w14:paraId="72CC616C" w14:textId="77777777" w:rsidR="00B9300E" w:rsidRPr="00F55468" w:rsidRDefault="00B9300E" w:rsidP="00B9300E">
      <w:pPr>
        <w:kinsoku w:val="0"/>
        <w:overflowPunct w:val="0"/>
        <w:ind w:left="1772" w:right="1572" w:hanging="1773"/>
        <w:jc w:val="both"/>
      </w:pPr>
      <w:r w:rsidRPr="00F55468">
        <w:t>7000-9401</w:t>
      </w:r>
      <w:r w:rsidRPr="00F55468">
        <w:rPr>
          <w:spacing w:val="80"/>
          <w:w w:val="150"/>
        </w:rPr>
        <w:t xml:space="preserve">     </w:t>
      </w:r>
      <w:r w:rsidRPr="00F55468">
        <w:t>For</w:t>
      </w:r>
      <w:r w:rsidRPr="00F55468">
        <w:rPr>
          <w:spacing w:val="20"/>
        </w:rPr>
        <w:t xml:space="preserve"> </w:t>
      </w:r>
      <w:r w:rsidRPr="00F55468">
        <w:t>state</w:t>
      </w:r>
      <w:r w:rsidRPr="00F55468">
        <w:rPr>
          <w:spacing w:val="20"/>
        </w:rPr>
        <w:t xml:space="preserve"> </w:t>
      </w:r>
      <w:r w:rsidRPr="00F55468">
        <w:t>aid</w:t>
      </w:r>
      <w:r w:rsidRPr="00F55468">
        <w:rPr>
          <w:spacing w:val="19"/>
        </w:rPr>
        <w:t xml:space="preserve"> </w:t>
      </w:r>
      <w:r w:rsidRPr="00F55468">
        <w:t>to</w:t>
      </w:r>
      <w:r w:rsidRPr="00F55468">
        <w:rPr>
          <w:spacing w:val="20"/>
        </w:rPr>
        <w:t xml:space="preserve"> </w:t>
      </w:r>
      <w:r w:rsidRPr="00F55468">
        <w:t>regional</w:t>
      </w:r>
      <w:r w:rsidRPr="00F55468">
        <w:rPr>
          <w:spacing w:val="18"/>
        </w:rPr>
        <w:t xml:space="preserve"> </w:t>
      </w:r>
      <w:r w:rsidRPr="00F55468">
        <w:t>public</w:t>
      </w:r>
      <w:r w:rsidRPr="00F55468">
        <w:rPr>
          <w:spacing w:val="19"/>
        </w:rPr>
        <w:t xml:space="preserve"> </w:t>
      </w:r>
      <w:r w:rsidRPr="00F55468">
        <w:t>libraries;</w:t>
      </w:r>
      <w:r w:rsidRPr="00F55468">
        <w:rPr>
          <w:spacing w:val="19"/>
        </w:rPr>
        <w:t xml:space="preserve"> </w:t>
      </w:r>
      <w:r w:rsidRPr="00F55468">
        <w:t>provided,</w:t>
      </w:r>
      <w:r w:rsidRPr="00F55468">
        <w:rPr>
          <w:spacing w:val="19"/>
        </w:rPr>
        <w:t xml:space="preserve"> </w:t>
      </w:r>
      <w:r w:rsidRPr="00F55468">
        <w:t>that</w:t>
      </w:r>
      <w:r w:rsidRPr="00F55468">
        <w:rPr>
          <w:spacing w:val="19"/>
        </w:rPr>
        <w:t xml:space="preserve"> </w:t>
      </w:r>
      <w:r w:rsidRPr="00F55468">
        <w:t>the</w:t>
      </w:r>
      <w:r w:rsidRPr="00F55468">
        <w:rPr>
          <w:spacing w:val="19"/>
        </w:rPr>
        <w:t xml:space="preserve"> </w:t>
      </w:r>
      <w:r w:rsidRPr="00F55468">
        <w:t>board</w:t>
      </w:r>
      <w:r w:rsidRPr="00F55468">
        <w:rPr>
          <w:spacing w:val="19"/>
        </w:rPr>
        <w:t xml:space="preserve"> </w:t>
      </w:r>
      <w:r w:rsidRPr="00F55468">
        <w:t>of</w:t>
      </w:r>
      <w:r w:rsidRPr="00F55468">
        <w:rPr>
          <w:spacing w:val="-1"/>
        </w:rPr>
        <w:t xml:space="preserve"> </w:t>
      </w:r>
      <w:r w:rsidRPr="00F55468">
        <w:t>library</w:t>
      </w:r>
      <w:r w:rsidRPr="00F55468">
        <w:rPr>
          <w:spacing w:val="11"/>
        </w:rPr>
        <w:t xml:space="preserve"> </w:t>
      </w:r>
      <w:r w:rsidRPr="00F55468">
        <w:lastRenderedPageBreak/>
        <w:t>commissioners</w:t>
      </w:r>
      <w:r w:rsidRPr="00F55468">
        <w:rPr>
          <w:spacing w:val="11"/>
        </w:rPr>
        <w:t xml:space="preserve"> </w:t>
      </w:r>
      <w:r w:rsidRPr="00F55468">
        <w:t>may</w:t>
      </w:r>
      <w:r w:rsidRPr="00F55468">
        <w:rPr>
          <w:spacing w:val="7"/>
        </w:rPr>
        <w:t xml:space="preserve"> </w:t>
      </w:r>
      <w:r w:rsidRPr="00F55468">
        <w:t>provide</w:t>
      </w:r>
      <w:r w:rsidRPr="00F55468">
        <w:rPr>
          <w:spacing w:val="8"/>
        </w:rPr>
        <w:t xml:space="preserve"> </w:t>
      </w:r>
      <w:r w:rsidRPr="00F55468">
        <w:t>quarterly</w:t>
      </w:r>
      <w:r w:rsidRPr="00F55468">
        <w:rPr>
          <w:spacing w:val="6"/>
        </w:rPr>
        <w:t xml:space="preserve"> </w:t>
      </w:r>
      <w:r w:rsidRPr="00F55468">
        <w:t>advances</w:t>
      </w:r>
      <w:r w:rsidRPr="00F55468">
        <w:rPr>
          <w:spacing w:val="11"/>
        </w:rPr>
        <w:t xml:space="preserve"> </w:t>
      </w:r>
      <w:r w:rsidRPr="00F55468">
        <w:t>of</w:t>
      </w:r>
      <w:r w:rsidRPr="00F55468">
        <w:rPr>
          <w:spacing w:val="7"/>
        </w:rPr>
        <w:t xml:space="preserve"> </w:t>
      </w:r>
      <w:r w:rsidRPr="00F55468">
        <w:t>funds</w:t>
      </w:r>
      <w:r w:rsidRPr="00F55468">
        <w:rPr>
          <w:spacing w:val="7"/>
        </w:rPr>
        <w:t xml:space="preserve"> </w:t>
      </w:r>
      <w:r w:rsidRPr="00F55468">
        <w:t>as</w:t>
      </w:r>
      <w:r w:rsidRPr="00F55468">
        <w:rPr>
          <w:spacing w:val="11"/>
        </w:rPr>
        <w:t xml:space="preserve"> </w:t>
      </w:r>
      <w:r w:rsidRPr="00F55468">
        <w:t>it</w:t>
      </w:r>
      <w:r w:rsidRPr="00F55468">
        <w:rPr>
          <w:spacing w:val="-2"/>
        </w:rPr>
        <w:t xml:space="preserve"> </w:t>
      </w:r>
      <w:r w:rsidRPr="00F55468">
        <w:t>deems</w:t>
      </w:r>
      <w:r w:rsidRPr="00F55468">
        <w:rPr>
          <w:spacing w:val="-13"/>
        </w:rPr>
        <w:t xml:space="preserve"> </w:t>
      </w:r>
      <w:r w:rsidRPr="00F55468">
        <w:t>appropriate</w:t>
      </w:r>
      <w:r w:rsidRPr="00F55468">
        <w:rPr>
          <w:spacing w:val="-12"/>
        </w:rPr>
        <w:t xml:space="preserve"> </w:t>
      </w:r>
      <w:r w:rsidRPr="00F55468">
        <w:t>under</w:t>
      </w:r>
      <w:r w:rsidRPr="00F55468">
        <w:rPr>
          <w:spacing w:val="-12"/>
        </w:rPr>
        <w:t xml:space="preserve"> </w:t>
      </w:r>
      <w:r w:rsidRPr="00F55468">
        <w:t>clauses</w:t>
      </w:r>
      <w:r w:rsidRPr="00F55468">
        <w:rPr>
          <w:spacing w:val="-13"/>
        </w:rPr>
        <w:t xml:space="preserve"> </w:t>
      </w:r>
      <w:r w:rsidRPr="00F55468">
        <w:t>(1)</w:t>
      </w:r>
      <w:r w:rsidRPr="00F55468">
        <w:rPr>
          <w:spacing w:val="-12"/>
        </w:rPr>
        <w:t xml:space="preserve"> </w:t>
      </w:r>
      <w:r w:rsidRPr="00F55468">
        <w:t>and</w:t>
      </w:r>
      <w:r w:rsidRPr="00F55468">
        <w:rPr>
          <w:spacing w:val="-12"/>
        </w:rPr>
        <w:t xml:space="preserve"> </w:t>
      </w:r>
      <w:r w:rsidRPr="00F55468">
        <w:t>(3)</w:t>
      </w:r>
      <w:r w:rsidRPr="00F55468">
        <w:rPr>
          <w:spacing w:val="-12"/>
        </w:rPr>
        <w:t xml:space="preserve"> </w:t>
      </w:r>
      <w:r w:rsidRPr="00F55468">
        <w:t>of</w:t>
      </w:r>
      <w:r w:rsidRPr="00F55468">
        <w:rPr>
          <w:spacing w:val="-13"/>
        </w:rPr>
        <w:t xml:space="preserve"> </w:t>
      </w:r>
      <w:r w:rsidRPr="00F55468">
        <w:t>section</w:t>
      </w:r>
      <w:r w:rsidRPr="00F55468">
        <w:rPr>
          <w:spacing w:val="-12"/>
        </w:rPr>
        <w:t xml:space="preserve"> </w:t>
      </w:r>
      <w:r w:rsidRPr="00F55468">
        <w:t>19C</w:t>
      </w:r>
      <w:r w:rsidRPr="00F55468">
        <w:rPr>
          <w:spacing w:val="-13"/>
        </w:rPr>
        <w:t xml:space="preserve"> </w:t>
      </w:r>
      <w:r w:rsidRPr="00F55468">
        <w:t>of</w:t>
      </w:r>
      <w:r w:rsidRPr="00F55468">
        <w:rPr>
          <w:spacing w:val="-13"/>
        </w:rPr>
        <w:t xml:space="preserve"> </w:t>
      </w:r>
      <w:r w:rsidRPr="00F55468">
        <w:t>chapter</w:t>
      </w:r>
      <w:r w:rsidRPr="00F55468">
        <w:rPr>
          <w:spacing w:val="-1"/>
        </w:rPr>
        <w:t xml:space="preserve"> </w:t>
      </w:r>
      <w:r w:rsidRPr="00F55468">
        <w:t>78</w:t>
      </w:r>
      <w:r w:rsidRPr="00F55468">
        <w:rPr>
          <w:spacing w:val="7"/>
        </w:rPr>
        <w:t xml:space="preserve"> </w:t>
      </w:r>
      <w:r w:rsidRPr="00F55468">
        <w:t>of</w:t>
      </w:r>
      <w:r w:rsidRPr="00F55468">
        <w:rPr>
          <w:spacing w:val="7"/>
        </w:rPr>
        <w:t xml:space="preserve"> </w:t>
      </w:r>
      <w:r w:rsidRPr="00F55468">
        <w:t>the</w:t>
      </w:r>
      <w:r w:rsidRPr="00F55468">
        <w:rPr>
          <w:spacing w:val="7"/>
        </w:rPr>
        <w:t xml:space="preserve"> </w:t>
      </w:r>
      <w:r w:rsidRPr="00F55468">
        <w:t>General</w:t>
      </w:r>
      <w:r w:rsidRPr="00F55468">
        <w:rPr>
          <w:spacing w:val="2"/>
        </w:rPr>
        <w:t xml:space="preserve"> </w:t>
      </w:r>
      <w:r w:rsidRPr="00F55468">
        <w:t>Laws</w:t>
      </w:r>
      <w:r w:rsidRPr="00F55468">
        <w:rPr>
          <w:spacing w:val="6"/>
        </w:rPr>
        <w:t xml:space="preserve"> </w:t>
      </w:r>
      <w:r w:rsidRPr="00F55468">
        <w:t>to</w:t>
      </w:r>
      <w:r w:rsidRPr="00F55468">
        <w:rPr>
          <w:spacing w:val="8"/>
        </w:rPr>
        <w:t xml:space="preserve"> </w:t>
      </w:r>
      <w:r w:rsidRPr="00F55468">
        <w:t>regional</w:t>
      </w:r>
      <w:r w:rsidRPr="00F55468">
        <w:rPr>
          <w:spacing w:val="6"/>
        </w:rPr>
        <w:t xml:space="preserve"> </w:t>
      </w:r>
      <w:r w:rsidRPr="00F55468">
        <w:t>public</w:t>
      </w:r>
      <w:r w:rsidRPr="00F55468">
        <w:rPr>
          <w:spacing w:val="7"/>
        </w:rPr>
        <w:t xml:space="preserve"> </w:t>
      </w:r>
      <w:r w:rsidRPr="00F55468">
        <w:t>library</w:t>
      </w:r>
      <w:r w:rsidRPr="00F55468">
        <w:rPr>
          <w:spacing w:val="7"/>
        </w:rPr>
        <w:t xml:space="preserve"> </w:t>
      </w:r>
      <w:r w:rsidRPr="00F55468">
        <w:t>systems</w:t>
      </w:r>
      <w:r w:rsidRPr="00F55468">
        <w:rPr>
          <w:spacing w:val="7"/>
        </w:rPr>
        <w:t xml:space="preserve"> </w:t>
      </w:r>
      <w:r w:rsidRPr="00F55468">
        <w:t>throughout</w:t>
      </w:r>
      <w:r w:rsidRPr="00F55468">
        <w:rPr>
          <w:spacing w:val="-1"/>
        </w:rPr>
        <w:t xml:space="preserve"> </w:t>
      </w:r>
      <w:r w:rsidRPr="00F55468">
        <w:t>each</w:t>
      </w:r>
      <w:r w:rsidRPr="00F55468">
        <w:rPr>
          <w:spacing w:val="35"/>
        </w:rPr>
        <w:t xml:space="preserve"> </w:t>
      </w:r>
      <w:r w:rsidRPr="00F55468">
        <w:t>fiscal</w:t>
      </w:r>
      <w:r w:rsidRPr="00F55468">
        <w:rPr>
          <w:spacing w:val="34"/>
        </w:rPr>
        <w:t xml:space="preserve"> </w:t>
      </w:r>
      <w:r w:rsidRPr="00F55468">
        <w:t>year,</w:t>
      </w:r>
      <w:r w:rsidRPr="00F55468">
        <w:rPr>
          <w:spacing w:val="37"/>
        </w:rPr>
        <w:t xml:space="preserve"> </w:t>
      </w:r>
      <w:r w:rsidRPr="00F55468">
        <w:t>in</w:t>
      </w:r>
      <w:r w:rsidRPr="00F55468">
        <w:rPr>
          <w:spacing w:val="35"/>
        </w:rPr>
        <w:t xml:space="preserve"> </w:t>
      </w:r>
      <w:r w:rsidRPr="00F55468">
        <w:t>compliance</w:t>
      </w:r>
      <w:r w:rsidRPr="00F55468">
        <w:rPr>
          <w:spacing w:val="35"/>
        </w:rPr>
        <w:t xml:space="preserve"> </w:t>
      </w:r>
      <w:r w:rsidRPr="00F55468">
        <w:t>with</w:t>
      </w:r>
      <w:r w:rsidRPr="00F55468">
        <w:rPr>
          <w:spacing w:val="35"/>
        </w:rPr>
        <w:t xml:space="preserve"> </w:t>
      </w:r>
      <w:r w:rsidRPr="00F55468">
        <w:t>the</w:t>
      </w:r>
      <w:r w:rsidRPr="00F55468">
        <w:rPr>
          <w:spacing w:val="35"/>
        </w:rPr>
        <w:t xml:space="preserve"> </w:t>
      </w:r>
      <w:r w:rsidRPr="00F55468">
        <w:t>office</w:t>
      </w:r>
      <w:r w:rsidRPr="00F55468">
        <w:rPr>
          <w:spacing w:val="35"/>
        </w:rPr>
        <w:t xml:space="preserve"> </w:t>
      </w:r>
      <w:r w:rsidRPr="00F55468">
        <w:t>of</w:t>
      </w:r>
      <w:r w:rsidRPr="00F55468">
        <w:rPr>
          <w:spacing w:val="35"/>
        </w:rPr>
        <w:t xml:space="preserve"> </w:t>
      </w:r>
      <w:r w:rsidRPr="00F55468">
        <w:t>the</w:t>
      </w:r>
      <w:r w:rsidRPr="00F55468">
        <w:rPr>
          <w:spacing w:val="35"/>
        </w:rPr>
        <w:t xml:space="preserve"> </w:t>
      </w:r>
      <w:r w:rsidRPr="00F55468">
        <w:t>comptroller’s</w:t>
      </w:r>
      <w:r w:rsidRPr="00F55468">
        <w:rPr>
          <w:spacing w:val="-2"/>
        </w:rPr>
        <w:t xml:space="preserve"> </w:t>
      </w:r>
      <w:r w:rsidRPr="00F55468">
        <w:t>regulations</w:t>
      </w:r>
      <w:r w:rsidRPr="00F55468">
        <w:rPr>
          <w:spacing w:val="23"/>
        </w:rPr>
        <w:t xml:space="preserve"> </w:t>
      </w:r>
      <w:r w:rsidRPr="00F55468">
        <w:t>on</w:t>
      </w:r>
      <w:r w:rsidRPr="00F55468">
        <w:rPr>
          <w:spacing w:val="24"/>
        </w:rPr>
        <w:t xml:space="preserve"> </w:t>
      </w:r>
      <w:r w:rsidRPr="00F55468">
        <w:t>state</w:t>
      </w:r>
      <w:r w:rsidRPr="00F55468">
        <w:rPr>
          <w:spacing w:val="24"/>
        </w:rPr>
        <w:t xml:space="preserve"> </w:t>
      </w:r>
      <w:r w:rsidRPr="00F55468">
        <w:t>grants,</w:t>
      </w:r>
      <w:r w:rsidRPr="00F55468">
        <w:rPr>
          <w:spacing w:val="23"/>
        </w:rPr>
        <w:t xml:space="preserve"> </w:t>
      </w:r>
      <w:r w:rsidRPr="00F55468">
        <w:t>815</w:t>
      </w:r>
      <w:r w:rsidRPr="00F55468">
        <w:rPr>
          <w:spacing w:val="27"/>
        </w:rPr>
        <w:t xml:space="preserve"> </w:t>
      </w:r>
      <w:r w:rsidRPr="00F55468">
        <w:t>C.M.R.</w:t>
      </w:r>
      <w:r w:rsidRPr="00F55468">
        <w:rPr>
          <w:spacing w:val="23"/>
        </w:rPr>
        <w:t xml:space="preserve"> </w:t>
      </w:r>
      <w:r w:rsidRPr="00F55468">
        <w:t>2.00;</w:t>
      </w:r>
      <w:r w:rsidRPr="00F55468">
        <w:rPr>
          <w:spacing w:val="27"/>
        </w:rPr>
        <w:t xml:space="preserve"> </w:t>
      </w:r>
      <w:r w:rsidRPr="00F55468">
        <w:t>provided</w:t>
      </w:r>
      <w:r w:rsidRPr="00F55468">
        <w:rPr>
          <w:spacing w:val="27"/>
        </w:rPr>
        <w:t xml:space="preserve"> </w:t>
      </w:r>
      <w:r w:rsidRPr="00F55468">
        <w:t>further,</w:t>
      </w:r>
      <w:r w:rsidRPr="00F55468">
        <w:rPr>
          <w:spacing w:val="27"/>
        </w:rPr>
        <w:t xml:space="preserve"> </w:t>
      </w:r>
      <w:r w:rsidRPr="00F55468">
        <w:t>that</w:t>
      </w:r>
      <w:r w:rsidRPr="00F55468">
        <w:rPr>
          <w:spacing w:val="-1"/>
        </w:rPr>
        <w:t xml:space="preserve"> </w:t>
      </w:r>
      <w:r w:rsidRPr="00F55468">
        <w:t>notwithstanding</w:t>
      </w:r>
      <w:r w:rsidRPr="00F55468">
        <w:rPr>
          <w:spacing w:val="80"/>
        </w:rPr>
        <w:t xml:space="preserve"> </w:t>
      </w:r>
      <w:r w:rsidRPr="00F55468">
        <w:t>any</w:t>
      </w:r>
      <w:r w:rsidRPr="00F55468">
        <w:rPr>
          <w:spacing w:val="80"/>
        </w:rPr>
        <w:t xml:space="preserve"> </w:t>
      </w:r>
      <w:r w:rsidRPr="00F55468">
        <w:t>general</w:t>
      </w:r>
      <w:r w:rsidRPr="00F55468">
        <w:rPr>
          <w:spacing w:val="80"/>
        </w:rPr>
        <w:t xml:space="preserve"> </w:t>
      </w:r>
      <w:r w:rsidRPr="00F55468">
        <w:t>or</w:t>
      </w:r>
      <w:r w:rsidRPr="00F55468">
        <w:rPr>
          <w:spacing w:val="55"/>
          <w:w w:val="150"/>
        </w:rPr>
        <w:t xml:space="preserve"> </w:t>
      </w:r>
      <w:r w:rsidRPr="00F55468">
        <w:t>special</w:t>
      </w:r>
      <w:r w:rsidRPr="00F55468">
        <w:rPr>
          <w:spacing w:val="80"/>
        </w:rPr>
        <w:t xml:space="preserve"> </w:t>
      </w:r>
      <w:r w:rsidRPr="00F55468">
        <w:t>law</w:t>
      </w:r>
      <w:r w:rsidRPr="00F55468">
        <w:rPr>
          <w:spacing w:val="80"/>
        </w:rPr>
        <w:t xml:space="preserve"> </w:t>
      </w:r>
      <w:r w:rsidRPr="00F55468">
        <w:t>to</w:t>
      </w:r>
      <w:r w:rsidRPr="00F55468">
        <w:rPr>
          <w:spacing w:val="55"/>
          <w:w w:val="150"/>
        </w:rPr>
        <w:t xml:space="preserve"> </w:t>
      </w:r>
      <w:r w:rsidRPr="00F55468">
        <w:t>the</w:t>
      </w:r>
      <w:r w:rsidRPr="00F55468">
        <w:rPr>
          <w:spacing w:val="80"/>
        </w:rPr>
        <w:t xml:space="preserve"> </w:t>
      </w:r>
      <w:r w:rsidRPr="00F55468">
        <w:t>contrary,</w:t>
      </w:r>
      <w:r w:rsidRPr="00F55468">
        <w:rPr>
          <w:spacing w:val="80"/>
        </w:rPr>
        <w:t xml:space="preserve"> </w:t>
      </w:r>
      <w:r w:rsidRPr="00F55468">
        <w:t>in</w:t>
      </w:r>
      <w:r w:rsidRPr="00F55468">
        <w:rPr>
          <w:spacing w:val="-2"/>
        </w:rPr>
        <w:t xml:space="preserve"> </w:t>
      </w:r>
      <w:r w:rsidRPr="00F55468">
        <w:t>calculating</w:t>
      </w:r>
      <w:r w:rsidRPr="00F55468">
        <w:rPr>
          <w:spacing w:val="23"/>
        </w:rPr>
        <w:t xml:space="preserve"> </w:t>
      </w:r>
      <w:r w:rsidRPr="00F55468">
        <w:t>the</w:t>
      </w:r>
      <w:r w:rsidRPr="00F55468">
        <w:rPr>
          <w:spacing w:val="23"/>
        </w:rPr>
        <w:t xml:space="preserve"> </w:t>
      </w:r>
      <w:r w:rsidRPr="00F55468">
        <w:t>fiscal</w:t>
      </w:r>
      <w:r w:rsidRPr="00F55468">
        <w:rPr>
          <w:spacing w:val="18"/>
        </w:rPr>
        <w:t xml:space="preserve"> </w:t>
      </w:r>
      <w:r w:rsidRPr="00F55468">
        <w:t>year</w:t>
      </w:r>
      <w:r w:rsidRPr="00F55468">
        <w:rPr>
          <w:spacing w:val="20"/>
        </w:rPr>
        <w:t xml:space="preserve"> </w:t>
      </w:r>
      <w:r w:rsidRPr="00F55468">
        <w:t>2023</w:t>
      </w:r>
      <w:r w:rsidRPr="00F55468">
        <w:rPr>
          <w:spacing w:val="20"/>
        </w:rPr>
        <w:t xml:space="preserve"> </w:t>
      </w:r>
      <w:r w:rsidRPr="00F55468">
        <w:t>distribution</w:t>
      </w:r>
      <w:r w:rsidRPr="00F55468">
        <w:rPr>
          <w:spacing w:val="19"/>
        </w:rPr>
        <w:t xml:space="preserve"> </w:t>
      </w:r>
      <w:r w:rsidRPr="00F55468">
        <w:t>of</w:t>
      </w:r>
      <w:r w:rsidRPr="00F55468">
        <w:rPr>
          <w:spacing w:val="23"/>
        </w:rPr>
        <w:t xml:space="preserve"> </w:t>
      </w:r>
      <w:r w:rsidRPr="00F55468">
        <w:t>funds</w:t>
      </w:r>
      <w:r w:rsidRPr="00F55468">
        <w:rPr>
          <w:spacing w:val="19"/>
        </w:rPr>
        <w:t xml:space="preserve"> </w:t>
      </w:r>
      <w:r w:rsidRPr="00F55468">
        <w:t>appropriated</w:t>
      </w:r>
      <w:r w:rsidRPr="00F55468">
        <w:rPr>
          <w:spacing w:val="23"/>
        </w:rPr>
        <w:t xml:space="preserve"> </w:t>
      </w:r>
      <w:r w:rsidRPr="00F55468">
        <w:t>in</w:t>
      </w:r>
      <w:r w:rsidRPr="00F55468">
        <w:rPr>
          <w:spacing w:val="-2"/>
        </w:rPr>
        <w:t xml:space="preserve"> </w:t>
      </w:r>
      <w:r w:rsidRPr="00F55468">
        <w:t>this</w:t>
      </w:r>
      <w:r w:rsidRPr="00F55468">
        <w:rPr>
          <w:spacing w:val="54"/>
        </w:rPr>
        <w:t xml:space="preserve"> </w:t>
      </w:r>
      <w:r w:rsidRPr="00F55468">
        <w:t>item,</w:t>
      </w:r>
      <w:r w:rsidRPr="00F55468">
        <w:rPr>
          <w:spacing w:val="54"/>
        </w:rPr>
        <w:t xml:space="preserve"> </w:t>
      </w:r>
      <w:r w:rsidRPr="00F55468">
        <w:t>the</w:t>
      </w:r>
      <w:r w:rsidRPr="00F55468">
        <w:rPr>
          <w:spacing w:val="54"/>
        </w:rPr>
        <w:t xml:space="preserve"> </w:t>
      </w:r>
      <w:r w:rsidRPr="00F55468">
        <w:t>board</w:t>
      </w:r>
      <w:r w:rsidRPr="00F55468">
        <w:rPr>
          <w:spacing w:val="54"/>
        </w:rPr>
        <w:t xml:space="preserve"> </w:t>
      </w:r>
      <w:r w:rsidRPr="00F55468">
        <w:t>shall</w:t>
      </w:r>
      <w:r w:rsidRPr="00F55468">
        <w:rPr>
          <w:spacing w:val="52"/>
        </w:rPr>
        <w:t xml:space="preserve"> </w:t>
      </w:r>
      <w:r w:rsidRPr="00F55468">
        <w:t>employ</w:t>
      </w:r>
      <w:r w:rsidRPr="00F55468">
        <w:rPr>
          <w:spacing w:val="54"/>
        </w:rPr>
        <w:t xml:space="preserve"> </w:t>
      </w:r>
      <w:r w:rsidRPr="00F55468">
        <w:t>the</w:t>
      </w:r>
      <w:r w:rsidRPr="00F55468">
        <w:rPr>
          <w:spacing w:val="54"/>
        </w:rPr>
        <w:t xml:space="preserve"> </w:t>
      </w:r>
      <w:r w:rsidRPr="00F55468">
        <w:t>population</w:t>
      </w:r>
      <w:r w:rsidRPr="00F55468">
        <w:rPr>
          <w:spacing w:val="54"/>
        </w:rPr>
        <w:t xml:space="preserve"> </w:t>
      </w:r>
      <w:r w:rsidRPr="00F55468">
        <w:t>figures</w:t>
      </w:r>
      <w:r w:rsidRPr="00F55468">
        <w:rPr>
          <w:spacing w:val="54"/>
        </w:rPr>
        <w:t xml:space="preserve"> </w:t>
      </w:r>
      <w:r w:rsidRPr="00F55468">
        <w:t>used</w:t>
      </w:r>
      <w:r w:rsidRPr="00F55468">
        <w:rPr>
          <w:spacing w:val="54"/>
        </w:rPr>
        <w:t xml:space="preserve"> </w:t>
      </w:r>
      <w:r w:rsidRPr="00F55468">
        <w:t>to</w:t>
      </w:r>
      <w:r w:rsidRPr="00F55468">
        <w:rPr>
          <w:spacing w:val="-1"/>
        </w:rPr>
        <w:t xml:space="preserve"> </w:t>
      </w:r>
      <w:r w:rsidRPr="00F55468">
        <w:t>calculate</w:t>
      </w:r>
      <w:r w:rsidRPr="00F55468">
        <w:rPr>
          <w:spacing w:val="24"/>
        </w:rPr>
        <w:t xml:space="preserve"> </w:t>
      </w:r>
      <w:r w:rsidRPr="00F55468">
        <w:t>the</w:t>
      </w:r>
      <w:r w:rsidRPr="00F55468">
        <w:rPr>
          <w:spacing w:val="23"/>
        </w:rPr>
        <w:t xml:space="preserve"> </w:t>
      </w:r>
      <w:r w:rsidRPr="00F55468">
        <w:t>fiscal</w:t>
      </w:r>
      <w:r w:rsidRPr="00F55468">
        <w:rPr>
          <w:spacing w:val="22"/>
        </w:rPr>
        <w:t xml:space="preserve"> </w:t>
      </w:r>
      <w:r w:rsidRPr="00F55468">
        <w:t>year</w:t>
      </w:r>
      <w:r w:rsidRPr="00F55468">
        <w:rPr>
          <w:spacing w:val="24"/>
        </w:rPr>
        <w:t xml:space="preserve"> </w:t>
      </w:r>
      <w:r w:rsidRPr="00F55468">
        <w:t>2022</w:t>
      </w:r>
      <w:r w:rsidRPr="00F55468">
        <w:rPr>
          <w:spacing w:val="23"/>
        </w:rPr>
        <w:t xml:space="preserve"> </w:t>
      </w:r>
      <w:r w:rsidRPr="00F55468">
        <w:t>distribution;</w:t>
      </w:r>
      <w:r w:rsidRPr="00F55468">
        <w:rPr>
          <w:spacing w:val="23"/>
        </w:rPr>
        <w:t xml:space="preserve"> </w:t>
      </w:r>
      <w:r w:rsidRPr="00F55468">
        <w:t>provided</w:t>
      </w:r>
      <w:r w:rsidRPr="00F55468">
        <w:rPr>
          <w:spacing w:val="23"/>
        </w:rPr>
        <w:t xml:space="preserve"> </w:t>
      </w:r>
      <w:r w:rsidRPr="00F55468">
        <w:t>further,</w:t>
      </w:r>
      <w:r w:rsidRPr="00F55468">
        <w:rPr>
          <w:spacing w:val="23"/>
        </w:rPr>
        <w:t xml:space="preserve"> </w:t>
      </w:r>
      <w:r w:rsidRPr="00F55468">
        <w:t>that</w:t>
      </w:r>
      <w:r w:rsidRPr="00F55468">
        <w:rPr>
          <w:spacing w:val="23"/>
        </w:rPr>
        <w:t xml:space="preserve"> </w:t>
      </w:r>
      <w:r w:rsidRPr="00F55468">
        <w:t>the</w:t>
      </w:r>
      <w:r w:rsidRPr="00F55468">
        <w:rPr>
          <w:spacing w:val="-1"/>
        </w:rPr>
        <w:t xml:space="preserve"> </w:t>
      </w:r>
      <w:r w:rsidRPr="00F55468">
        <w:t>board</w:t>
      </w:r>
      <w:r w:rsidRPr="00F55468">
        <w:rPr>
          <w:spacing w:val="47"/>
        </w:rPr>
        <w:t xml:space="preserve"> </w:t>
      </w:r>
      <w:r w:rsidRPr="00F55468">
        <w:t>shall</w:t>
      </w:r>
      <w:r w:rsidRPr="00F55468">
        <w:rPr>
          <w:spacing w:val="45"/>
        </w:rPr>
        <w:t xml:space="preserve"> </w:t>
      </w:r>
      <w:r w:rsidRPr="00F55468">
        <w:t>provide</w:t>
      </w:r>
      <w:r w:rsidRPr="00F55468">
        <w:rPr>
          <w:spacing w:val="43"/>
        </w:rPr>
        <w:t xml:space="preserve"> </w:t>
      </w:r>
      <w:r w:rsidRPr="00F55468">
        <w:t>funds</w:t>
      </w:r>
      <w:r w:rsidRPr="00F55468">
        <w:rPr>
          <w:spacing w:val="46"/>
        </w:rPr>
        <w:t xml:space="preserve"> </w:t>
      </w:r>
      <w:r w:rsidRPr="00F55468">
        <w:t>for</w:t>
      </w:r>
      <w:r w:rsidRPr="00F55468">
        <w:rPr>
          <w:spacing w:val="47"/>
        </w:rPr>
        <w:t xml:space="preserve"> </w:t>
      </w:r>
      <w:r w:rsidRPr="00F55468">
        <w:t>the</w:t>
      </w:r>
      <w:r w:rsidRPr="00F55468">
        <w:rPr>
          <w:spacing w:val="47"/>
        </w:rPr>
        <w:t xml:space="preserve"> </w:t>
      </w:r>
      <w:r w:rsidRPr="00F55468">
        <w:t>continued</w:t>
      </w:r>
      <w:r w:rsidRPr="00F55468">
        <w:rPr>
          <w:spacing w:val="43"/>
        </w:rPr>
        <w:t xml:space="preserve"> </w:t>
      </w:r>
      <w:r w:rsidRPr="00F55468">
        <w:t>operation</w:t>
      </w:r>
      <w:r w:rsidRPr="00F55468">
        <w:rPr>
          <w:spacing w:val="47"/>
        </w:rPr>
        <w:t xml:space="preserve"> </w:t>
      </w:r>
      <w:r w:rsidRPr="00F55468">
        <w:t>of</w:t>
      </w:r>
      <w:r w:rsidRPr="00F55468">
        <w:rPr>
          <w:spacing w:val="47"/>
        </w:rPr>
        <w:t xml:space="preserve"> </w:t>
      </w:r>
      <w:r w:rsidRPr="00F55468">
        <w:t>a</w:t>
      </w:r>
      <w:r w:rsidRPr="00F55468">
        <w:rPr>
          <w:spacing w:val="47"/>
        </w:rPr>
        <w:t xml:space="preserve"> </w:t>
      </w:r>
      <w:r w:rsidRPr="00F55468">
        <w:t>single</w:t>
      </w:r>
      <w:r w:rsidRPr="00F55468">
        <w:rPr>
          <w:spacing w:val="-1"/>
        </w:rPr>
        <w:t xml:space="preserve"> </w:t>
      </w:r>
      <w:r w:rsidRPr="00F55468">
        <w:t>regional</w:t>
      </w:r>
      <w:r w:rsidRPr="00F55468">
        <w:rPr>
          <w:spacing w:val="-10"/>
        </w:rPr>
        <w:t xml:space="preserve"> </w:t>
      </w:r>
      <w:r w:rsidRPr="00F55468">
        <w:t>library</w:t>
      </w:r>
      <w:r w:rsidRPr="00F55468">
        <w:rPr>
          <w:spacing w:val="-9"/>
        </w:rPr>
        <w:t xml:space="preserve"> </w:t>
      </w:r>
      <w:r w:rsidRPr="00F55468">
        <w:t>system</w:t>
      </w:r>
      <w:r w:rsidRPr="00F55468">
        <w:rPr>
          <w:spacing w:val="-8"/>
        </w:rPr>
        <w:t xml:space="preserve"> </w:t>
      </w:r>
      <w:r w:rsidRPr="00F55468">
        <w:t>to</w:t>
      </w:r>
      <w:r w:rsidRPr="00F55468">
        <w:rPr>
          <w:spacing w:val="-8"/>
        </w:rPr>
        <w:t xml:space="preserve"> </w:t>
      </w:r>
      <w:r w:rsidRPr="00F55468">
        <w:t>serve</w:t>
      </w:r>
      <w:r w:rsidRPr="00F55468">
        <w:rPr>
          <w:spacing w:val="-8"/>
        </w:rPr>
        <w:t xml:space="preserve"> </w:t>
      </w:r>
      <w:r w:rsidRPr="00F55468">
        <w:t>the</w:t>
      </w:r>
      <w:r w:rsidRPr="00F55468">
        <w:rPr>
          <w:spacing w:val="-8"/>
        </w:rPr>
        <w:t xml:space="preserve"> </w:t>
      </w:r>
      <w:r w:rsidRPr="00F55468">
        <w:t>different</w:t>
      </w:r>
      <w:r w:rsidRPr="00F55468">
        <w:rPr>
          <w:spacing w:val="-9"/>
        </w:rPr>
        <w:t xml:space="preserve"> </w:t>
      </w:r>
      <w:r w:rsidRPr="00F55468">
        <w:t>geographic</w:t>
      </w:r>
      <w:r w:rsidRPr="00F55468">
        <w:rPr>
          <w:spacing w:val="-10"/>
        </w:rPr>
        <w:t xml:space="preserve"> </w:t>
      </w:r>
      <w:r w:rsidRPr="00F55468">
        <w:t>regions</w:t>
      </w:r>
      <w:r w:rsidRPr="00F55468">
        <w:rPr>
          <w:spacing w:val="-9"/>
        </w:rPr>
        <w:t xml:space="preserve"> </w:t>
      </w:r>
      <w:r w:rsidRPr="00F55468">
        <w:t>of</w:t>
      </w:r>
      <w:r w:rsidRPr="00F55468">
        <w:rPr>
          <w:spacing w:val="-9"/>
        </w:rPr>
        <w:t xml:space="preserve"> </w:t>
      </w:r>
      <w:r w:rsidRPr="00F55468">
        <w:t>the</w:t>
      </w:r>
      <w:r w:rsidRPr="00F55468">
        <w:rPr>
          <w:spacing w:val="-1"/>
        </w:rPr>
        <w:t xml:space="preserve"> </w:t>
      </w:r>
      <w:r w:rsidRPr="00F55468">
        <w:t>commonwealth</w:t>
      </w:r>
      <w:r w:rsidRPr="00F55468">
        <w:rPr>
          <w:spacing w:val="3"/>
        </w:rPr>
        <w:t xml:space="preserve"> </w:t>
      </w:r>
      <w:r w:rsidRPr="00F55468">
        <w:t>in</w:t>
      </w:r>
      <w:r w:rsidRPr="00F55468">
        <w:rPr>
          <w:spacing w:val="3"/>
        </w:rPr>
        <w:t xml:space="preserve"> </w:t>
      </w:r>
      <w:r w:rsidRPr="00F55468">
        <w:t>both</w:t>
      </w:r>
      <w:r w:rsidRPr="00F55468">
        <w:rPr>
          <w:spacing w:val="4"/>
        </w:rPr>
        <w:t xml:space="preserve"> </w:t>
      </w:r>
      <w:r w:rsidRPr="00F55468">
        <w:t>eastern and western</w:t>
      </w:r>
      <w:r w:rsidRPr="00F55468">
        <w:rPr>
          <w:spacing w:val="-5"/>
        </w:rPr>
        <w:t xml:space="preserve"> </w:t>
      </w:r>
      <w:r w:rsidRPr="00F55468">
        <w:t>Massachusetts</w:t>
      </w:r>
      <w:r w:rsidRPr="00F55468">
        <w:rPr>
          <w:spacing w:val="3"/>
        </w:rPr>
        <w:t xml:space="preserve"> </w:t>
      </w:r>
      <w:r w:rsidRPr="00F55468">
        <w:t>and their</w:t>
      </w:r>
      <w:r w:rsidRPr="00F55468">
        <w:rPr>
          <w:spacing w:val="-2"/>
        </w:rPr>
        <w:t xml:space="preserve"> </w:t>
      </w:r>
      <w:r w:rsidRPr="00F55468">
        <w:t>residents;</w:t>
      </w:r>
      <w:r w:rsidRPr="00F55468">
        <w:rPr>
          <w:spacing w:val="-15"/>
        </w:rPr>
        <w:t xml:space="preserve"> </w:t>
      </w:r>
      <w:r w:rsidRPr="00F55468">
        <w:t>provided</w:t>
      </w:r>
      <w:r w:rsidRPr="00F55468">
        <w:rPr>
          <w:spacing w:val="-12"/>
        </w:rPr>
        <w:t xml:space="preserve"> </w:t>
      </w:r>
      <w:r w:rsidRPr="00F55468">
        <w:t>further,</w:t>
      </w:r>
      <w:r w:rsidRPr="00F55468">
        <w:rPr>
          <w:spacing w:val="-13"/>
        </w:rPr>
        <w:t xml:space="preserve"> </w:t>
      </w:r>
      <w:r w:rsidRPr="00F55468">
        <w:t>that</w:t>
      </w:r>
      <w:r w:rsidRPr="00F55468">
        <w:rPr>
          <w:spacing w:val="-13"/>
        </w:rPr>
        <w:t xml:space="preserve"> </w:t>
      </w:r>
      <w:r w:rsidRPr="00F55468">
        <w:t>notwithstanding</w:t>
      </w:r>
      <w:r w:rsidRPr="00F55468">
        <w:rPr>
          <w:spacing w:val="-12"/>
        </w:rPr>
        <w:t xml:space="preserve"> </w:t>
      </w:r>
      <w:r w:rsidRPr="00F55468">
        <w:t>any</w:t>
      </w:r>
      <w:r w:rsidRPr="00F55468">
        <w:rPr>
          <w:spacing w:val="-16"/>
        </w:rPr>
        <w:t xml:space="preserve"> </w:t>
      </w:r>
      <w:r w:rsidRPr="00F55468">
        <w:t>general</w:t>
      </w:r>
      <w:r w:rsidRPr="00F55468">
        <w:rPr>
          <w:spacing w:val="-14"/>
        </w:rPr>
        <w:t xml:space="preserve"> </w:t>
      </w:r>
      <w:r w:rsidRPr="00F55468">
        <w:t>or</w:t>
      </w:r>
      <w:r w:rsidRPr="00F55468">
        <w:rPr>
          <w:spacing w:val="-12"/>
        </w:rPr>
        <w:t xml:space="preserve"> </w:t>
      </w:r>
      <w:r w:rsidRPr="00F55468">
        <w:t>special</w:t>
      </w:r>
      <w:r w:rsidRPr="00F55468">
        <w:rPr>
          <w:spacing w:val="-1"/>
        </w:rPr>
        <w:t xml:space="preserve"> </w:t>
      </w:r>
      <w:r w:rsidRPr="00F55468">
        <w:t>law</w:t>
      </w:r>
      <w:r w:rsidRPr="00F55468">
        <w:rPr>
          <w:spacing w:val="-5"/>
        </w:rPr>
        <w:t xml:space="preserve"> </w:t>
      </w:r>
      <w:r w:rsidRPr="00F55468">
        <w:t>to</w:t>
      </w:r>
      <w:r w:rsidRPr="00F55468">
        <w:rPr>
          <w:spacing w:val="-4"/>
        </w:rPr>
        <w:t xml:space="preserve"> </w:t>
      </w:r>
      <w:r w:rsidRPr="00F55468">
        <w:t>the</w:t>
      </w:r>
      <w:r w:rsidRPr="00F55468">
        <w:rPr>
          <w:spacing w:val="-4"/>
        </w:rPr>
        <w:t xml:space="preserve"> </w:t>
      </w:r>
      <w:r w:rsidRPr="00F55468">
        <w:t>contrary,</w:t>
      </w:r>
      <w:r w:rsidRPr="00F55468">
        <w:rPr>
          <w:spacing w:val="-5"/>
        </w:rPr>
        <w:t xml:space="preserve"> </w:t>
      </w:r>
      <w:r w:rsidRPr="00F55468">
        <w:t>the</w:t>
      </w:r>
      <w:r w:rsidRPr="00F55468">
        <w:rPr>
          <w:spacing w:val="-4"/>
        </w:rPr>
        <w:t xml:space="preserve"> </w:t>
      </w:r>
      <w:r w:rsidRPr="00F55468">
        <w:t>library</w:t>
      </w:r>
      <w:r w:rsidRPr="00F55468">
        <w:rPr>
          <w:spacing w:val="-2"/>
        </w:rPr>
        <w:t xml:space="preserve"> </w:t>
      </w:r>
      <w:r w:rsidRPr="00F55468">
        <w:t>for</w:t>
      </w:r>
      <w:r w:rsidRPr="00F55468">
        <w:rPr>
          <w:spacing w:val="-4"/>
        </w:rPr>
        <w:t xml:space="preserve"> </w:t>
      </w:r>
      <w:r w:rsidRPr="00F55468">
        <w:t>the</w:t>
      </w:r>
      <w:r w:rsidRPr="00F55468">
        <w:rPr>
          <w:spacing w:val="-4"/>
        </w:rPr>
        <w:t xml:space="preserve"> </w:t>
      </w:r>
      <w:r w:rsidRPr="00F55468">
        <w:t>commonwealth</w:t>
      </w:r>
      <w:r w:rsidRPr="00F55468">
        <w:rPr>
          <w:spacing w:val="-4"/>
        </w:rPr>
        <w:t xml:space="preserve"> </w:t>
      </w:r>
      <w:r w:rsidRPr="00F55468">
        <w:t>shall</w:t>
      </w:r>
      <w:r w:rsidRPr="00F55468">
        <w:rPr>
          <w:spacing w:val="-6"/>
        </w:rPr>
        <w:t xml:space="preserve"> </w:t>
      </w:r>
      <w:r w:rsidRPr="00F55468">
        <w:t>receive</w:t>
      </w:r>
      <w:r w:rsidRPr="00F55468">
        <w:rPr>
          <w:spacing w:val="-5"/>
        </w:rPr>
        <w:t xml:space="preserve"> </w:t>
      </w:r>
      <w:r w:rsidRPr="00F55468">
        <w:t>not</w:t>
      </w:r>
      <w:r w:rsidRPr="00F55468">
        <w:rPr>
          <w:spacing w:val="-1"/>
        </w:rPr>
        <w:t xml:space="preserve"> </w:t>
      </w:r>
      <w:r w:rsidRPr="00F55468">
        <w:t>less</w:t>
      </w:r>
      <w:r w:rsidRPr="00F55468">
        <w:rPr>
          <w:spacing w:val="39"/>
        </w:rPr>
        <w:t xml:space="preserve"> </w:t>
      </w:r>
      <w:r w:rsidRPr="00F55468">
        <w:t>than</w:t>
      </w:r>
      <w:r w:rsidRPr="00F55468">
        <w:rPr>
          <w:spacing w:val="40"/>
        </w:rPr>
        <w:t xml:space="preserve"> </w:t>
      </w:r>
      <w:r w:rsidRPr="00F55468">
        <w:t>47.5</w:t>
      </w:r>
      <w:r w:rsidRPr="00F55468">
        <w:rPr>
          <w:spacing w:val="40"/>
        </w:rPr>
        <w:t xml:space="preserve"> </w:t>
      </w:r>
      <w:r w:rsidRPr="00F55468">
        <w:t>cents</w:t>
      </w:r>
      <w:r w:rsidRPr="00F55468">
        <w:rPr>
          <w:spacing w:val="39"/>
        </w:rPr>
        <w:t xml:space="preserve"> </w:t>
      </w:r>
      <w:r w:rsidRPr="00F55468">
        <w:t>for</w:t>
      </w:r>
      <w:r w:rsidRPr="00F55468">
        <w:rPr>
          <w:spacing w:val="39"/>
        </w:rPr>
        <w:t xml:space="preserve"> </w:t>
      </w:r>
      <w:r w:rsidRPr="00F55468">
        <w:t>each</w:t>
      </w:r>
      <w:r w:rsidRPr="00F55468">
        <w:rPr>
          <w:spacing w:val="35"/>
        </w:rPr>
        <w:t xml:space="preserve"> </w:t>
      </w:r>
      <w:r w:rsidRPr="00F55468">
        <w:t>resident</w:t>
      </w:r>
      <w:r w:rsidRPr="00F55468">
        <w:rPr>
          <w:spacing w:val="39"/>
        </w:rPr>
        <w:t xml:space="preserve"> </w:t>
      </w:r>
      <w:r w:rsidRPr="00F55468">
        <w:t>of</w:t>
      </w:r>
      <w:r w:rsidRPr="00F55468">
        <w:rPr>
          <w:spacing w:val="35"/>
        </w:rPr>
        <w:t xml:space="preserve"> </w:t>
      </w:r>
      <w:r w:rsidRPr="00F55468">
        <w:t>the</w:t>
      </w:r>
      <w:r w:rsidRPr="00F55468">
        <w:rPr>
          <w:spacing w:val="39"/>
        </w:rPr>
        <w:t xml:space="preserve"> </w:t>
      </w:r>
      <w:r w:rsidRPr="00F55468">
        <w:t>commonwealth;</w:t>
      </w:r>
      <w:r w:rsidRPr="00F55468">
        <w:rPr>
          <w:spacing w:val="35"/>
        </w:rPr>
        <w:t xml:space="preserve"> </w:t>
      </w:r>
      <w:r w:rsidRPr="00F55468">
        <w:t>and</w:t>
      </w:r>
      <w:r w:rsidRPr="00F55468">
        <w:rPr>
          <w:spacing w:val="-1"/>
        </w:rPr>
        <w:t xml:space="preserve"> </w:t>
      </w:r>
      <w:r w:rsidRPr="00F55468">
        <w:t>provided</w:t>
      </w:r>
      <w:r w:rsidRPr="00F55468">
        <w:rPr>
          <w:spacing w:val="-1"/>
        </w:rPr>
        <w:t xml:space="preserve"> </w:t>
      </w:r>
      <w:r w:rsidRPr="00F55468">
        <w:t>further,</w:t>
      </w:r>
      <w:r w:rsidRPr="00F55468">
        <w:rPr>
          <w:spacing w:val="-1"/>
        </w:rPr>
        <w:t xml:space="preserve"> </w:t>
      </w:r>
      <w:r w:rsidRPr="00F55468">
        <w:t>that</w:t>
      </w:r>
      <w:r w:rsidRPr="00F55468">
        <w:rPr>
          <w:spacing w:val="-1"/>
        </w:rPr>
        <w:t xml:space="preserve"> </w:t>
      </w:r>
      <w:r w:rsidRPr="00F55468">
        <w:t>said</w:t>
      </w:r>
      <w:r w:rsidRPr="00F55468">
        <w:rPr>
          <w:spacing w:val="-1"/>
        </w:rPr>
        <w:t xml:space="preserve"> </w:t>
      </w:r>
      <w:r w:rsidRPr="00F55468">
        <w:t>amount</w:t>
      </w:r>
      <w:r w:rsidRPr="00F55468">
        <w:rPr>
          <w:spacing w:val="-1"/>
        </w:rPr>
        <w:t xml:space="preserve"> </w:t>
      </w:r>
      <w:r w:rsidRPr="00F55468">
        <w:t>shall</w:t>
      </w:r>
      <w:r w:rsidRPr="00F55468">
        <w:rPr>
          <w:spacing w:val="-2"/>
        </w:rPr>
        <w:t xml:space="preserve"> </w:t>
      </w:r>
      <w:r w:rsidRPr="00F55468">
        <w:t>not</w:t>
      </w:r>
      <w:r w:rsidRPr="00F55468">
        <w:rPr>
          <w:spacing w:val="-1"/>
        </w:rPr>
        <w:t xml:space="preserve"> </w:t>
      </w:r>
      <w:r w:rsidRPr="00F55468">
        <w:t>exceed</w:t>
      </w:r>
      <w:r w:rsidRPr="00F55468">
        <w:rPr>
          <w:spacing w:val="-1"/>
        </w:rPr>
        <w:t xml:space="preserve"> </w:t>
      </w:r>
      <w:r w:rsidRPr="00F55468">
        <w:t>25</w:t>
      </w:r>
      <w:r w:rsidRPr="00F55468">
        <w:rPr>
          <w:spacing w:val="-1"/>
        </w:rPr>
        <w:t xml:space="preserve"> </w:t>
      </w:r>
      <w:r w:rsidRPr="00F55468">
        <w:t>per cent</w:t>
      </w:r>
      <w:r w:rsidRPr="00F55468">
        <w:rPr>
          <w:spacing w:val="-1"/>
        </w:rPr>
        <w:t xml:space="preserve"> </w:t>
      </w:r>
      <w:r w:rsidRPr="00F55468">
        <w:t>of</w:t>
      </w:r>
      <w:r w:rsidRPr="00F55468">
        <w:rPr>
          <w:spacing w:val="-1"/>
        </w:rPr>
        <w:t xml:space="preserve"> </w:t>
      </w:r>
      <w:r w:rsidRPr="00F55468">
        <w:t>the</w:t>
      </w:r>
    </w:p>
    <w:p w14:paraId="25C26685" w14:textId="77777777" w:rsidR="00B9300E" w:rsidRPr="00F55468" w:rsidRDefault="00B9300E" w:rsidP="00B9300E">
      <w:pPr>
        <w:kinsoku w:val="0"/>
        <w:overflowPunct w:val="0"/>
        <w:spacing w:line="229" w:lineRule="exact"/>
        <w:ind w:left="1772"/>
        <w:jc w:val="both"/>
      </w:pPr>
      <w:r w:rsidRPr="00F55468">
        <w:t>amount appropriated under this item .........................................................$14,516,000</w:t>
      </w:r>
    </w:p>
    <w:p w14:paraId="2DE3C094" w14:textId="77777777" w:rsidR="00B9300E" w:rsidRPr="00F55468" w:rsidRDefault="00B9300E" w:rsidP="00B9300E">
      <w:pPr>
        <w:kinsoku w:val="0"/>
        <w:overflowPunct w:val="0"/>
      </w:pPr>
    </w:p>
    <w:p w14:paraId="155FB374" w14:textId="77777777" w:rsidR="00B9300E" w:rsidRPr="00F55468" w:rsidRDefault="00B9300E" w:rsidP="00B9300E">
      <w:pPr>
        <w:kinsoku w:val="0"/>
        <w:overflowPunct w:val="0"/>
      </w:pPr>
      <w:r w:rsidRPr="00F55468">
        <w:t>7000-9402</w:t>
      </w:r>
      <w:r w:rsidRPr="00F55468">
        <w:rPr>
          <w:spacing w:val="80"/>
          <w:w w:val="150"/>
        </w:rPr>
        <w:t xml:space="preserve">     </w:t>
      </w:r>
      <w:r w:rsidRPr="00F55468">
        <w:t>For the talking book library at the Worcester public library</w:t>
      </w:r>
      <w:r w:rsidRPr="00F55468">
        <w:rPr>
          <w:spacing w:val="-5"/>
        </w:rPr>
        <w:t xml:space="preserve"> </w:t>
      </w:r>
      <w:r w:rsidRPr="00F55468">
        <w:t>............................ $521,569</w:t>
      </w:r>
    </w:p>
    <w:p w14:paraId="137419C6" w14:textId="77777777" w:rsidR="00B9300E" w:rsidRPr="00F55468" w:rsidRDefault="00B9300E" w:rsidP="00B9300E">
      <w:pPr>
        <w:kinsoku w:val="0"/>
        <w:overflowPunct w:val="0"/>
      </w:pPr>
    </w:p>
    <w:p w14:paraId="680D6FFC" w14:textId="77777777" w:rsidR="00B9300E" w:rsidRPr="00F55468" w:rsidRDefault="00B9300E" w:rsidP="00B9300E">
      <w:pPr>
        <w:kinsoku w:val="0"/>
        <w:overflowPunct w:val="0"/>
        <w:ind w:left="1772" w:right="1578" w:hanging="1773"/>
        <w:jc w:val="both"/>
      </w:pPr>
      <w:r w:rsidRPr="00F55468">
        <w:t>7000-9406</w:t>
      </w:r>
      <w:r w:rsidRPr="00F55468">
        <w:rPr>
          <w:spacing w:val="80"/>
          <w:w w:val="150"/>
        </w:rPr>
        <w:t xml:space="preserve">     </w:t>
      </w:r>
      <w:r w:rsidRPr="00F55468">
        <w:t>For</w:t>
      </w:r>
      <w:r w:rsidRPr="00F55468">
        <w:rPr>
          <w:spacing w:val="12"/>
        </w:rPr>
        <w:t xml:space="preserve"> </w:t>
      </w:r>
      <w:r w:rsidRPr="00F55468">
        <w:t>the</w:t>
      </w:r>
      <w:r w:rsidRPr="00F55468">
        <w:rPr>
          <w:spacing w:val="13"/>
        </w:rPr>
        <w:t xml:space="preserve"> </w:t>
      </w:r>
      <w:r w:rsidRPr="00F55468">
        <w:t>Perkins Braille</w:t>
      </w:r>
      <w:r w:rsidRPr="00F55468">
        <w:rPr>
          <w:spacing w:val="11"/>
        </w:rPr>
        <w:t xml:space="preserve"> </w:t>
      </w:r>
      <w:r w:rsidRPr="00F55468">
        <w:t>and Talking</w:t>
      </w:r>
      <w:r w:rsidRPr="00F55468">
        <w:rPr>
          <w:spacing w:val="11"/>
        </w:rPr>
        <w:t xml:space="preserve"> </w:t>
      </w:r>
      <w:r w:rsidRPr="00F55468">
        <w:t>Book Library</w:t>
      </w:r>
      <w:r w:rsidRPr="00F55468">
        <w:rPr>
          <w:spacing w:val="11"/>
        </w:rPr>
        <w:t xml:space="preserve"> </w:t>
      </w:r>
      <w:r w:rsidRPr="00F55468">
        <w:t>in</w:t>
      </w:r>
      <w:r w:rsidRPr="00F55468">
        <w:rPr>
          <w:spacing w:val="11"/>
        </w:rPr>
        <w:t xml:space="preserve"> </w:t>
      </w:r>
      <w:r w:rsidRPr="00F55468">
        <w:t>the</w:t>
      </w:r>
      <w:r w:rsidRPr="00F55468">
        <w:rPr>
          <w:spacing w:val="11"/>
        </w:rPr>
        <w:t xml:space="preserve"> </w:t>
      </w:r>
      <w:r w:rsidRPr="00F55468">
        <w:t>city known as the</w:t>
      </w:r>
      <w:r w:rsidRPr="00F55468">
        <w:rPr>
          <w:spacing w:val="-5"/>
        </w:rPr>
        <w:t xml:space="preserve"> </w:t>
      </w:r>
      <w:r w:rsidRPr="00F55468">
        <w:t>town</w:t>
      </w:r>
      <w:r w:rsidRPr="00F55468">
        <w:rPr>
          <w:spacing w:val="-6"/>
        </w:rPr>
        <w:t xml:space="preserve"> </w:t>
      </w:r>
      <w:r w:rsidRPr="00F55468">
        <w:t>of</w:t>
      </w:r>
      <w:r w:rsidRPr="00F55468">
        <w:rPr>
          <w:spacing w:val="-6"/>
        </w:rPr>
        <w:t xml:space="preserve"> </w:t>
      </w:r>
      <w:r w:rsidRPr="00F55468">
        <w:t>Watertown,</w:t>
      </w:r>
      <w:r w:rsidRPr="00F55468">
        <w:rPr>
          <w:spacing w:val="-5"/>
        </w:rPr>
        <w:t xml:space="preserve"> </w:t>
      </w:r>
      <w:r w:rsidRPr="00F55468">
        <w:t>including</w:t>
      </w:r>
      <w:r w:rsidRPr="00F55468">
        <w:rPr>
          <w:spacing w:val="-5"/>
        </w:rPr>
        <w:t xml:space="preserve"> </w:t>
      </w:r>
      <w:r w:rsidRPr="00F55468">
        <w:t>the</w:t>
      </w:r>
      <w:r w:rsidRPr="00F55468">
        <w:rPr>
          <w:spacing w:val="-5"/>
        </w:rPr>
        <w:t xml:space="preserve"> </w:t>
      </w:r>
      <w:r w:rsidRPr="00F55468">
        <w:t>operation</w:t>
      </w:r>
      <w:r w:rsidRPr="00F55468">
        <w:rPr>
          <w:spacing w:val="-9"/>
        </w:rPr>
        <w:t xml:space="preserve"> </w:t>
      </w:r>
      <w:r w:rsidRPr="00F55468">
        <w:t>of</w:t>
      </w:r>
      <w:r w:rsidRPr="00F55468">
        <w:rPr>
          <w:spacing w:val="-6"/>
        </w:rPr>
        <w:t xml:space="preserve"> </w:t>
      </w:r>
      <w:r w:rsidRPr="00F55468">
        <w:t>the</w:t>
      </w:r>
      <w:r w:rsidRPr="00F55468">
        <w:rPr>
          <w:spacing w:val="-5"/>
        </w:rPr>
        <w:t xml:space="preserve"> </w:t>
      </w:r>
      <w:r w:rsidRPr="00F55468">
        <w:t>machine</w:t>
      </w:r>
      <w:r w:rsidRPr="00F55468">
        <w:rPr>
          <w:spacing w:val="-5"/>
        </w:rPr>
        <w:t xml:space="preserve"> </w:t>
      </w:r>
      <w:r w:rsidRPr="00F55468">
        <w:t>lending</w:t>
      </w:r>
    </w:p>
    <w:p w14:paraId="668DF315" w14:textId="77777777" w:rsidR="00B9300E" w:rsidRPr="00F55468" w:rsidRDefault="00B9300E" w:rsidP="00B9300E">
      <w:pPr>
        <w:kinsoku w:val="0"/>
        <w:overflowPunct w:val="0"/>
        <w:ind w:left="1772"/>
        <w:jc w:val="both"/>
      </w:pPr>
      <w:r w:rsidRPr="00F55468">
        <w:t>agency</w:t>
      </w:r>
      <w:r w:rsidRPr="00F55468">
        <w:rPr>
          <w:spacing w:val="-23"/>
        </w:rPr>
        <w:t xml:space="preserve"> </w:t>
      </w:r>
      <w:r w:rsidRPr="00F55468">
        <w:t>.........................................................................................................$2,969,554</w:t>
      </w:r>
    </w:p>
    <w:p w14:paraId="6EB352FA" w14:textId="77777777" w:rsidR="00B9300E" w:rsidRPr="00F55468" w:rsidRDefault="00B9300E" w:rsidP="00B9300E">
      <w:pPr>
        <w:kinsoku w:val="0"/>
        <w:overflowPunct w:val="0"/>
      </w:pPr>
    </w:p>
    <w:p w14:paraId="708345AA" w14:textId="77777777" w:rsidR="00B9300E" w:rsidRPr="00F55468" w:rsidRDefault="00B9300E" w:rsidP="00B9300E">
      <w:pPr>
        <w:kinsoku w:val="0"/>
        <w:overflowPunct w:val="0"/>
        <w:ind w:left="1772" w:right="1571" w:hanging="1773"/>
        <w:jc w:val="both"/>
      </w:pPr>
      <w:r w:rsidRPr="00F55468">
        <w:t>7000-9501</w:t>
      </w:r>
      <w:r w:rsidRPr="00F55468">
        <w:rPr>
          <w:spacing w:val="80"/>
          <w:w w:val="150"/>
        </w:rPr>
        <w:t xml:space="preserve">     </w:t>
      </w:r>
      <w:r w:rsidRPr="00F55468">
        <w:t>For</w:t>
      </w:r>
      <w:r w:rsidRPr="00F55468">
        <w:rPr>
          <w:spacing w:val="31"/>
        </w:rPr>
        <w:t xml:space="preserve"> </w:t>
      </w:r>
      <w:r w:rsidRPr="00F55468">
        <w:t>state</w:t>
      </w:r>
      <w:r w:rsidRPr="00F55468">
        <w:rPr>
          <w:spacing w:val="31"/>
        </w:rPr>
        <w:t xml:space="preserve"> </w:t>
      </w:r>
      <w:r w:rsidRPr="00F55468">
        <w:t>aid</w:t>
      </w:r>
      <w:r w:rsidRPr="00F55468">
        <w:rPr>
          <w:spacing w:val="31"/>
        </w:rPr>
        <w:t xml:space="preserve"> </w:t>
      </w:r>
      <w:r w:rsidRPr="00F55468">
        <w:t>to</w:t>
      </w:r>
      <w:r w:rsidRPr="00F55468">
        <w:rPr>
          <w:spacing w:val="31"/>
        </w:rPr>
        <w:t xml:space="preserve"> </w:t>
      </w:r>
      <w:r w:rsidRPr="00F55468">
        <w:t>public</w:t>
      </w:r>
      <w:r w:rsidRPr="00F55468">
        <w:rPr>
          <w:spacing w:val="30"/>
        </w:rPr>
        <w:t xml:space="preserve"> </w:t>
      </w:r>
      <w:r w:rsidRPr="00F55468">
        <w:t>libraries;</w:t>
      </w:r>
      <w:r w:rsidRPr="00F55468">
        <w:rPr>
          <w:spacing w:val="31"/>
        </w:rPr>
        <w:t xml:space="preserve"> </w:t>
      </w:r>
      <w:r w:rsidRPr="00F55468">
        <w:t>provided,</w:t>
      </w:r>
      <w:r w:rsidRPr="00F55468">
        <w:rPr>
          <w:spacing w:val="31"/>
        </w:rPr>
        <w:t xml:space="preserve"> </w:t>
      </w:r>
      <w:r w:rsidRPr="00F55468">
        <w:t>that</w:t>
      </w:r>
      <w:r w:rsidRPr="00F55468">
        <w:rPr>
          <w:spacing w:val="31"/>
        </w:rPr>
        <w:t xml:space="preserve"> </w:t>
      </w:r>
      <w:r w:rsidRPr="00F55468">
        <w:t>notwithstanding</w:t>
      </w:r>
      <w:r w:rsidRPr="00F55468">
        <w:rPr>
          <w:spacing w:val="31"/>
        </w:rPr>
        <w:t xml:space="preserve"> </w:t>
      </w:r>
      <w:r w:rsidRPr="00F55468">
        <w:t>any</w:t>
      </w:r>
      <w:r w:rsidRPr="00F55468">
        <w:rPr>
          <w:spacing w:val="-1"/>
        </w:rPr>
        <w:t xml:space="preserve"> </w:t>
      </w:r>
      <w:r w:rsidRPr="00F55468">
        <w:t>general</w:t>
      </w:r>
      <w:r w:rsidRPr="00F55468">
        <w:rPr>
          <w:spacing w:val="18"/>
        </w:rPr>
        <w:t xml:space="preserve"> </w:t>
      </w:r>
      <w:r w:rsidRPr="00F55468">
        <w:t>or</w:t>
      </w:r>
      <w:r w:rsidRPr="00F55468">
        <w:rPr>
          <w:spacing w:val="24"/>
        </w:rPr>
        <w:t xml:space="preserve"> </w:t>
      </w:r>
      <w:r w:rsidRPr="00F55468">
        <w:t>special</w:t>
      </w:r>
      <w:r w:rsidRPr="00F55468">
        <w:rPr>
          <w:spacing w:val="23"/>
        </w:rPr>
        <w:t xml:space="preserve"> </w:t>
      </w:r>
      <w:r w:rsidRPr="00F55468">
        <w:t>law</w:t>
      </w:r>
      <w:r w:rsidRPr="00F55468">
        <w:rPr>
          <w:spacing w:val="23"/>
        </w:rPr>
        <w:t xml:space="preserve"> </w:t>
      </w:r>
      <w:r w:rsidRPr="00F55468">
        <w:t>to</w:t>
      </w:r>
      <w:r w:rsidRPr="00F55468">
        <w:rPr>
          <w:spacing w:val="24"/>
        </w:rPr>
        <w:t xml:space="preserve"> </w:t>
      </w:r>
      <w:r w:rsidRPr="00F55468">
        <w:t>the</w:t>
      </w:r>
      <w:r w:rsidRPr="00F55468">
        <w:rPr>
          <w:spacing w:val="23"/>
        </w:rPr>
        <w:t xml:space="preserve"> </w:t>
      </w:r>
      <w:r w:rsidRPr="00F55468">
        <w:t>contrary,</w:t>
      </w:r>
      <w:r w:rsidRPr="00F55468">
        <w:rPr>
          <w:spacing w:val="23"/>
        </w:rPr>
        <w:t xml:space="preserve"> </w:t>
      </w:r>
      <w:r w:rsidRPr="00F55468">
        <w:t>no</w:t>
      </w:r>
      <w:r w:rsidRPr="00F55468">
        <w:rPr>
          <w:spacing w:val="23"/>
        </w:rPr>
        <w:t xml:space="preserve"> </w:t>
      </w:r>
      <w:r w:rsidRPr="00F55468">
        <w:t>city</w:t>
      </w:r>
      <w:r w:rsidRPr="00F55468">
        <w:rPr>
          <w:spacing w:val="23"/>
        </w:rPr>
        <w:t xml:space="preserve"> </w:t>
      </w:r>
      <w:r w:rsidRPr="00F55468">
        <w:t>or</w:t>
      </w:r>
      <w:r w:rsidRPr="00F55468">
        <w:rPr>
          <w:spacing w:val="24"/>
        </w:rPr>
        <w:t xml:space="preserve"> </w:t>
      </w:r>
      <w:r w:rsidRPr="00F55468">
        <w:t>town</w:t>
      </w:r>
      <w:r w:rsidRPr="00F55468">
        <w:rPr>
          <w:spacing w:val="19"/>
        </w:rPr>
        <w:t xml:space="preserve"> </w:t>
      </w:r>
      <w:r w:rsidRPr="00F55468">
        <w:t>shall</w:t>
      </w:r>
      <w:r w:rsidRPr="00F55468">
        <w:rPr>
          <w:spacing w:val="22"/>
        </w:rPr>
        <w:t xml:space="preserve"> </w:t>
      </w:r>
      <w:r w:rsidRPr="00F55468">
        <w:t>receive</w:t>
      </w:r>
      <w:r w:rsidRPr="00F55468">
        <w:rPr>
          <w:spacing w:val="-2"/>
        </w:rPr>
        <w:t xml:space="preserve"> </w:t>
      </w:r>
      <w:r w:rsidRPr="00F55468">
        <w:t>funds</w:t>
      </w:r>
      <w:r w:rsidRPr="00F55468">
        <w:rPr>
          <w:spacing w:val="7"/>
        </w:rPr>
        <w:t xml:space="preserve"> </w:t>
      </w:r>
      <w:r w:rsidRPr="00F55468">
        <w:t>from</w:t>
      </w:r>
      <w:r w:rsidRPr="00F55468">
        <w:rPr>
          <w:spacing w:val="8"/>
        </w:rPr>
        <w:t xml:space="preserve"> </w:t>
      </w:r>
      <w:r w:rsidRPr="00F55468">
        <w:t>this</w:t>
      </w:r>
      <w:r w:rsidRPr="00F55468">
        <w:rPr>
          <w:spacing w:val="6"/>
        </w:rPr>
        <w:t xml:space="preserve"> </w:t>
      </w:r>
      <w:r w:rsidRPr="00F55468">
        <w:t>item</w:t>
      </w:r>
      <w:r w:rsidRPr="00F55468">
        <w:rPr>
          <w:spacing w:val="8"/>
        </w:rPr>
        <w:t xml:space="preserve"> </w:t>
      </w:r>
      <w:r w:rsidRPr="00F55468">
        <w:t>in</w:t>
      </w:r>
      <w:r w:rsidRPr="00F55468">
        <w:rPr>
          <w:spacing w:val="7"/>
        </w:rPr>
        <w:t xml:space="preserve"> </w:t>
      </w:r>
      <w:r w:rsidRPr="00F55468">
        <w:t>any</w:t>
      </w:r>
      <w:r w:rsidRPr="00F55468">
        <w:rPr>
          <w:spacing w:val="7"/>
        </w:rPr>
        <w:t xml:space="preserve"> </w:t>
      </w:r>
      <w:r w:rsidRPr="00F55468">
        <w:t>year</w:t>
      </w:r>
      <w:r w:rsidRPr="00F55468">
        <w:rPr>
          <w:spacing w:val="8"/>
        </w:rPr>
        <w:t xml:space="preserve"> </w:t>
      </w:r>
      <w:r w:rsidRPr="00F55468">
        <w:t>when</w:t>
      </w:r>
      <w:r w:rsidRPr="00F55468">
        <w:rPr>
          <w:spacing w:val="7"/>
        </w:rPr>
        <w:t xml:space="preserve"> </w:t>
      </w:r>
      <w:r w:rsidRPr="00F55468">
        <w:t>the</w:t>
      </w:r>
      <w:r w:rsidRPr="00F55468">
        <w:rPr>
          <w:spacing w:val="7"/>
        </w:rPr>
        <w:t xml:space="preserve"> </w:t>
      </w:r>
      <w:r w:rsidRPr="00F55468">
        <w:t>appropriation</w:t>
      </w:r>
      <w:r w:rsidRPr="00F55468">
        <w:rPr>
          <w:spacing w:val="7"/>
        </w:rPr>
        <w:t xml:space="preserve"> </w:t>
      </w:r>
      <w:r w:rsidRPr="00F55468">
        <w:t>of</w:t>
      </w:r>
      <w:r w:rsidRPr="00F55468">
        <w:rPr>
          <w:spacing w:val="7"/>
        </w:rPr>
        <w:t xml:space="preserve"> </w:t>
      </w:r>
      <w:r w:rsidRPr="00F55468">
        <w:t>the</w:t>
      </w:r>
      <w:r w:rsidRPr="00F55468">
        <w:rPr>
          <w:spacing w:val="7"/>
        </w:rPr>
        <w:t xml:space="preserve"> </w:t>
      </w:r>
      <w:r w:rsidRPr="00F55468">
        <w:t>city</w:t>
      </w:r>
      <w:r w:rsidRPr="00F55468">
        <w:rPr>
          <w:spacing w:val="7"/>
        </w:rPr>
        <w:t xml:space="preserve"> </w:t>
      </w:r>
      <w:r w:rsidRPr="00F55468">
        <w:t>or</w:t>
      </w:r>
      <w:r w:rsidRPr="00F55468">
        <w:rPr>
          <w:spacing w:val="-1"/>
        </w:rPr>
        <w:t xml:space="preserve"> </w:t>
      </w:r>
      <w:r w:rsidRPr="00F55468">
        <w:t>town</w:t>
      </w:r>
      <w:r w:rsidRPr="00F55468">
        <w:rPr>
          <w:spacing w:val="3"/>
        </w:rPr>
        <w:t xml:space="preserve"> </w:t>
      </w:r>
      <w:r w:rsidRPr="00F55468">
        <w:t>for free public</w:t>
      </w:r>
      <w:r w:rsidRPr="00F55468">
        <w:rPr>
          <w:spacing w:val="3"/>
        </w:rPr>
        <w:t xml:space="preserve"> </w:t>
      </w:r>
      <w:r w:rsidRPr="00F55468">
        <w:t>library</w:t>
      </w:r>
      <w:r w:rsidRPr="00F55468">
        <w:rPr>
          <w:spacing w:val="-1"/>
        </w:rPr>
        <w:t xml:space="preserve"> </w:t>
      </w:r>
      <w:r w:rsidRPr="00F55468">
        <w:t>service</w:t>
      </w:r>
      <w:r w:rsidRPr="00F55468">
        <w:rPr>
          <w:spacing w:val="-1"/>
        </w:rPr>
        <w:t xml:space="preserve"> </w:t>
      </w:r>
      <w:r w:rsidRPr="00F55468">
        <w:t>is</w:t>
      </w:r>
      <w:r w:rsidRPr="00F55468">
        <w:rPr>
          <w:spacing w:val="2"/>
        </w:rPr>
        <w:t xml:space="preserve"> </w:t>
      </w:r>
      <w:r w:rsidRPr="00F55468">
        <w:t>below</w:t>
      </w:r>
      <w:r w:rsidRPr="00F55468">
        <w:rPr>
          <w:spacing w:val="4"/>
        </w:rPr>
        <w:t xml:space="preserve"> </w:t>
      </w:r>
      <w:r w:rsidRPr="00F55468">
        <w:t>an amount</w:t>
      </w:r>
      <w:r w:rsidRPr="00F55468">
        <w:rPr>
          <w:spacing w:val="3"/>
        </w:rPr>
        <w:t xml:space="preserve"> </w:t>
      </w:r>
      <w:r w:rsidRPr="00F55468">
        <w:t>equal</w:t>
      </w:r>
      <w:r w:rsidRPr="00F55468">
        <w:rPr>
          <w:spacing w:val="2"/>
        </w:rPr>
        <w:t xml:space="preserve"> </w:t>
      </w:r>
      <w:r w:rsidRPr="00F55468">
        <w:t>to 102.5</w:t>
      </w:r>
      <w:r w:rsidRPr="00F55468">
        <w:rPr>
          <w:spacing w:val="-1"/>
        </w:rPr>
        <w:t xml:space="preserve"> </w:t>
      </w:r>
      <w:r w:rsidRPr="00F55468">
        <w:t>per</w:t>
      </w:r>
      <w:r w:rsidRPr="00F55468">
        <w:rPr>
          <w:spacing w:val="27"/>
        </w:rPr>
        <w:t xml:space="preserve"> </w:t>
      </w:r>
      <w:r w:rsidRPr="00F55468">
        <w:t>cent</w:t>
      </w:r>
      <w:r w:rsidRPr="00F55468">
        <w:rPr>
          <w:spacing w:val="27"/>
        </w:rPr>
        <w:t xml:space="preserve"> </w:t>
      </w:r>
      <w:r w:rsidRPr="00F55468">
        <w:t>of</w:t>
      </w:r>
      <w:r w:rsidRPr="00F55468">
        <w:rPr>
          <w:spacing w:val="27"/>
        </w:rPr>
        <w:t xml:space="preserve"> </w:t>
      </w:r>
      <w:r w:rsidRPr="00F55468">
        <w:t>the</w:t>
      </w:r>
      <w:r w:rsidRPr="00F55468">
        <w:rPr>
          <w:spacing w:val="27"/>
        </w:rPr>
        <w:t xml:space="preserve"> </w:t>
      </w:r>
      <w:r w:rsidRPr="00F55468">
        <w:t>average</w:t>
      </w:r>
      <w:r w:rsidRPr="00F55468">
        <w:rPr>
          <w:spacing w:val="27"/>
        </w:rPr>
        <w:t xml:space="preserve"> </w:t>
      </w:r>
      <w:r w:rsidRPr="00F55468">
        <w:t>of</w:t>
      </w:r>
      <w:r w:rsidRPr="00F55468">
        <w:rPr>
          <w:spacing w:val="27"/>
        </w:rPr>
        <w:t xml:space="preserve"> </w:t>
      </w:r>
      <w:r w:rsidRPr="00F55468">
        <w:t>the</w:t>
      </w:r>
      <w:r w:rsidRPr="00F55468">
        <w:rPr>
          <w:spacing w:val="27"/>
        </w:rPr>
        <w:t xml:space="preserve"> </w:t>
      </w:r>
      <w:r w:rsidRPr="00F55468">
        <w:t>appropriations</w:t>
      </w:r>
      <w:r w:rsidRPr="00F55468">
        <w:rPr>
          <w:spacing w:val="26"/>
        </w:rPr>
        <w:t xml:space="preserve"> </w:t>
      </w:r>
      <w:r w:rsidRPr="00F55468">
        <w:t>for</w:t>
      </w:r>
      <w:r w:rsidRPr="00F55468">
        <w:rPr>
          <w:spacing w:val="27"/>
        </w:rPr>
        <w:t xml:space="preserve"> </w:t>
      </w:r>
      <w:r w:rsidRPr="00F55468">
        <w:t>free</w:t>
      </w:r>
      <w:r w:rsidRPr="00F55468">
        <w:rPr>
          <w:spacing w:val="27"/>
        </w:rPr>
        <w:t xml:space="preserve"> </w:t>
      </w:r>
      <w:r w:rsidRPr="00F55468">
        <w:t>public</w:t>
      </w:r>
      <w:r w:rsidRPr="00F55468">
        <w:rPr>
          <w:spacing w:val="26"/>
        </w:rPr>
        <w:t xml:space="preserve"> </w:t>
      </w:r>
      <w:r w:rsidRPr="00F55468">
        <w:t>library</w:t>
      </w:r>
      <w:r w:rsidRPr="00F55468">
        <w:rPr>
          <w:spacing w:val="-1"/>
        </w:rPr>
        <w:t xml:space="preserve"> </w:t>
      </w:r>
      <w:r w:rsidRPr="00F55468">
        <w:t>services</w:t>
      </w:r>
      <w:r w:rsidRPr="00F55468">
        <w:rPr>
          <w:spacing w:val="3"/>
        </w:rPr>
        <w:t xml:space="preserve"> </w:t>
      </w:r>
      <w:r w:rsidRPr="00F55468">
        <w:t>for</w:t>
      </w:r>
      <w:r w:rsidRPr="00F55468">
        <w:rPr>
          <w:spacing w:val="4"/>
        </w:rPr>
        <w:t xml:space="preserve"> </w:t>
      </w:r>
      <w:r w:rsidRPr="00F55468">
        <w:t>the</w:t>
      </w:r>
      <w:r w:rsidRPr="00F55468">
        <w:rPr>
          <w:spacing w:val="3"/>
        </w:rPr>
        <w:t xml:space="preserve"> </w:t>
      </w:r>
      <w:r w:rsidRPr="00F55468">
        <w:t>3</w:t>
      </w:r>
      <w:r w:rsidRPr="00F55468">
        <w:rPr>
          <w:spacing w:val="3"/>
        </w:rPr>
        <w:t xml:space="preserve"> </w:t>
      </w:r>
      <w:r w:rsidRPr="00F55468">
        <w:t>years</w:t>
      </w:r>
      <w:r w:rsidRPr="00F55468">
        <w:rPr>
          <w:spacing w:val="3"/>
        </w:rPr>
        <w:t xml:space="preserve"> </w:t>
      </w:r>
      <w:r w:rsidRPr="00F55468">
        <w:t>immediately</w:t>
      </w:r>
      <w:r w:rsidRPr="00F55468">
        <w:rPr>
          <w:spacing w:val="2"/>
        </w:rPr>
        <w:t xml:space="preserve"> </w:t>
      </w:r>
      <w:r w:rsidRPr="00F55468">
        <w:t>preceding;</w:t>
      </w:r>
      <w:r w:rsidRPr="00F55468">
        <w:rPr>
          <w:spacing w:val="3"/>
        </w:rPr>
        <w:t xml:space="preserve"> </w:t>
      </w:r>
      <w:r w:rsidRPr="00F55468">
        <w:t>provided</w:t>
      </w:r>
      <w:r w:rsidRPr="00F55468">
        <w:rPr>
          <w:spacing w:val="3"/>
        </w:rPr>
        <w:t xml:space="preserve"> </w:t>
      </w:r>
      <w:r w:rsidRPr="00F55468">
        <w:t>further,</w:t>
      </w:r>
      <w:r w:rsidRPr="00F55468">
        <w:rPr>
          <w:spacing w:val="3"/>
        </w:rPr>
        <w:t xml:space="preserve"> </w:t>
      </w:r>
      <w:r w:rsidRPr="00F55468">
        <w:t>that</w:t>
      </w:r>
      <w:r w:rsidRPr="00F55468">
        <w:rPr>
          <w:spacing w:val="-1"/>
        </w:rPr>
        <w:t xml:space="preserve"> </w:t>
      </w:r>
      <w:r w:rsidRPr="00F55468">
        <w:t>notwithstanding</w:t>
      </w:r>
      <w:r w:rsidRPr="00F55468">
        <w:rPr>
          <w:spacing w:val="7"/>
        </w:rPr>
        <w:t xml:space="preserve"> </w:t>
      </w:r>
      <w:r w:rsidRPr="00F55468">
        <w:t>any</w:t>
      </w:r>
      <w:r w:rsidRPr="00F55468">
        <w:rPr>
          <w:spacing w:val="3"/>
        </w:rPr>
        <w:t xml:space="preserve"> </w:t>
      </w:r>
      <w:r w:rsidRPr="00F55468">
        <w:t>general</w:t>
      </w:r>
      <w:r w:rsidRPr="00F55468">
        <w:rPr>
          <w:spacing w:val="6"/>
        </w:rPr>
        <w:t xml:space="preserve"> </w:t>
      </w:r>
      <w:r w:rsidRPr="00F55468">
        <w:t>or</w:t>
      </w:r>
      <w:r w:rsidRPr="00F55468">
        <w:rPr>
          <w:spacing w:val="8"/>
        </w:rPr>
        <w:t xml:space="preserve"> </w:t>
      </w:r>
      <w:r w:rsidRPr="00F55468">
        <w:t>special</w:t>
      </w:r>
      <w:r w:rsidRPr="00F55468">
        <w:rPr>
          <w:spacing w:val="3"/>
        </w:rPr>
        <w:t xml:space="preserve"> </w:t>
      </w:r>
      <w:r w:rsidRPr="00F55468">
        <w:t>law</w:t>
      </w:r>
      <w:r w:rsidRPr="00F55468">
        <w:rPr>
          <w:spacing w:val="7"/>
        </w:rPr>
        <w:t xml:space="preserve"> </w:t>
      </w:r>
      <w:r w:rsidRPr="00F55468">
        <w:t>to</w:t>
      </w:r>
      <w:r w:rsidRPr="00F55468">
        <w:rPr>
          <w:spacing w:val="4"/>
        </w:rPr>
        <w:t xml:space="preserve"> </w:t>
      </w:r>
      <w:r w:rsidRPr="00F55468">
        <w:t>the</w:t>
      </w:r>
      <w:r w:rsidRPr="00F55468">
        <w:rPr>
          <w:spacing w:val="7"/>
        </w:rPr>
        <w:t xml:space="preserve"> </w:t>
      </w:r>
      <w:r w:rsidRPr="00F55468">
        <w:t>contrary,</w:t>
      </w:r>
      <w:r w:rsidRPr="00F55468">
        <w:rPr>
          <w:spacing w:val="3"/>
        </w:rPr>
        <w:t xml:space="preserve"> </w:t>
      </w:r>
      <w:r w:rsidRPr="00F55468">
        <w:t>the</w:t>
      </w:r>
      <w:r w:rsidRPr="00F55468">
        <w:rPr>
          <w:spacing w:val="3"/>
        </w:rPr>
        <w:t xml:space="preserve"> </w:t>
      </w:r>
      <w:r w:rsidRPr="00F55468">
        <w:t>board</w:t>
      </w:r>
      <w:r w:rsidRPr="00F55468">
        <w:rPr>
          <w:spacing w:val="-1"/>
        </w:rPr>
        <w:t xml:space="preserve"> </w:t>
      </w:r>
      <w:r w:rsidRPr="00F55468">
        <w:t>of</w:t>
      </w:r>
      <w:r w:rsidRPr="00F55468">
        <w:rPr>
          <w:spacing w:val="19"/>
        </w:rPr>
        <w:t xml:space="preserve"> </w:t>
      </w:r>
      <w:r w:rsidRPr="00F55468">
        <w:t>library</w:t>
      </w:r>
      <w:r w:rsidRPr="00F55468">
        <w:rPr>
          <w:spacing w:val="19"/>
        </w:rPr>
        <w:t xml:space="preserve"> </w:t>
      </w:r>
      <w:r w:rsidRPr="00F55468">
        <w:t>commissioners</w:t>
      </w:r>
      <w:r w:rsidRPr="00F55468">
        <w:rPr>
          <w:spacing w:val="19"/>
        </w:rPr>
        <w:t xml:space="preserve"> </w:t>
      </w:r>
      <w:r w:rsidRPr="00F55468">
        <w:t>may</w:t>
      </w:r>
      <w:r w:rsidRPr="00F55468">
        <w:rPr>
          <w:spacing w:val="19"/>
        </w:rPr>
        <w:t xml:space="preserve"> </w:t>
      </w:r>
      <w:r w:rsidRPr="00F55468">
        <w:t>grant</w:t>
      </w:r>
      <w:r w:rsidRPr="00F55468">
        <w:rPr>
          <w:spacing w:val="19"/>
        </w:rPr>
        <w:t xml:space="preserve"> </w:t>
      </w:r>
      <w:r w:rsidRPr="00F55468">
        <w:t>waivers</w:t>
      </w:r>
      <w:r w:rsidRPr="00F55468">
        <w:rPr>
          <w:spacing w:val="19"/>
        </w:rPr>
        <w:t xml:space="preserve"> </w:t>
      </w:r>
      <w:r w:rsidRPr="00F55468">
        <w:t>in</w:t>
      </w:r>
      <w:r w:rsidRPr="00F55468">
        <w:rPr>
          <w:spacing w:val="19"/>
        </w:rPr>
        <w:t xml:space="preserve"> </w:t>
      </w:r>
      <w:r w:rsidRPr="00F55468">
        <w:t>excess</w:t>
      </w:r>
      <w:r w:rsidRPr="00F55468">
        <w:rPr>
          <w:spacing w:val="19"/>
        </w:rPr>
        <w:t xml:space="preserve"> </w:t>
      </w:r>
      <w:r w:rsidRPr="00F55468">
        <w:t>of</w:t>
      </w:r>
      <w:r w:rsidRPr="00F55468">
        <w:rPr>
          <w:spacing w:val="19"/>
        </w:rPr>
        <w:t xml:space="preserve"> </w:t>
      </w:r>
      <w:r w:rsidRPr="00F55468">
        <w:t>the</w:t>
      </w:r>
      <w:r w:rsidRPr="00F55468">
        <w:rPr>
          <w:spacing w:val="19"/>
        </w:rPr>
        <w:t xml:space="preserve"> </w:t>
      </w:r>
      <w:r w:rsidRPr="00F55468">
        <w:t>waiver</w:t>
      </w:r>
      <w:r w:rsidRPr="00F55468">
        <w:rPr>
          <w:spacing w:val="-1"/>
        </w:rPr>
        <w:t xml:space="preserve"> </w:t>
      </w:r>
      <w:r w:rsidRPr="00F55468">
        <w:t>limit</w:t>
      </w:r>
      <w:r w:rsidRPr="00F55468">
        <w:rPr>
          <w:spacing w:val="11"/>
        </w:rPr>
        <w:t xml:space="preserve"> </w:t>
      </w:r>
      <w:r w:rsidRPr="00F55468">
        <w:t>set</w:t>
      </w:r>
      <w:r w:rsidRPr="00F55468">
        <w:rPr>
          <w:spacing w:val="11"/>
        </w:rPr>
        <w:t xml:space="preserve"> </w:t>
      </w:r>
      <w:r w:rsidRPr="00F55468">
        <w:t>forth</w:t>
      </w:r>
      <w:r w:rsidRPr="00F55468">
        <w:rPr>
          <w:spacing w:val="14"/>
        </w:rPr>
        <w:t xml:space="preserve"> </w:t>
      </w:r>
      <w:r w:rsidRPr="00F55468">
        <w:t>under</w:t>
      </w:r>
      <w:r w:rsidRPr="00F55468">
        <w:rPr>
          <w:spacing w:val="13"/>
        </w:rPr>
        <w:t xml:space="preserve"> </w:t>
      </w:r>
      <w:r w:rsidRPr="00F55468">
        <w:t>the</w:t>
      </w:r>
      <w:r w:rsidRPr="00F55468">
        <w:rPr>
          <w:spacing w:val="11"/>
        </w:rPr>
        <w:t xml:space="preserve"> </w:t>
      </w:r>
      <w:r w:rsidRPr="00F55468">
        <w:t>second</w:t>
      </w:r>
      <w:r w:rsidRPr="00F55468">
        <w:rPr>
          <w:spacing w:val="11"/>
        </w:rPr>
        <w:t xml:space="preserve"> </w:t>
      </w:r>
      <w:r w:rsidRPr="00F55468">
        <w:t>paragraph</w:t>
      </w:r>
      <w:r w:rsidRPr="00F55468">
        <w:rPr>
          <w:spacing w:val="11"/>
        </w:rPr>
        <w:t xml:space="preserve"> </w:t>
      </w:r>
      <w:r w:rsidRPr="00F55468">
        <w:t>of</w:t>
      </w:r>
      <w:r w:rsidRPr="00F55468">
        <w:rPr>
          <w:spacing w:val="7"/>
        </w:rPr>
        <w:t xml:space="preserve"> </w:t>
      </w:r>
      <w:r w:rsidRPr="00F55468">
        <w:t>section</w:t>
      </w:r>
      <w:r w:rsidRPr="00F55468">
        <w:rPr>
          <w:spacing w:val="11"/>
        </w:rPr>
        <w:t xml:space="preserve"> </w:t>
      </w:r>
      <w:r w:rsidRPr="00F55468">
        <w:t>19A</w:t>
      </w:r>
      <w:r w:rsidRPr="00F55468">
        <w:rPr>
          <w:spacing w:val="9"/>
        </w:rPr>
        <w:t xml:space="preserve"> </w:t>
      </w:r>
      <w:r w:rsidRPr="00F55468">
        <w:t>of</w:t>
      </w:r>
      <w:r w:rsidRPr="00F55468">
        <w:rPr>
          <w:spacing w:val="11"/>
        </w:rPr>
        <w:t xml:space="preserve"> </w:t>
      </w:r>
      <w:r w:rsidRPr="00F55468">
        <w:t>chapter</w:t>
      </w:r>
      <w:r w:rsidRPr="00F55468">
        <w:rPr>
          <w:spacing w:val="-1"/>
        </w:rPr>
        <w:t xml:space="preserve"> </w:t>
      </w:r>
      <w:r w:rsidRPr="00F55468">
        <w:t>78</w:t>
      </w:r>
      <w:r w:rsidRPr="00F55468">
        <w:rPr>
          <w:spacing w:val="3"/>
        </w:rPr>
        <w:t xml:space="preserve"> </w:t>
      </w:r>
      <w:r w:rsidRPr="00F55468">
        <w:t>of</w:t>
      </w:r>
      <w:r w:rsidRPr="00F55468">
        <w:rPr>
          <w:spacing w:val="3"/>
        </w:rPr>
        <w:t xml:space="preserve"> </w:t>
      </w:r>
      <w:r w:rsidRPr="00F55468">
        <w:t>the</w:t>
      </w:r>
      <w:r w:rsidRPr="00F55468">
        <w:rPr>
          <w:spacing w:val="3"/>
        </w:rPr>
        <w:t xml:space="preserve"> </w:t>
      </w:r>
      <w:r w:rsidRPr="00F55468">
        <w:t>General</w:t>
      </w:r>
      <w:r w:rsidRPr="00F55468">
        <w:rPr>
          <w:spacing w:val="-2"/>
        </w:rPr>
        <w:t xml:space="preserve"> </w:t>
      </w:r>
      <w:r w:rsidRPr="00F55468">
        <w:t>Laws</w:t>
      </w:r>
      <w:r w:rsidRPr="00F55468">
        <w:rPr>
          <w:spacing w:val="2"/>
        </w:rPr>
        <w:t xml:space="preserve"> </w:t>
      </w:r>
      <w:r w:rsidRPr="00F55468">
        <w:t>for</w:t>
      </w:r>
      <w:r w:rsidRPr="00F55468">
        <w:rPr>
          <w:spacing w:val="4"/>
        </w:rPr>
        <w:t xml:space="preserve"> </w:t>
      </w:r>
      <w:r w:rsidRPr="00F55468">
        <w:t>fiscal</w:t>
      </w:r>
      <w:r w:rsidRPr="00F55468">
        <w:rPr>
          <w:spacing w:val="2"/>
        </w:rPr>
        <w:t xml:space="preserve"> </w:t>
      </w:r>
      <w:r w:rsidRPr="00F55468">
        <w:t>year</w:t>
      </w:r>
      <w:r w:rsidRPr="00F55468">
        <w:rPr>
          <w:spacing w:val="4"/>
        </w:rPr>
        <w:t xml:space="preserve"> </w:t>
      </w:r>
      <w:r w:rsidRPr="00F55468">
        <w:t>2023</w:t>
      </w:r>
      <w:r w:rsidRPr="00F55468">
        <w:rPr>
          <w:spacing w:val="3"/>
        </w:rPr>
        <w:t xml:space="preserve"> </w:t>
      </w:r>
      <w:r w:rsidRPr="00F55468">
        <w:t>for</w:t>
      </w:r>
      <w:r w:rsidRPr="00F55468">
        <w:rPr>
          <w:spacing w:val="4"/>
        </w:rPr>
        <w:t xml:space="preserve"> </w:t>
      </w:r>
      <w:r w:rsidRPr="00F55468">
        <w:t>not</w:t>
      </w:r>
      <w:r w:rsidRPr="00F55468">
        <w:rPr>
          <w:spacing w:val="3"/>
        </w:rPr>
        <w:t xml:space="preserve"> </w:t>
      </w:r>
      <w:r w:rsidRPr="00F55468">
        <w:t>more</w:t>
      </w:r>
      <w:r w:rsidRPr="00F55468">
        <w:rPr>
          <w:spacing w:val="3"/>
        </w:rPr>
        <w:t xml:space="preserve"> </w:t>
      </w:r>
      <w:r w:rsidRPr="00F55468">
        <w:t>than</w:t>
      </w:r>
      <w:r w:rsidRPr="00F55468">
        <w:rPr>
          <w:spacing w:val="3"/>
        </w:rPr>
        <w:t xml:space="preserve"> </w:t>
      </w:r>
      <w:r w:rsidRPr="00F55468">
        <w:t>1</w:t>
      </w:r>
      <w:r w:rsidRPr="00F55468">
        <w:rPr>
          <w:spacing w:val="3"/>
        </w:rPr>
        <w:t xml:space="preserve"> </w:t>
      </w:r>
      <w:r w:rsidRPr="00F55468">
        <w:t>year;</w:t>
      </w:r>
      <w:r w:rsidRPr="00F55468">
        <w:rPr>
          <w:spacing w:val="-1"/>
        </w:rPr>
        <w:t xml:space="preserve"> </w:t>
      </w:r>
      <w:r w:rsidRPr="00F55468">
        <w:t>provided</w:t>
      </w:r>
      <w:r w:rsidRPr="00F55468">
        <w:rPr>
          <w:spacing w:val="-12"/>
        </w:rPr>
        <w:t xml:space="preserve"> </w:t>
      </w:r>
      <w:r w:rsidRPr="00F55468">
        <w:t>further,</w:t>
      </w:r>
      <w:r w:rsidRPr="00F55468">
        <w:rPr>
          <w:spacing w:val="-13"/>
        </w:rPr>
        <w:t xml:space="preserve"> </w:t>
      </w:r>
      <w:r w:rsidRPr="00F55468">
        <w:t>that</w:t>
      </w:r>
      <w:r w:rsidRPr="00F55468">
        <w:rPr>
          <w:spacing w:val="-13"/>
        </w:rPr>
        <w:t xml:space="preserve"> </w:t>
      </w:r>
      <w:r w:rsidRPr="00F55468">
        <w:t>notwithstanding</w:t>
      </w:r>
      <w:r w:rsidRPr="00F55468">
        <w:rPr>
          <w:spacing w:val="-12"/>
        </w:rPr>
        <w:t xml:space="preserve"> </w:t>
      </w:r>
      <w:r w:rsidRPr="00F55468">
        <w:t>any</w:t>
      </w:r>
      <w:r w:rsidRPr="00F55468">
        <w:rPr>
          <w:spacing w:val="-13"/>
        </w:rPr>
        <w:t xml:space="preserve"> </w:t>
      </w:r>
      <w:r w:rsidRPr="00F55468">
        <w:t>general</w:t>
      </w:r>
      <w:r w:rsidRPr="00F55468">
        <w:rPr>
          <w:spacing w:val="-10"/>
        </w:rPr>
        <w:t xml:space="preserve"> </w:t>
      </w:r>
      <w:r w:rsidRPr="00F55468">
        <w:t>or</w:t>
      </w:r>
      <w:r w:rsidRPr="00F55468">
        <w:rPr>
          <w:spacing w:val="-8"/>
        </w:rPr>
        <w:t xml:space="preserve"> </w:t>
      </w:r>
      <w:r w:rsidRPr="00F55468">
        <w:t>special</w:t>
      </w:r>
      <w:r w:rsidRPr="00F55468">
        <w:rPr>
          <w:spacing w:val="-9"/>
        </w:rPr>
        <w:t xml:space="preserve"> </w:t>
      </w:r>
      <w:r w:rsidRPr="00F55468">
        <w:t>law</w:t>
      </w:r>
      <w:r w:rsidRPr="00F55468">
        <w:rPr>
          <w:spacing w:val="-13"/>
        </w:rPr>
        <w:t xml:space="preserve"> </w:t>
      </w:r>
      <w:r w:rsidRPr="00F55468">
        <w:t>to</w:t>
      </w:r>
      <w:r w:rsidRPr="00F55468">
        <w:rPr>
          <w:spacing w:val="-1"/>
        </w:rPr>
        <w:t xml:space="preserve"> </w:t>
      </w:r>
      <w:r w:rsidRPr="00F55468">
        <w:t>the</w:t>
      </w:r>
      <w:r w:rsidRPr="00F55468">
        <w:rPr>
          <w:spacing w:val="-1"/>
        </w:rPr>
        <w:t xml:space="preserve"> </w:t>
      </w:r>
      <w:r w:rsidRPr="00F55468">
        <w:t>contrary,</w:t>
      </w:r>
      <w:r w:rsidRPr="00F55468">
        <w:rPr>
          <w:spacing w:val="54"/>
        </w:rPr>
        <w:t xml:space="preserve"> </w:t>
      </w:r>
      <w:r w:rsidRPr="00F55468">
        <w:t>of</w:t>
      </w:r>
      <w:r w:rsidRPr="00F55468">
        <w:rPr>
          <w:spacing w:val="54"/>
        </w:rPr>
        <w:t xml:space="preserve"> </w:t>
      </w:r>
      <w:r w:rsidRPr="00F55468">
        <w:t>the</w:t>
      </w:r>
      <w:r w:rsidRPr="00F55468">
        <w:rPr>
          <w:spacing w:val="54"/>
        </w:rPr>
        <w:t xml:space="preserve"> </w:t>
      </w:r>
      <w:r w:rsidRPr="00F55468">
        <w:t>amount</w:t>
      </w:r>
      <w:r w:rsidRPr="00F55468">
        <w:rPr>
          <w:spacing w:val="54"/>
        </w:rPr>
        <w:t xml:space="preserve"> </w:t>
      </w:r>
      <w:r w:rsidRPr="00F55468">
        <w:t>by</w:t>
      </w:r>
      <w:r w:rsidRPr="00F55468">
        <w:rPr>
          <w:spacing w:val="54"/>
        </w:rPr>
        <w:t xml:space="preserve"> </w:t>
      </w:r>
      <w:r w:rsidRPr="00F55468">
        <w:t>which</w:t>
      </w:r>
      <w:r w:rsidRPr="00F55468">
        <w:rPr>
          <w:spacing w:val="54"/>
        </w:rPr>
        <w:t xml:space="preserve"> </w:t>
      </w:r>
      <w:r w:rsidRPr="00F55468">
        <w:t>this</w:t>
      </w:r>
      <w:r w:rsidRPr="00F55468">
        <w:rPr>
          <w:spacing w:val="54"/>
        </w:rPr>
        <w:t xml:space="preserve"> </w:t>
      </w:r>
      <w:r w:rsidRPr="00F55468">
        <w:t>item</w:t>
      </w:r>
      <w:r w:rsidRPr="00F55468">
        <w:rPr>
          <w:spacing w:val="51"/>
        </w:rPr>
        <w:t xml:space="preserve"> </w:t>
      </w:r>
      <w:r w:rsidRPr="00F55468">
        <w:t>exceeds</w:t>
      </w:r>
      <w:r w:rsidRPr="00F55468">
        <w:rPr>
          <w:spacing w:val="54"/>
        </w:rPr>
        <w:t xml:space="preserve"> </w:t>
      </w:r>
      <w:r w:rsidRPr="00F55468">
        <w:t>the</w:t>
      </w:r>
      <w:r w:rsidRPr="00F55468">
        <w:rPr>
          <w:spacing w:val="54"/>
        </w:rPr>
        <w:t xml:space="preserve"> </w:t>
      </w:r>
      <w:r w:rsidRPr="00F55468">
        <w:t>amount</w:t>
      </w:r>
      <w:r w:rsidRPr="00F55468">
        <w:rPr>
          <w:spacing w:val="-1"/>
        </w:rPr>
        <w:t xml:space="preserve"> </w:t>
      </w:r>
      <w:r w:rsidRPr="00F55468">
        <w:t>appropriated</w:t>
      </w:r>
      <w:r w:rsidRPr="00F55468">
        <w:rPr>
          <w:spacing w:val="2"/>
        </w:rPr>
        <w:t xml:space="preserve"> </w:t>
      </w:r>
      <w:r w:rsidRPr="00F55468">
        <w:t>under</w:t>
      </w:r>
      <w:r w:rsidRPr="00F55468">
        <w:rPr>
          <w:spacing w:val="1"/>
        </w:rPr>
        <w:t xml:space="preserve"> </w:t>
      </w:r>
      <w:r w:rsidRPr="00F55468">
        <w:t>item 7000-9501</w:t>
      </w:r>
      <w:r w:rsidRPr="00F55468">
        <w:rPr>
          <w:spacing w:val="-1"/>
        </w:rPr>
        <w:t xml:space="preserve"> </w:t>
      </w:r>
      <w:r w:rsidRPr="00F55468">
        <w:t>of</w:t>
      </w:r>
      <w:r w:rsidRPr="00F55468">
        <w:rPr>
          <w:spacing w:val="-1"/>
        </w:rPr>
        <w:t xml:space="preserve"> </w:t>
      </w:r>
      <w:r w:rsidRPr="00F55468">
        <w:t>section</w:t>
      </w:r>
      <w:r w:rsidRPr="00F55468">
        <w:rPr>
          <w:spacing w:val="-5"/>
        </w:rPr>
        <w:t xml:space="preserve"> </w:t>
      </w:r>
      <w:r w:rsidRPr="00F55468">
        <w:t>2 of</w:t>
      </w:r>
      <w:r w:rsidRPr="00F55468">
        <w:rPr>
          <w:spacing w:val="-1"/>
        </w:rPr>
        <w:t xml:space="preserve"> </w:t>
      </w:r>
      <w:r w:rsidRPr="00F55468">
        <w:t>chapter 194</w:t>
      </w:r>
      <w:r w:rsidRPr="00F55468">
        <w:rPr>
          <w:spacing w:val="-1"/>
        </w:rPr>
        <w:t xml:space="preserve"> </w:t>
      </w:r>
      <w:r w:rsidRPr="00F55468">
        <w:t>of</w:t>
      </w:r>
      <w:r w:rsidRPr="00F55468">
        <w:rPr>
          <w:spacing w:val="-1"/>
        </w:rPr>
        <w:t xml:space="preserve"> </w:t>
      </w:r>
      <w:r w:rsidRPr="00F55468">
        <w:t>the</w:t>
      </w:r>
      <w:r w:rsidRPr="00F55468">
        <w:rPr>
          <w:spacing w:val="-1"/>
        </w:rPr>
        <w:t xml:space="preserve"> </w:t>
      </w:r>
      <w:r w:rsidRPr="00F55468">
        <w:t>acts</w:t>
      </w:r>
      <w:r w:rsidRPr="00F55468">
        <w:rPr>
          <w:spacing w:val="27"/>
        </w:rPr>
        <w:t xml:space="preserve"> </w:t>
      </w:r>
      <w:r w:rsidRPr="00F55468">
        <w:t>of</w:t>
      </w:r>
      <w:r w:rsidRPr="00F55468">
        <w:rPr>
          <w:spacing w:val="23"/>
        </w:rPr>
        <w:t xml:space="preserve"> </w:t>
      </w:r>
      <w:r w:rsidRPr="00F55468">
        <w:t>1998,</w:t>
      </w:r>
      <w:r w:rsidRPr="00F55468">
        <w:rPr>
          <w:spacing w:val="23"/>
        </w:rPr>
        <w:t xml:space="preserve"> </w:t>
      </w:r>
      <w:r w:rsidRPr="00F55468">
        <w:t>funds</w:t>
      </w:r>
      <w:r w:rsidRPr="00F55468">
        <w:rPr>
          <w:spacing w:val="23"/>
        </w:rPr>
        <w:t xml:space="preserve"> </w:t>
      </w:r>
      <w:r w:rsidRPr="00F55468">
        <w:t>shall</w:t>
      </w:r>
      <w:r w:rsidRPr="00F55468">
        <w:rPr>
          <w:spacing w:val="22"/>
        </w:rPr>
        <w:t xml:space="preserve"> </w:t>
      </w:r>
      <w:r w:rsidRPr="00F55468">
        <w:t>be</w:t>
      </w:r>
      <w:r w:rsidRPr="00F55468">
        <w:rPr>
          <w:spacing w:val="27"/>
        </w:rPr>
        <w:t xml:space="preserve"> </w:t>
      </w:r>
      <w:r w:rsidRPr="00F55468">
        <w:t>distributed</w:t>
      </w:r>
      <w:r w:rsidRPr="00F55468">
        <w:rPr>
          <w:spacing w:val="27"/>
        </w:rPr>
        <w:t xml:space="preserve"> </w:t>
      </w:r>
      <w:r w:rsidRPr="00F55468">
        <w:t>under</w:t>
      </w:r>
      <w:r w:rsidRPr="00F55468">
        <w:rPr>
          <w:spacing w:val="27"/>
        </w:rPr>
        <w:t xml:space="preserve"> </w:t>
      </w:r>
      <w:r w:rsidRPr="00F55468">
        <w:t>the</w:t>
      </w:r>
      <w:r w:rsidRPr="00F55468">
        <w:rPr>
          <w:spacing w:val="24"/>
        </w:rPr>
        <w:t xml:space="preserve"> </w:t>
      </w:r>
      <w:r w:rsidRPr="00F55468">
        <w:t>guidelines</w:t>
      </w:r>
      <w:r w:rsidRPr="00F55468">
        <w:rPr>
          <w:spacing w:val="26"/>
        </w:rPr>
        <w:t xml:space="preserve"> </w:t>
      </w:r>
      <w:r w:rsidRPr="00F55468">
        <w:t>of</w:t>
      </w:r>
      <w:r w:rsidRPr="00F55468">
        <w:rPr>
          <w:spacing w:val="23"/>
        </w:rPr>
        <w:t xml:space="preserve"> </w:t>
      </w:r>
      <w:r w:rsidRPr="00F55468">
        <w:t>the</w:t>
      </w:r>
      <w:r w:rsidRPr="00F55468">
        <w:rPr>
          <w:spacing w:val="-1"/>
        </w:rPr>
        <w:t xml:space="preserve"> </w:t>
      </w:r>
      <w:r w:rsidRPr="00F55468">
        <w:t>municipal</w:t>
      </w:r>
      <w:r w:rsidRPr="00F55468">
        <w:rPr>
          <w:spacing w:val="69"/>
        </w:rPr>
        <w:t xml:space="preserve"> </w:t>
      </w:r>
      <w:r w:rsidRPr="00F55468">
        <w:t>equalization</w:t>
      </w:r>
      <w:r w:rsidRPr="00F55468">
        <w:rPr>
          <w:spacing w:val="66"/>
        </w:rPr>
        <w:t xml:space="preserve"> </w:t>
      </w:r>
      <w:r w:rsidRPr="00F55468">
        <w:t>grant</w:t>
      </w:r>
      <w:r w:rsidRPr="00F55468">
        <w:rPr>
          <w:spacing w:val="70"/>
        </w:rPr>
        <w:t xml:space="preserve"> </w:t>
      </w:r>
      <w:r w:rsidRPr="00F55468">
        <w:t>program,</w:t>
      </w:r>
      <w:r w:rsidRPr="00F55468">
        <w:rPr>
          <w:spacing w:val="66"/>
        </w:rPr>
        <w:t xml:space="preserve"> </w:t>
      </w:r>
      <w:r w:rsidRPr="00F55468">
        <w:t>the</w:t>
      </w:r>
      <w:r w:rsidRPr="00F55468">
        <w:rPr>
          <w:spacing w:val="62"/>
        </w:rPr>
        <w:t xml:space="preserve"> </w:t>
      </w:r>
      <w:r w:rsidRPr="00F55468">
        <w:t>library</w:t>
      </w:r>
      <w:r w:rsidRPr="00F55468">
        <w:rPr>
          <w:spacing w:val="69"/>
        </w:rPr>
        <w:t xml:space="preserve"> </w:t>
      </w:r>
      <w:r w:rsidRPr="00F55468">
        <w:t>incentive</w:t>
      </w:r>
      <w:r w:rsidRPr="00F55468">
        <w:rPr>
          <w:spacing w:val="66"/>
        </w:rPr>
        <w:t xml:space="preserve"> </w:t>
      </w:r>
      <w:r w:rsidRPr="00F55468">
        <w:t>grant</w:t>
      </w:r>
      <w:r w:rsidRPr="00F55468">
        <w:rPr>
          <w:spacing w:val="-1"/>
        </w:rPr>
        <w:t xml:space="preserve"> </w:t>
      </w:r>
      <w:r w:rsidRPr="00F55468">
        <w:t>program</w:t>
      </w:r>
      <w:r w:rsidRPr="00F55468">
        <w:rPr>
          <w:spacing w:val="-4"/>
        </w:rPr>
        <w:t xml:space="preserve"> </w:t>
      </w:r>
      <w:r w:rsidRPr="00F55468">
        <w:t>and</w:t>
      </w:r>
      <w:r w:rsidRPr="00F55468">
        <w:rPr>
          <w:spacing w:val="-4"/>
        </w:rPr>
        <w:t xml:space="preserve"> </w:t>
      </w:r>
      <w:r w:rsidRPr="00F55468">
        <w:t>the</w:t>
      </w:r>
      <w:r w:rsidRPr="00F55468">
        <w:rPr>
          <w:spacing w:val="-4"/>
        </w:rPr>
        <w:t xml:space="preserve"> </w:t>
      </w:r>
      <w:r w:rsidRPr="00F55468">
        <w:t>nonresident</w:t>
      </w:r>
      <w:r w:rsidRPr="00F55468">
        <w:rPr>
          <w:spacing w:val="-5"/>
        </w:rPr>
        <w:t xml:space="preserve"> </w:t>
      </w:r>
      <w:r w:rsidRPr="00F55468">
        <w:t>circulation</w:t>
      </w:r>
      <w:r w:rsidRPr="00F55468">
        <w:rPr>
          <w:spacing w:val="-4"/>
        </w:rPr>
        <w:t xml:space="preserve"> </w:t>
      </w:r>
      <w:r w:rsidRPr="00F55468">
        <w:t>offset</w:t>
      </w:r>
      <w:r w:rsidRPr="00F55468">
        <w:rPr>
          <w:spacing w:val="-9"/>
        </w:rPr>
        <w:t xml:space="preserve"> </w:t>
      </w:r>
      <w:r w:rsidRPr="00F55468">
        <w:t>program;</w:t>
      </w:r>
      <w:r w:rsidRPr="00F55468">
        <w:rPr>
          <w:spacing w:val="-5"/>
        </w:rPr>
        <w:t xml:space="preserve"> </w:t>
      </w:r>
      <w:r w:rsidRPr="00F55468">
        <w:t>and</w:t>
      </w:r>
      <w:r w:rsidRPr="00F55468">
        <w:rPr>
          <w:spacing w:val="-4"/>
        </w:rPr>
        <w:t xml:space="preserve"> </w:t>
      </w:r>
      <w:r w:rsidRPr="00F55468">
        <w:t>provided</w:t>
      </w:r>
      <w:r w:rsidRPr="00F55468">
        <w:rPr>
          <w:spacing w:val="-1"/>
        </w:rPr>
        <w:t xml:space="preserve"> </w:t>
      </w:r>
      <w:r w:rsidRPr="00F55468">
        <w:t>further,</w:t>
      </w:r>
      <w:r w:rsidRPr="00F55468">
        <w:rPr>
          <w:spacing w:val="-13"/>
        </w:rPr>
        <w:t xml:space="preserve"> </w:t>
      </w:r>
      <w:r w:rsidRPr="00F55468">
        <w:t>that</w:t>
      </w:r>
      <w:r w:rsidRPr="00F55468">
        <w:rPr>
          <w:spacing w:val="-13"/>
        </w:rPr>
        <w:t xml:space="preserve"> </w:t>
      </w:r>
      <w:r w:rsidRPr="00F55468">
        <w:t>notwithstanding</w:t>
      </w:r>
      <w:r w:rsidRPr="00F55468">
        <w:rPr>
          <w:spacing w:val="-12"/>
        </w:rPr>
        <w:t xml:space="preserve"> </w:t>
      </w:r>
      <w:r w:rsidRPr="00F55468">
        <w:t>any</w:t>
      </w:r>
      <w:r w:rsidRPr="00F55468">
        <w:rPr>
          <w:spacing w:val="-13"/>
        </w:rPr>
        <w:t xml:space="preserve"> </w:t>
      </w:r>
      <w:r w:rsidRPr="00F55468">
        <w:t>general</w:t>
      </w:r>
      <w:r w:rsidRPr="00F55468">
        <w:rPr>
          <w:spacing w:val="-14"/>
        </w:rPr>
        <w:t xml:space="preserve"> </w:t>
      </w:r>
      <w:r w:rsidRPr="00F55468">
        <w:t>or</w:t>
      </w:r>
      <w:r w:rsidRPr="00F55468">
        <w:rPr>
          <w:spacing w:val="-12"/>
        </w:rPr>
        <w:t xml:space="preserve"> </w:t>
      </w:r>
      <w:r w:rsidRPr="00F55468">
        <w:t>special</w:t>
      </w:r>
      <w:r w:rsidRPr="00F55468">
        <w:rPr>
          <w:spacing w:val="-13"/>
        </w:rPr>
        <w:t xml:space="preserve"> </w:t>
      </w:r>
      <w:r w:rsidRPr="00F55468">
        <w:t>law</w:t>
      </w:r>
      <w:r w:rsidRPr="00F55468">
        <w:rPr>
          <w:spacing w:val="-13"/>
        </w:rPr>
        <w:t xml:space="preserve"> </w:t>
      </w:r>
      <w:r w:rsidRPr="00F55468">
        <w:t>to</w:t>
      </w:r>
      <w:r w:rsidRPr="00F55468">
        <w:rPr>
          <w:spacing w:val="-12"/>
        </w:rPr>
        <w:t xml:space="preserve"> </w:t>
      </w:r>
      <w:r w:rsidRPr="00F55468">
        <w:t>the</w:t>
      </w:r>
      <w:r w:rsidRPr="00F55468">
        <w:rPr>
          <w:spacing w:val="-12"/>
        </w:rPr>
        <w:t xml:space="preserve"> </w:t>
      </w:r>
      <w:r w:rsidRPr="00F55468">
        <w:t>contrary,</w:t>
      </w:r>
      <w:r w:rsidRPr="00F55468">
        <w:rPr>
          <w:spacing w:val="-1"/>
        </w:rPr>
        <w:t xml:space="preserve"> </w:t>
      </w:r>
      <w:r w:rsidRPr="00F55468">
        <w:t>any</w:t>
      </w:r>
      <w:r w:rsidRPr="00F55468">
        <w:rPr>
          <w:spacing w:val="61"/>
        </w:rPr>
        <w:t xml:space="preserve"> </w:t>
      </w:r>
      <w:r w:rsidRPr="00F55468">
        <w:t>payment</w:t>
      </w:r>
      <w:r w:rsidRPr="00F55468">
        <w:rPr>
          <w:spacing w:val="62"/>
        </w:rPr>
        <w:t xml:space="preserve"> </w:t>
      </w:r>
      <w:r w:rsidRPr="00F55468">
        <w:t>made</w:t>
      </w:r>
      <w:r w:rsidRPr="00F55468">
        <w:rPr>
          <w:spacing w:val="62"/>
        </w:rPr>
        <w:t xml:space="preserve"> </w:t>
      </w:r>
      <w:r w:rsidRPr="00F55468">
        <w:t>under</w:t>
      </w:r>
      <w:r w:rsidRPr="00F55468">
        <w:rPr>
          <w:spacing w:val="62"/>
        </w:rPr>
        <w:t xml:space="preserve"> </w:t>
      </w:r>
      <w:r w:rsidRPr="00F55468">
        <w:t>this</w:t>
      </w:r>
      <w:r w:rsidRPr="00F55468">
        <w:rPr>
          <w:spacing w:val="57"/>
        </w:rPr>
        <w:t xml:space="preserve"> </w:t>
      </w:r>
      <w:r w:rsidRPr="00F55468">
        <w:t>item</w:t>
      </w:r>
      <w:r w:rsidRPr="00F55468">
        <w:rPr>
          <w:spacing w:val="62"/>
        </w:rPr>
        <w:t xml:space="preserve"> </w:t>
      </w:r>
      <w:r w:rsidRPr="00F55468">
        <w:t>shall</w:t>
      </w:r>
      <w:r w:rsidRPr="00F55468">
        <w:rPr>
          <w:spacing w:val="60"/>
        </w:rPr>
        <w:t xml:space="preserve"> </w:t>
      </w:r>
      <w:r w:rsidRPr="00F55468">
        <w:t>be</w:t>
      </w:r>
      <w:r w:rsidRPr="00F55468">
        <w:rPr>
          <w:spacing w:val="62"/>
        </w:rPr>
        <w:t xml:space="preserve"> </w:t>
      </w:r>
      <w:r w:rsidRPr="00F55468">
        <w:t>deposited</w:t>
      </w:r>
      <w:r w:rsidRPr="00F55468">
        <w:rPr>
          <w:spacing w:val="62"/>
        </w:rPr>
        <w:t xml:space="preserve"> </w:t>
      </w:r>
      <w:r w:rsidRPr="00F55468">
        <w:t>with</w:t>
      </w:r>
      <w:r w:rsidRPr="00F55468">
        <w:rPr>
          <w:spacing w:val="62"/>
        </w:rPr>
        <w:t xml:space="preserve"> </w:t>
      </w:r>
      <w:r w:rsidRPr="00F55468">
        <w:t>the</w:t>
      </w:r>
    </w:p>
    <w:p w14:paraId="77148CE8" w14:textId="77777777" w:rsidR="00B9300E" w:rsidRPr="00F55468" w:rsidRDefault="00B9300E" w:rsidP="00B9300E">
      <w:pPr>
        <w:kinsoku w:val="0"/>
        <w:overflowPunct w:val="0"/>
        <w:spacing w:line="237" w:lineRule="auto"/>
        <w:ind w:left="1772" w:right="1542"/>
      </w:pPr>
      <w:r w:rsidRPr="00F55468">
        <w:t>treasurer of the city or town and held</w:t>
      </w:r>
      <w:r w:rsidRPr="00F55468">
        <w:rPr>
          <w:spacing w:val="13"/>
        </w:rPr>
        <w:t xml:space="preserve"> </w:t>
      </w:r>
      <w:r w:rsidRPr="00F55468">
        <w:t>in a separate account and shall be</w:t>
      </w:r>
      <w:r w:rsidRPr="00F55468">
        <w:rPr>
          <w:spacing w:val="80"/>
        </w:rPr>
        <w:t xml:space="preserve"> </w:t>
      </w:r>
      <w:r w:rsidRPr="00F55468">
        <w:t>expended</w:t>
      </w:r>
      <w:r w:rsidRPr="00F55468">
        <w:rPr>
          <w:spacing w:val="78"/>
        </w:rPr>
        <w:t xml:space="preserve"> </w:t>
      </w:r>
      <w:r w:rsidRPr="00F55468">
        <w:t>by</w:t>
      </w:r>
      <w:r w:rsidRPr="00F55468">
        <w:rPr>
          <w:spacing w:val="77"/>
        </w:rPr>
        <w:t xml:space="preserve"> </w:t>
      </w:r>
      <w:r w:rsidRPr="00F55468">
        <w:t>the</w:t>
      </w:r>
      <w:r w:rsidRPr="00F55468">
        <w:rPr>
          <w:spacing w:val="78"/>
        </w:rPr>
        <w:t xml:space="preserve"> </w:t>
      </w:r>
      <w:r w:rsidRPr="00F55468">
        <w:t>public</w:t>
      </w:r>
      <w:r w:rsidRPr="00F55468">
        <w:rPr>
          <w:spacing w:val="80"/>
        </w:rPr>
        <w:t xml:space="preserve"> </w:t>
      </w:r>
      <w:r w:rsidRPr="00F55468">
        <w:t>library</w:t>
      </w:r>
      <w:r w:rsidRPr="00F55468">
        <w:rPr>
          <w:spacing w:val="77"/>
        </w:rPr>
        <w:t xml:space="preserve"> </w:t>
      </w:r>
      <w:r w:rsidRPr="00F55468">
        <w:t>of</w:t>
      </w:r>
      <w:r w:rsidRPr="00F55468">
        <w:rPr>
          <w:spacing w:val="78"/>
        </w:rPr>
        <w:t xml:space="preserve"> </w:t>
      </w:r>
      <w:r w:rsidRPr="00F55468">
        <w:t>that</w:t>
      </w:r>
      <w:r w:rsidRPr="00F55468">
        <w:rPr>
          <w:spacing w:val="78"/>
        </w:rPr>
        <w:t xml:space="preserve"> </w:t>
      </w:r>
      <w:r w:rsidRPr="00F55468">
        <w:t>city</w:t>
      </w:r>
      <w:r w:rsidRPr="00F55468">
        <w:rPr>
          <w:spacing w:val="80"/>
        </w:rPr>
        <w:t xml:space="preserve"> </w:t>
      </w:r>
      <w:r w:rsidRPr="00F55468">
        <w:t>or</w:t>
      </w:r>
      <w:r w:rsidRPr="00F55468">
        <w:rPr>
          <w:spacing w:val="80"/>
        </w:rPr>
        <w:t xml:space="preserve"> </w:t>
      </w:r>
      <w:r w:rsidRPr="00F55468">
        <w:t>town</w:t>
      </w:r>
      <w:r w:rsidRPr="00F55468">
        <w:rPr>
          <w:spacing w:val="80"/>
        </w:rPr>
        <w:t xml:space="preserve"> </w:t>
      </w:r>
      <w:r w:rsidRPr="00F55468">
        <w:t>without</w:t>
      </w:r>
    </w:p>
    <w:p w14:paraId="6A6E8DC0" w14:textId="77777777" w:rsidR="00B9300E" w:rsidRPr="00F55468" w:rsidRDefault="00B9300E" w:rsidP="00B9300E">
      <w:pPr>
        <w:kinsoku w:val="0"/>
        <w:overflowPunct w:val="0"/>
        <w:spacing w:before="3"/>
        <w:ind w:left="1772"/>
        <w:rPr>
          <w:spacing w:val="-2"/>
        </w:rPr>
      </w:pPr>
      <w:r w:rsidRPr="00F55468">
        <w:rPr>
          <w:spacing w:val="-2"/>
        </w:rPr>
        <w:t>appropriation..............................................................................................$14,000,000</w:t>
      </w:r>
    </w:p>
    <w:p w14:paraId="2E40E720" w14:textId="77777777" w:rsidR="00B9300E" w:rsidRPr="00F55468" w:rsidRDefault="00B9300E" w:rsidP="00B9300E">
      <w:pPr>
        <w:kinsoku w:val="0"/>
        <w:overflowPunct w:val="0"/>
      </w:pPr>
    </w:p>
    <w:p w14:paraId="0AEF9171" w14:textId="77777777" w:rsidR="00B9300E" w:rsidRPr="00F55468" w:rsidRDefault="00B9300E" w:rsidP="00B9300E">
      <w:pPr>
        <w:kinsoku w:val="0"/>
        <w:overflowPunct w:val="0"/>
      </w:pPr>
      <w:r w:rsidRPr="00F55468">
        <w:t>7000-9506</w:t>
      </w:r>
      <w:r w:rsidRPr="00F55468">
        <w:rPr>
          <w:spacing w:val="80"/>
          <w:w w:val="150"/>
        </w:rPr>
        <w:t xml:space="preserve">     </w:t>
      </w:r>
      <w:r w:rsidRPr="00F55468">
        <w:t>For the technology and automated resource sharing networks ...................$4,744,293</w:t>
      </w:r>
    </w:p>
    <w:p w14:paraId="23AB5539" w14:textId="77777777" w:rsidR="00B9300E" w:rsidRPr="00F55468" w:rsidRDefault="00B9300E" w:rsidP="00B9300E">
      <w:pPr>
        <w:kinsoku w:val="0"/>
        <w:overflowPunct w:val="0"/>
      </w:pPr>
    </w:p>
    <w:p w14:paraId="7EF135E2" w14:textId="77777777" w:rsidR="00B9300E" w:rsidRPr="00F55468" w:rsidRDefault="00B9300E" w:rsidP="00B9300E">
      <w:pPr>
        <w:kinsoku w:val="0"/>
        <w:overflowPunct w:val="0"/>
        <w:ind w:left="1772" w:right="1575" w:hanging="1773"/>
        <w:jc w:val="both"/>
      </w:pPr>
      <w:r w:rsidRPr="00F55468">
        <w:t>7000-9508</w:t>
      </w:r>
      <w:r w:rsidRPr="00F55468">
        <w:rPr>
          <w:spacing w:val="80"/>
          <w:w w:val="150"/>
        </w:rPr>
        <w:t xml:space="preserve">     </w:t>
      </w:r>
      <w:r w:rsidRPr="00F55468">
        <w:t>For</w:t>
      </w:r>
      <w:r w:rsidRPr="00F55468">
        <w:rPr>
          <w:spacing w:val="34"/>
        </w:rPr>
        <w:t xml:space="preserve"> </w:t>
      </w:r>
      <w:r w:rsidRPr="00F55468">
        <w:t>the</w:t>
      </w:r>
      <w:r w:rsidRPr="00F55468">
        <w:rPr>
          <w:spacing w:val="34"/>
        </w:rPr>
        <w:t xml:space="preserve"> </w:t>
      </w:r>
      <w:r w:rsidRPr="00F55468">
        <w:t>Massachusetts</w:t>
      </w:r>
      <w:r w:rsidRPr="00F55468">
        <w:rPr>
          <w:spacing w:val="29"/>
        </w:rPr>
        <w:t xml:space="preserve"> </w:t>
      </w:r>
      <w:r w:rsidRPr="00F55468">
        <w:t>Center</w:t>
      </w:r>
      <w:r w:rsidRPr="00F55468">
        <w:rPr>
          <w:spacing w:val="31"/>
        </w:rPr>
        <w:t xml:space="preserve"> </w:t>
      </w:r>
      <w:r w:rsidRPr="00F55468">
        <w:t>for</w:t>
      </w:r>
      <w:r w:rsidRPr="00F55468">
        <w:rPr>
          <w:spacing w:val="30"/>
        </w:rPr>
        <w:t xml:space="preserve"> </w:t>
      </w:r>
      <w:r w:rsidRPr="00F55468">
        <w:t>the</w:t>
      </w:r>
      <w:r w:rsidRPr="00F55468">
        <w:rPr>
          <w:spacing w:val="39"/>
        </w:rPr>
        <w:t xml:space="preserve"> </w:t>
      </w:r>
      <w:r w:rsidRPr="00F55468">
        <w:t>Book,</w:t>
      </w:r>
      <w:r w:rsidRPr="00F55468">
        <w:rPr>
          <w:spacing w:val="30"/>
        </w:rPr>
        <w:t xml:space="preserve"> </w:t>
      </w:r>
      <w:r w:rsidRPr="00F55468">
        <w:t>Inc.,</w:t>
      </w:r>
      <w:r w:rsidRPr="00F55468">
        <w:rPr>
          <w:spacing w:val="34"/>
        </w:rPr>
        <w:t xml:space="preserve"> </w:t>
      </w:r>
      <w:r w:rsidRPr="00F55468">
        <w:t>chartered</w:t>
      </w:r>
      <w:r w:rsidRPr="00F55468">
        <w:rPr>
          <w:spacing w:val="34"/>
        </w:rPr>
        <w:t xml:space="preserve"> </w:t>
      </w:r>
      <w:r w:rsidRPr="00F55468">
        <w:t>as</w:t>
      </w:r>
      <w:r w:rsidRPr="00F55468">
        <w:rPr>
          <w:spacing w:val="33"/>
        </w:rPr>
        <w:t xml:space="preserve"> </w:t>
      </w:r>
      <w:r w:rsidRPr="00F55468">
        <w:t>the Commonwealth</w:t>
      </w:r>
      <w:r w:rsidRPr="00F55468">
        <w:rPr>
          <w:spacing w:val="22"/>
        </w:rPr>
        <w:t xml:space="preserve"> </w:t>
      </w:r>
      <w:r w:rsidRPr="00F55468">
        <w:t>Affiliate</w:t>
      </w:r>
      <w:r w:rsidRPr="00F55468">
        <w:rPr>
          <w:spacing w:val="22"/>
        </w:rPr>
        <w:t xml:space="preserve"> </w:t>
      </w:r>
      <w:r w:rsidRPr="00F55468">
        <w:t>of</w:t>
      </w:r>
      <w:r w:rsidRPr="00F55468">
        <w:rPr>
          <w:spacing w:val="22"/>
        </w:rPr>
        <w:t xml:space="preserve"> </w:t>
      </w:r>
      <w:r w:rsidRPr="00F55468">
        <w:t>the</w:t>
      </w:r>
      <w:r w:rsidRPr="00F55468">
        <w:rPr>
          <w:spacing w:val="22"/>
        </w:rPr>
        <w:t xml:space="preserve"> </w:t>
      </w:r>
      <w:r w:rsidRPr="00F55468">
        <w:t>Center</w:t>
      </w:r>
      <w:r w:rsidRPr="00F55468">
        <w:rPr>
          <w:spacing w:val="23"/>
        </w:rPr>
        <w:t xml:space="preserve"> </w:t>
      </w:r>
      <w:r w:rsidRPr="00F55468">
        <w:t>for</w:t>
      </w:r>
      <w:r w:rsidRPr="00F55468">
        <w:rPr>
          <w:spacing w:val="23"/>
        </w:rPr>
        <w:t xml:space="preserve"> </w:t>
      </w:r>
      <w:r w:rsidRPr="00F55468">
        <w:t>the</w:t>
      </w:r>
      <w:r w:rsidRPr="00F55468">
        <w:rPr>
          <w:spacing w:val="19"/>
        </w:rPr>
        <w:t xml:space="preserve"> </w:t>
      </w:r>
      <w:r w:rsidRPr="00F55468">
        <w:t>Book</w:t>
      </w:r>
      <w:r w:rsidRPr="00F55468">
        <w:rPr>
          <w:spacing w:val="22"/>
        </w:rPr>
        <w:t xml:space="preserve"> </w:t>
      </w:r>
      <w:r w:rsidRPr="00F55468">
        <w:t>in</w:t>
      </w:r>
      <w:r w:rsidRPr="00F55468">
        <w:rPr>
          <w:spacing w:val="22"/>
        </w:rPr>
        <w:t xml:space="preserve"> </w:t>
      </w:r>
      <w:r w:rsidRPr="00F55468">
        <w:t>the</w:t>
      </w:r>
      <w:r w:rsidRPr="00F55468">
        <w:rPr>
          <w:spacing w:val="22"/>
        </w:rPr>
        <w:t xml:space="preserve"> </w:t>
      </w:r>
      <w:r w:rsidRPr="00F55468">
        <w:t>Library</w:t>
      </w:r>
      <w:r w:rsidRPr="00F55468">
        <w:rPr>
          <w:spacing w:val="22"/>
        </w:rPr>
        <w:t xml:space="preserve"> </w:t>
      </w:r>
      <w:r w:rsidRPr="00F55468">
        <w:t>of Congress;</w:t>
      </w:r>
      <w:r w:rsidRPr="00F55468">
        <w:rPr>
          <w:spacing w:val="-3"/>
        </w:rPr>
        <w:t xml:space="preserve"> </w:t>
      </w:r>
      <w:r w:rsidRPr="00F55468">
        <w:t>provided, that the</w:t>
      </w:r>
      <w:r w:rsidRPr="00F55468">
        <w:rPr>
          <w:spacing w:val="-3"/>
        </w:rPr>
        <w:t xml:space="preserve"> </w:t>
      </w:r>
      <w:r w:rsidRPr="00F55468">
        <w:t>Massachusetts</w:t>
      </w:r>
      <w:r w:rsidRPr="00F55468">
        <w:rPr>
          <w:spacing w:val="-3"/>
        </w:rPr>
        <w:t xml:space="preserve"> </w:t>
      </w:r>
      <w:r w:rsidRPr="00F55468">
        <w:t>Center for the Book, Inc.</w:t>
      </w:r>
    </w:p>
    <w:p w14:paraId="06AD1890" w14:textId="77777777" w:rsidR="00B9300E" w:rsidRPr="00F55468" w:rsidRDefault="00B9300E" w:rsidP="00B9300E">
      <w:pPr>
        <w:kinsoku w:val="0"/>
        <w:overflowPunct w:val="0"/>
        <w:spacing w:line="228" w:lineRule="exact"/>
        <w:ind w:left="1772"/>
        <w:jc w:val="both"/>
      </w:pPr>
      <w:r w:rsidRPr="00F55468">
        <w:t>shall continue its work as a public-private partnership</w:t>
      </w:r>
      <w:r w:rsidRPr="00F55468">
        <w:rPr>
          <w:spacing w:val="-31"/>
        </w:rPr>
        <w:t xml:space="preserve"> </w:t>
      </w:r>
      <w:r w:rsidRPr="00F55468">
        <w:t>................................... $400,000</w:t>
      </w:r>
    </w:p>
    <w:p w14:paraId="399410B9" w14:textId="77777777" w:rsidR="00B9300E" w:rsidRPr="001D5919" w:rsidRDefault="00B9300E" w:rsidP="00B9300E">
      <w:pPr>
        <w:kinsoku w:val="0"/>
        <w:overflowPunct w:val="0"/>
        <w:spacing w:before="4"/>
        <w:rPr>
          <w:rFonts w:ascii="Arial" w:hAnsi="Arial" w:cs="Arial"/>
        </w:rPr>
      </w:pPr>
    </w:p>
    <w:p w14:paraId="00525CD5" w14:textId="77777777" w:rsidR="00B9300E" w:rsidRDefault="00B9300E" w:rsidP="00B9300E">
      <w:pPr>
        <w:spacing w:before="100" w:beforeAutospacing="1" w:after="100" w:afterAutospacing="1"/>
        <w:rPr>
          <w:sz w:val="24"/>
          <w:szCs w:val="24"/>
        </w:rPr>
      </w:pPr>
      <w:r>
        <w:rPr>
          <w:sz w:val="24"/>
          <w:szCs w:val="24"/>
        </w:rPr>
        <w:t>Annual Budget Process: Where we go next</w:t>
      </w:r>
    </w:p>
    <w:p w14:paraId="72BFFFC3" w14:textId="77777777" w:rsidR="00B9300E" w:rsidRPr="00C11F44" w:rsidRDefault="00B9300E" w:rsidP="00B9300E">
      <w:pPr>
        <w:spacing w:before="100" w:beforeAutospacing="1" w:after="100" w:afterAutospacing="1"/>
        <w:rPr>
          <w:sz w:val="24"/>
          <w:szCs w:val="24"/>
        </w:rPr>
      </w:pPr>
      <w:r>
        <w:rPr>
          <w:sz w:val="24"/>
          <w:szCs w:val="24"/>
        </w:rPr>
        <w:lastRenderedPageBreak/>
        <w:t>In May, the Senate takes up the FY 2023 budget developing their own version of the next year’s spending plan.</w:t>
      </w:r>
    </w:p>
    <w:p w14:paraId="4AC3D85F" w14:textId="77777777" w:rsidR="00B9300E" w:rsidRPr="00CE1487" w:rsidRDefault="00B9300E" w:rsidP="00B9300E">
      <w:pPr>
        <w:widowControl/>
        <w:numPr>
          <w:ilvl w:val="0"/>
          <w:numId w:val="20"/>
        </w:numPr>
        <w:autoSpaceDE/>
        <w:autoSpaceDN/>
        <w:adjustRightInd/>
        <w:spacing w:before="100" w:beforeAutospacing="1" w:after="100" w:afterAutospacing="1"/>
        <w:rPr>
          <w:sz w:val="24"/>
          <w:szCs w:val="24"/>
        </w:rPr>
      </w:pPr>
      <w:r w:rsidRPr="005D3BCC">
        <w:rPr>
          <w:sz w:val="24"/>
          <w:szCs w:val="24"/>
        </w:rPr>
        <w:t>Senate Ways &amp; Means Budget</w:t>
      </w:r>
      <w:r>
        <w:rPr>
          <w:sz w:val="24"/>
          <w:szCs w:val="24"/>
        </w:rPr>
        <w:t>:</w:t>
      </w:r>
      <w:r w:rsidRPr="005D3BCC">
        <w:rPr>
          <w:sz w:val="24"/>
          <w:szCs w:val="24"/>
        </w:rPr>
        <w:t xml:space="preserve"> </w:t>
      </w:r>
      <w:r w:rsidRPr="00CE1487">
        <w:rPr>
          <w:sz w:val="24"/>
          <w:szCs w:val="24"/>
        </w:rPr>
        <w:t xml:space="preserve">The Senate Committee on Ways and Means examines both the </w:t>
      </w:r>
      <w:r w:rsidRPr="005D3BCC">
        <w:rPr>
          <w:sz w:val="24"/>
          <w:szCs w:val="24"/>
        </w:rPr>
        <w:t>Governor's proposal</w:t>
      </w:r>
      <w:r w:rsidRPr="00CE1487">
        <w:rPr>
          <w:sz w:val="24"/>
          <w:szCs w:val="24"/>
        </w:rPr>
        <w:t xml:space="preserve"> and the </w:t>
      </w:r>
      <w:r w:rsidRPr="005D3BCC">
        <w:rPr>
          <w:sz w:val="24"/>
          <w:szCs w:val="24"/>
        </w:rPr>
        <w:t>House proposal</w:t>
      </w:r>
      <w:r w:rsidRPr="00CE1487">
        <w:rPr>
          <w:sz w:val="24"/>
          <w:szCs w:val="24"/>
        </w:rPr>
        <w:t xml:space="preserve"> and releases its own recommendations for the annual budget for deliberation by the Senate.</w:t>
      </w:r>
    </w:p>
    <w:p w14:paraId="56509864" w14:textId="77777777" w:rsidR="00B9300E" w:rsidRPr="00CE1487" w:rsidRDefault="00B9300E" w:rsidP="00B9300E">
      <w:pPr>
        <w:widowControl/>
        <w:numPr>
          <w:ilvl w:val="0"/>
          <w:numId w:val="20"/>
        </w:numPr>
        <w:autoSpaceDE/>
        <w:autoSpaceDN/>
        <w:adjustRightInd/>
        <w:spacing w:before="100" w:beforeAutospacing="1" w:after="100" w:afterAutospacing="1"/>
        <w:rPr>
          <w:sz w:val="24"/>
          <w:szCs w:val="24"/>
        </w:rPr>
      </w:pPr>
      <w:r w:rsidRPr="005D3BCC">
        <w:rPr>
          <w:sz w:val="24"/>
          <w:szCs w:val="24"/>
        </w:rPr>
        <w:t>Senate Debate</w:t>
      </w:r>
      <w:r>
        <w:rPr>
          <w:sz w:val="24"/>
          <w:szCs w:val="24"/>
        </w:rPr>
        <w:t>:</w:t>
      </w:r>
      <w:r w:rsidRPr="005D3BCC">
        <w:rPr>
          <w:sz w:val="24"/>
          <w:szCs w:val="24"/>
        </w:rPr>
        <w:t xml:space="preserve"> </w:t>
      </w:r>
      <w:r w:rsidRPr="00CE1487">
        <w:rPr>
          <w:sz w:val="24"/>
          <w:szCs w:val="24"/>
        </w:rPr>
        <w:t xml:space="preserve">The full body of the Senate considers amendments to the </w:t>
      </w:r>
      <w:r w:rsidRPr="005D3BCC">
        <w:rPr>
          <w:sz w:val="24"/>
          <w:szCs w:val="24"/>
        </w:rPr>
        <w:t>Senate Ways and Means recommendations</w:t>
      </w:r>
      <w:r w:rsidRPr="00CE1487">
        <w:rPr>
          <w:sz w:val="24"/>
          <w:szCs w:val="24"/>
        </w:rPr>
        <w:t xml:space="preserve"> and debates their inclusion in the bill. This is a very busy time for the Senate, as the Senators and their staffs are constantly working to make sure the concerns and needs of their constituents are addressed in the final budget.</w:t>
      </w:r>
    </w:p>
    <w:p w14:paraId="6CF31309" w14:textId="77777777" w:rsidR="00B9300E" w:rsidRPr="00CE1487" w:rsidRDefault="00B9300E" w:rsidP="00B9300E">
      <w:pPr>
        <w:widowControl/>
        <w:numPr>
          <w:ilvl w:val="0"/>
          <w:numId w:val="20"/>
        </w:numPr>
        <w:autoSpaceDE/>
        <w:autoSpaceDN/>
        <w:adjustRightInd/>
        <w:spacing w:before="100" w:beforeAutospacing="1" w:after="100" w:afterAutospacing="1"/>
        <w:rPr>
          <w:sz w:val="24"/>
          <w:szCs w:val="24"/>
        </w:rPr>
      </w:pPr>
      <w:r w:rsidRPr="005D3BCC">
        <w:rPr>
          <w:sz w:val="24"/>
          <w:szCs w:val="24"/>
        </w:rPr>
        <w:t>Senate Budget</w:t>
      </w:r>
      <w:r>
        <w:rPr>
          <w:sz w:val="24"/>
          <w:szCs w:val="24"/>
        </w:rPr>
        <w:t>:</w:t>
      </w:r>
      <w:r w:rsidRPr="005D3BCC">
        <w:rPr>
          <w:sz w:val="24"/>
          <w:szCs w:val="24"/>
        </w:rPr>
        <w:t xml:space="preserve"> </w:t>
      </w:r>
      <w:r w:rsidRPr="00CE1487">
        <w:rPr>
          <w:sz w:val="24"/>
          <w:szCs w:val="24"/>
        </w:rPr>
        <w:t xml:space="preserve">After debate on amendments to </w:t>
      </w:r>
      <w:r w:rsidRPr="005D3BCC">
        <w:rPr>
          <w:sz w:val="24"/>
          <w:szCs w:val="24"/>
        </w:rPr>
        <w:t>Senate Ways and Means recommendations</w:t>
      </w:r>
      <w:r w:rsidRPr="00CE1487">
        <w:rPr>
          <w:sz w:val="24"/>
          <w:szCs w:val="24"/>
        </w:rPr>
        <w:t>, the Senate then approves a final, amended version of the bill which is then sent to a Conference Committee for review</w:t>
      </w:r>
      <w:r>
        <w:rPr>
          <w:sz w:val="24"/>
          <w:szCs w:val="24"/>
        </w:rPr>
        <w:t xml:space="preserve"> in June</w:t>
      </w:r>
      <w:r w:rsidRPr="00CE1487">
        <w:rPr>
          <w:sz w:val="24"/>
          <w:szCs w:val="24"/>
        </w:rPr>
        <w:t>.</w:t>
      </w:r>
    </w:p>
    <w:p w14:paraId="442E30E3" w14:textId="77777777" w:rsidR="00B9300E" w:rsidRDefault="00B9300E" w:rsidP="00B9300E">
      <w:pPr>
        <w:spacing w:before="100" w:beforeAutospacing="1" w:after="100" w:afterAutospacing="1"/>
        <w:rPr>
          <w:sz w:val="24"/>
          <w:szCs w:val="24"/>
        </w:rPr>
      </w:pPr>
      <w:r w:rsidRPr="00154FBD">
        <w:rPr>
          <w:sz w:val="24"/>
          <w:szCs w:val="24"/>
        </w:rPr>
        <w:t xml:space="preserve">The Department of Revenue collected </w:t>
      </w:r>
      <w:r>
        <w:rPr>
          <w:sz w:val="24"/>
          <w:szCs w:val="24"/>
        </w:rPr>
        <w:t>over</w:t>
      </w:r>
      <w:r w:rsidRPr="00154FBD">
        <w:rPr>
          <w:sz w:val="24"/>
          <w:szCs w:val="24"/>
        </w:rPr>
        <w:t xml:space="preserve"> $2 billion </w:t>
      </w:r>
      <w:r>
        <w:rPr>
          <w:sz w:val="24"/>
          <w:szCs w:val="24"/>
        </w:rPr>
        <w:t xml:space="preserve">more than </w:t>
      </w:r>
      <w:r w:rsidRPr="00154FBD">
        <w:rPr>
          <w:sz w:val="24"/>
          <w:szCs w:val="24"/>
        </w:rPr>
        <w:t xml:space="preserve">what </w:t>
      </w:r>
      <w:proofErr w:type="gramStart"/>
      <w:r w:rsidRPr="00154FBD">
        <w:rPr>
          <w:sz w:val="24"/>
          <w:szCs w:val="24"/>
        </w:rPr>
        <w:t>it</w:t>
      </w:r>
      <w:proofErr w:type="gramEnd"/>
      <w:r w:rsidRPr="00154FBD">
        <w:rPr>
          <w:sz w:val="24"/>
          <w:szCs w:val="24"/>
        </w:rPr>
        <w:t xml:space="preserve"> </w:t>
      </w:r>
      <w:r>
        <w:rPr>
          <w:sz w:val="24"/>
          <w:szCs w:val="24"/>
        </w:rPr>
        <w:t>April projections</w:t>
      </w:r>
      <w:r w:rsidRPr="00154FBD">
        <w:rPr>
          <w:sz w:val="24"/>
          <w:szCs w:val="24"/>
        </w:rPr>
        <w:t xml:space="preserve">, pushing the state at least $3.5 billion ahead of its year-to-date benchmark with just two months left in the fiscal year. April collections added up to $6.941 billion, $3.076 billion or 79.6 percent more than what was collected in April 2021 and $2.057 billion or 42.1 percent more than DOR's own monthly benchmark. April is historically the single-largest month for tax collections. </w:t>
      </w:r>
    </w:p>
    <w:p w14:paraId="3B164E9B" w14:textId="77777777" w:rsidR="00B9300E" w:rsidRPr="00CB315F" w:rsidRDefault="00B9300E" w:rsidP="00B9300E">
      <w:pPr>
        <w:rPr>
          <w:sz w:val="24"/>
          <w:szCs w:val="24"/>
        </w:rPr>
      </w:pPr>
      <w:r>
        <w:rPr>
          <w:sz w:val="24"/>
          <w:szCs w:val="24"/>
        </w:rPr>
        <w:t xml:space="preserve">For all those planning to attend the Massachusetts Library Association’s Annual Conference in Hyannis at the end of the month, please join the MLA Legislative Committee and </w:t>
      </w:r>
      <w:proofErr w:type="spellStart"/>
      <w:r>
        <w:rPr>
          <w:sz w:val="24"/>
          <w:szCs w:val="24"/>
        </w:rPr>
        <w:t>EveryLibrary’s</w:t>
      </w:r>
      <w:proofErr w:type="spellEnd"/>
      <w:r>
        <w:rPr>
          <w:sz w:val="24"/>
          <w:szCs w:val="24"/>
        </w:rPr>
        <w:t xml:space="preserve"> John </w:t>
      </w:r>
      <w:proofErr w:type="spellStart"/>
      <w:r>
        <w:rPr>
          <w:sz w:val="24"/>
          <w:szCs w:val="24"/>
        </w:rPr>
        <w:t>Chrastka</w:t>
      </w:r>
      <w:proofErr w:type="spellEnd"/>
      <w:r>
        <w:rPr>
          <w:sz w:val="24"/>
          <w:szCs w:val="24"/>
        </w:rPr>
        <w:t xml:space="preserve"> for the Tuesday Spotlight Session entitled, “The Advocate’s Playbook.”</w:t>
      </w:r>
    </w:p>
    <w:p w14:paraId="61D2577D" w14:textId="77777777" w:rsidR="00B9300E" w:rsidRDefault="00B9300E" w:rsidP="00B9300E">
      <w:pPr>
        <w:rPr>
          <w:sz w:val="24"/>
          <w:szCs w:val="24"/>
        </w:rPr>
      </w:pPr>
    </w:p>
    <w:p w14:paraId="5D7345AD" w14:textId="77777777" w:rsidR="00B9300E" w:rsidRPr="0062477C" w:rsidRDefault="00B9300E" w:rsidP="00B9300E">
      <w:pPr>
        <w:widowControl/>
        <w:autoSpaceDE/>
        <w:autoSpaceDN/>
        <w:adjustRightInd/>
        <w:spacing w:line="276" w:lineRule="auto"/>
        <w:contextualSpacing/>
        <w:rPr>
          <w:b/>
          <w:bCs/>
          <w:caps/>
          <w:sz w:val="24"/>
          <w:szCs w:val="24"/>
        </w:rPr>
      </w:pPr>
      <w:r>
        <w:rPr>
          <w:b/>
          <w:bCs/>
          <w:caps/>
          <w:sz w:val="24"/>
          <w:szCs w:val="24"/>
        </w:rPr>
        <w:t>Consideration of Approval</w:t>
      </w:r>
      <w:r w:rsidRPr="0062477C">
        <w:rPr>
          <w:b/>
          <w:bCs/>
          <w:caps/>
          <w:sz w:val="24"/>
          <w:szCs w:val="24"/>
        </w:rPr>
        <w:t xml:space="preserve"> of the FY2023 Plan of Service and Program and Budget for the Massachusetts Center for the Book</w:t>
      </w:r>
      <w:r w:rsidRPr="0062477C">
        <w:rPr>
          <w:b/>
          <w:bCs/>
          <w:caps/>
          <w:color w:val="FF0000"/>
          <w:sz w:val="24"/>
          <w:szCs w:val="24"/>
        </w:rPr>
        <w:t xml:space="preserve"> </w:t>
      </w:r>
    </w:p>
    <w:p w14:paraId="2A44F3F0" w14:textId="77777777" w:rsidR="00B9300E" w:rsidRDefault="00B9300E" w:rsidP="00B9300E">
      <w:pPr>
        <w:rPr>
          <w:sz w:val="24"/>
          <w:szCs w:val="24"/>
        </w:rPr>
      </w:pPr>
    </w:p>
    <w:p w14:paraId="324EFBDB" w14:textId="77777777" w:rsidR="00B9300E" w:rsidRDefault="00B9300E" w:rsidP="00B9300E">
      <w:pPr>
        <w:rPr>
          <w:sz w:val="24"/>
          <w:szCs w:val="24"/>
        </w:rPr>
      </w:pPr>
      <w:r>
        <w:rPr>
          <w:sz w:val="24"/>
          <w:szCs w:val="24"/>
        </w:rPr>
        <w:t>Sharon Shaloo, Executive Director presented</w:t>
      </w:r>
      <w:r w:rsidRPr="00CB3874">
        <w:rPr>
          <w:sz w:val="24"/>
          <w:szCs w:val="24"/>
        </w:rPr>
        <w:t xml:space="preserve"> the customary program budget and line-item forms </w:t>
      </w:r>
      <w:r>
        <w:rPr>
          <w:sz w:val="24"/>
          <w:szCs w:val="24"/>
        </w:rPr>
        <w:t>on the</w:t>
      </w:r>
      <w:r w:rsidRPr="00CB3874">
        <w:rPr>
          <w:sz w:val="24"/>
          <w:szCs w:val="24"/>
        </w:rPr>
        <w:t xml:space="preserve"> projected plan of service if </w:t>
      </w:r>
      <w:r>
        <w:rPr>
          <w:sz w:val="24"/>
          <w:szCs w:val="24"/>
        </w:rPr>
        <w:t>operating</w:t>
      </w:r>
      <w:r w:rsidRPr="00CB3874">
        <w:rPr>
          <w:sz w:val="24"/>
          <w:szCs w:val="24"/>
        </w:rPr>
        <w:t xml:space="preserve"> with level funding in FY2023</w:t>
      </w:r>
      <w:r>
        <w:rPr>
          <w:sz w:val="24"/>
          <w:szCs w:val="24"/>
        </w:rPr>
        <w:t xml:space="preserve"> at the April 7, </w:t>
      </w:r>
      <w:proofErr w:type="gramStart"/>
      <w:r>
        <w:rPr>
          <w:sz w:val="24"/>
          <w:szCs w:val="24"/>
        </w:rPr>
        <w:t>2022</w:t>
      </w:r>
      <w:proofErr w:type="gramEnd"/>
      <w:r>
        <w:rPr>
          <w:sz w:val="24"/>
          <w:szCs w:val="24"/>
        </w:rPr>
        <w:t xml:space="preserve"> Board Meeting</w:t>
      </w:r>
      <w:r w:rsidRPr="00CB3874">
        <w:rPr>
          <w:sz w:val="24"/>
          <w:szCs w:val="24"/>
        </w:rPr>
        <w:t>.</w:t>
      </w:r>
    </w:p>
    <w:p w14:paraId="1B20C6D8" w14:textId="77777777" w:rsidR="00B9300E" w:rsidRPr="00CB3874" w:rsidRDefault="00B9300E" w:rsidP="00B9300E">
      <w:pPr>
        <w:rPr>
          <w:sz w:val="24"/>
          <w:szCs w:val="24"/>
        </w:rPr>
      </w:pPr>
    </w:p>
    <w:p w14:paraId="53790E7B" w14:textId="77777777" w:rsidR="00B9300E" w:rsidRPr="00D40B59" w:rsidRDefault="00B9300E" w:rsidP="00B9300E">
      <w:pPr>
        <w:rPr>
          <w:sz w:val="24"/>
          <w:szCs w:val="24"/>
          <w:u w:val="single"/>
        </w:rPr>
      </w:pPr>
      <w:r>
        <w:rPr>
          <w:sz w:val="24"/>
          <w:szCs w:val="24"/>
        </w:rPr>
        <w:t xml:space="preserve">Commissioner Ball moved and Commissioner Biancolo seconded that </w:t>
      </w:r>
      <w:r w:rsidRPr="00D40B59">
        <w:rPr>
          <w:sz w:val="24"/>
          <w:szCs w:val="24"/>
          <w:u w:val="single"/>
        </w:rPr>
        <w:t xml:space="preserve">the Massachusetts Board of Library Commissioners approves the FY2023 Plan of Service and </w:t>
      </w:r>
      <w:proofErr w:type="gramStart"/>
      <w:r w:rsidRPr="00D40B59">
        <w:rPr>
          <w:sz w:val="24"/>
          <w:szCs w:val="24"/>
          <w:u w:val="single"/>
        </w:rPr>
        <w:t>Program</w:t>
      </w:r>
      <w:proofErr w:type="gramEnd"/>
      <w:r w:rsidRPr="00D40B59">
        <w:rPr>
          <w:sz w:val="24"/>
          <w:szCs w:val="24"/>
          <w:u w:val="single"/>
        </w:rPr>
        <w:t xml:space="preserve"> and Budget filed on March 31, 2022 for the Massachusetts Center for the Book, with a bottom line of $300,000 as presented in agenda item 7.  </w:t>
      </w:r>
    </w:p>
    <w:p w14:paraId="662D5F7F" w14:textId="77777777" w:rsidR="00B9300E" w:rsidRDefault="00B9300E" w:rsidP="00B9300E">
      <w:pPr>
        <w:rPr>
          <w:sz w:val="24"/>
          <w:szCs w:val="24"/>
        </w:rPr>
      </w:pPr>
    </w:p>
    <w:p w14:paraId="75B56AAB" w14:textId="77777777" w:rsidR="00B9300E" w:rsidRPr="0092228E" w:rsidRDefault="00B9300E" w:rsidP="00B9300E">
      <w:pPr>
        <w:rPr>
          <w:b/>
          <w:bCs/>
          <w:sz w:val="24"/>
          <w:szCs w:val="24"/>
        </w:rPr>
      </w:pPr>
      <w:r w:rsidRPr="00CE3303">
        <w:rPr>
          <w:b/>
          <w:bCs/>
          <w:sz w:val="24"/>
          <w:szCs w:val="24"/>
        </w:rPr>
        <w:t>Hearing no objection, Chair Cluggish declared the motion passed under the consent agenda.  </w:t>
      </w:r>
    </w:p>
    <w:p w14:paraId="4BCA12AA" w14:textId="77777777" w:rsidR="00B9300E" w:rsidRDefault="00B9300E" w:rsidP="00B9300E">
      <w:pPr>
        <w:rPr>
          <w:sz w:val="24"/>
          <w:szCs w:val="24"/>
        </w:rPr>
      </w:pPr>
    </w:p>
    <w:p w14:paraId="223AD701" w14:textId="77777777" w:rsidR="00B9300E" w:rsidRPr="006B1912" w:rsidRDefault="00B9300E" w:rsidP="00B9300E">
      <w:pPr>
        <w:rPr>
          <w:b/>
          <w:bCs/>
          <w:caps/>
          <w:sz w:val="24"/>
          <w:szCs w:val="24"/>
        </w:rPr>
      </w:pPr>
      <w:r w:rsidRPr="006B1912">
        <w:rPr>
          <w:b/>
          <w:bCs/>
          <w:caps/>
          <w:sz w:val="24"/>
          <w:szCs w:val="24"/>
        </w:rPr>
        <w:t xml:space="preserve">Consideration of approval of three Massachusetts Public Library Construction Program (MPLCP) Partial Provisional Grant Awards  </w:t>
      </w:r>
    </w:p>
    <w:p w14:paraId="465713A2" w14:textId="77777777" w:rsidR="00B9300E" w:rsidRDefault="00B9300E" w:rsidP="00B9300E">
      <w:pPr>
        <w:rPr>
          <w:sz w:val="24"/>
          <w:szCs w:val="24"/>
        </w:rPr>
      </w:pPr>
    </w:p>
    <w:p w14:paraId="159918A1" w14:textId="77777777" w:rsidR="00B9300E" w:rsidRDefault="00B9300E" w:rsidP="00B9300E">
      <w:pPr>
        <w:rPr>
          <w:sz w:val="24"/>
          <w:szCs w:val="24"/>
        </w:rPr>
      </w:pPr>
      <w:r>
        <w:rPr>
          <w:sz w:val="24"/>
          <w:szCs w:val="24"/>
        </w:rPr>
        <w:t xml:space="preserve">Andrea Bono-Bunker, Library Building Specialist presented the Board with the three partial payments from the 2016-17 grant round. </w:t>
      </w:r>
    </w:p>
    <w:p w14:paraId="2D5285BF" w14:textId="77777777" w:rsidR="00B9300E" w:rsidRDefault="00B9300E" w:rsidP="00B9300E">
      <w:pPr>
        <w:rPr>
          <w:sz w:val="24"/>
          <w:szCs w:val="24"/>
        </w:rPr>
      </w:pPr>
    </w:p>
    <w:p w14:paraId="51E1BF23" w14:textId="77777777" w:rsidR="00B9300E" w:rsidRDefault="00B9300E" w:rsidP="00B9300E">
      <w:pPr>
        <w:rPr>
          <w:sz w:val="24"/>
        </w:rPr>
      </w:pPr>
      <w:r w:rsidRPr="009449C4">
        <w:rPr>
          <w:sz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5C6E77E2" w14:textId="77777777" w:rsidR="00B9300E" w:rsidRDefault="00B9300E" w:rsidP="00B9300E">
      <w:pPr>
        <w:rPr>
          <w:sz w:val="24"/>
        </w:rPr>
      </w:pPr>
    </w:p>
    <w:p w14:paraId="14F9EE99" w14:textId="77777777" w:rsidR="00B9300E" w:rsidRPr="006B1912" w:rsidRDefault="00B9300E" w:rsidP="00B9300E">
      <w:pPr>
        <w:rPr>
          <w:sz w:val="24"/>
          <w:u w:val="single"/>
        </w:rPr>
      </w:pPr>
      <w:r>
        <w:rPr>
          <w:sz w:val="24"/>
        </w:rPr>
        <w:t xml:space="preserve">Commissioner Traub </w:t>
      </w:r>
      <w:proofErr w:type="gramStart"/>
      <w:r>
        <w:rPr>
          <w:sz w:val="24"/>
        </w:rPr>
        <w:t>moved</w:t>
      </w:r>
      <w:proofErr w:type="gramEnd"/>
      <w:r>
        <w:rPr>
          <w:sz w:val="24"/>
        </w:rPr>
        <w:t xml:space="preserve"> and Commissioner Ball seconded that </w:t>
      </w:r>
      <w:r w:rsidRPr="006B1912">
        <w:rPr>
          <w:sz w:val="24"/>
          <w:u w:val="single"/>
        </w:rPr>
        <w:t>the Massachusetts Board of Library Commissioners approves partial grant awards totaling $6,628,134 to the following library construction projects in the amounts listed below. The date by which the municipalities must accept their award is May 6, 2022.</w:t>
      </w:r>
    </w:p>
    <w:p w14:paraId="534320B9" w14:textId="77777777" w:rsidR="00B9300E" w:rsidRDefault="00B9300E" w:rsidP="00B9300E">
      <w:pPr>
        <w:rPr>
          <w:sz w:val="24"/>
        </w:rPr>
      </w:pPr>
    </w:p>
    <w:p w14:paraId="514B3B70" w14:textId="77777777" w:rsidR="00B9300E" w:rsidRPr="00CA016D" w:rsidRDefault="00B9300E" w:rsidP="00B9300E">
      <w:pPr>
        <w:tabs>
          <w:tab w:val="left" w:pos="8025"/>
        </w:tabs>
        <w:rPr>
          <w:sz w:val="24"/>
          <w:szCs w:val="24"/>
        </w:rPr>
      </w:pPr>
      <w:r w:rsidRPr="00CA016D">
        <w:rPr>
          <w:sz w:val="24"/>
          <w:szCs w:val="24"/>
        </w:rPr>
        <w:t>2016-17 Construction Grant Round FY21 Partial Grants</w:t>
      </w:r>
    </w:p>
    <w:tbl>
      <w:tblPr>
        <w:tblStyle w:val="TableGrid"/>
        <w:tblW w:w="0" w:type="auto"/>
        <w:tblLook w:val="04A0" w:firstRow="1" w:lastRow="0" w:firstColumn="1" w:lastColumn="0" w:noHBand="0" w:noVBand="1"/>
      </w:tblPr>
      <w:tblGrid>
        <w:gridCol w:w="1975"/>
        <w:gridCol w:w="4258"/>
        <w:gridCol w:w="3117"/>
      </w:tblGrid>
      <w:tr w:rsidR="00B9300E" w:rsidRPr="00CA016D" w14:paraId="2E2108D3" w14:textId="77777777" w:rsidTr="009B17FB">
        <w:trPr>
          <w:cantSplit/>
          <w:trHeight w:hRule="exact" w:val="360"/>
        </w:trPr>
        <w:tc>
          <w:tcPr>
            <w:tcW w:w="1975" w:type="dxa"/>
            <w:vAlign w:val="center"/>
          </w:tcPr>
          <w:p w14:paraId="4E34168C" w14:textId="77777777" w:rsidR="00B9300E" w:rsidRPr="00CA016D" w:rsidRDefault="00B9300E" w:rsidP="009B17FB">
            <w:pPr>
              <w:tabs>
                <w:tab w:val="left" w:pos="8025"/>
              </w:tabs>
              <w:rPr>
                <w:b/>
                <w:bCs/>
                <w:sz w:val="24"/>
                <w:szCs w:val="24"/>
              </w:rPr>
            </w:pPr>
            <w:r w:rsidRPr="00CA016D">
              <w:rPr>
                <w:b/>
                <w:bCs/>
                <w:sz w:val="24"/>
                <w:szCs w:val="24"/>
              </w:rPr>
              <w:t>Municipality</w:t>
            </w:r>
          </w:p>
        </w:tc>
        <w:tc>
          <w:tcPr>
            <w:tcW w:w="4258" w:type="dxa"/>
            <w:vAlign w:val="center"/>
          </w:tcPr>
          <w:p w14:paraId="3F51D10D" w14:textId="77777777" w:rsidR="00B9300E" w:rsidRPr="00CA016D" w:rsidRDefault="00B9300E" w:rsidP="009B17FB">
            <w:pPr>
              <w:tabs>
                <w:tab w:val="left" w:pos="8025"/>
              </w:tabs>
              <w:rPr>
                <w:b/>
                <w:bCs/>
                <w:sz w:val="24"/>
                <w:szCs w:val="24"/>
              </w:rPr>
            </w:pPr>
            <w:r w:rsidRPr="00CA016D">
              <w:rPr>
                <w:b/>
                <w:bCs/>
                <w:sz w:val="24"/>
                <w:szCs w:val="24"/>
              </w:rPr>
              <w:t>Library</w:t>
            </w:r>
          </w:p>
        </w:tc>
        <w:tc>
          <w:tcPr>
            <w:tcW w:w="3117" w:type="dxa"/>
            <w:vAlign w:val="center"/>
          </w:tcPr>
          <w:p w14:paraId="40CDB18B" w14:textId="77777777" w:rsidR="00B9300E" w:rsidRPr="00CA016D" w:rsidRDefault="00B9300E" w:rsidP="009B17FB">
            <w:pPr>
              <w:tabs>
                <w:tab w:val="left" w:pos="8025"/>
              </w:tabs>
              <w:rPr>
                <w:b/>
                <w:bCs/>
                <w:sz w:val="24"/>
                <w:szCs w:val="24"/>
              </w:rPr>
            </w:pPr>
            <w:r w:rsidRPr="00CA016D">
              <w:rPr>
                <w:b/>
                <w:bCs/>
                <w:sz w:val="24"/>
                <w:szCs w:val="24"/>
              </w:rPr>
              <w:t>Partial Grant Award</w:t>
            </w:r>
          </w:p>
        </w:tc>
      </w:tr>
      <w:tr w:rsidR="00B9300E" w:rsidRPr="00CA016D" w14:paraId="5D388854" w14:textId="77777777" w:rsidTr="009B17FB">
        <w:trPr>
          <w:cantSplit/>
          <w:trHeight w:hRule="exact" w:val="360"/>
        </w:trPr>
        <w:tc>
          <w:tcPr>
            <w:tcW w:w="1975" w:type="dxa"/>
            <w:vAlign w:val="center"/>
          </w:tcPr>
          <w:p w14:paraId="445C4CA3" w14:textId="77777777" w:rsidR="00B9300E" w:rsidRPr="00CA016D" w:rsidRDefault="00B9300E" w:rsidP="009B17FB">
            <w:pPr>
              <w:tabs>
                <w:tab w:val="left" w:pos="8025"/>
              </w:tabs>
              <w:rPr>
                <w:sz w:val="24"/>
                <w:szCs w:val="24"/>
              </w:rPr>
            </w:pPr>
            <w:r w:rsidRPr="00CA016D">
              <w:rPr>
                <w:sz w:val="24"/>
                <w:szCs w:val="24"/>
              </w:rPr>
              <w:t>Boston</w:t>
            </w:r>
          </w:p>
        </w:tc>
        <w:tc>
          <w:tcPr>
            <w:tcW w:w="4258" w:type="dxa"/>
            <w:vAlign w:val="center"/>
          </w:tcPr>
          <w:p w14:paraId="23F4D5B8" w14:textId="77777777" w:rsidR="00B9300E" w:rsidRPr="00CA016D" w:rsidRDefault="00B9300E" w:rsidP="009B17FB">
            <w:pPr>
              <w:tabs>
                <w:tab w:val="left" w:pos="8025"/>
              </w:tabs>
              <w:rPr>
                <w:sz w:val="24"/>
                <w:szCs w:val="24"/>
              </w:rPr>
            </w:pPr>
            <w:r w:rsidRPr="00CA016D">
              <w:rPr>
                <w:sz w:val="24"/>
                <w:szCs w:val="24"/>
              </w:rPr>
              <w:t>Boston Public Library – Roxbury Branch</w:t>
            </w:r>
          </w:p>
        </w:tc>
        <w:tc>
          <w:tcPr>
            <w:tcW w:w="3117" w:type="dxa"/>
            <w:vAlign w:val="center"/>
          </w:tcPr>
          <w:p w14:paraId="02B7B8C8" w14:textId="77777777" w:rsidR="00B9300E" w:rsidRPr="00CA016D" w:rsidRDefault="00B9300E" w:rsidP="009B17FB">
            <w:pPr>
              <w:tabs>
                <w:tab w:val="left" w:pos="8025"/>
              </w:tabs>
              <w:rPr>
                <w:sz w:val="24"/>
                <w:szCs w:val="24"/>
              </w:rPr>
            </w:pPr>
            <w:r w:rsidRPr="00CA016D">
              <w:rPr>
                <w:sz w:val="24"/>
                <w:szCs w:val="24"/>
              </w:rPr>
              <w:t>$ 2,444,882</w:t>
            </w:r>
          </w:p>
        </w:tc>
      </w:tr>
      <w:tr w:rsidR="00B9300E" w:rsidRPr="00CA016D" w14:paraId="6F81F58D" w14:textId="77777777" w:rsidTr="009B17FB">
        <w:trPr>
          <w:cantSplit/>
          <w:trHeight w:hRule="exact" w:val="360"/>
        </w:trPr>
        <w:tc>
          <w:tcPr>
            <w:tcW w:w="1975" w:type="dxa"/>
            <w:vAlign w:val="center"/>
          </w:tcPr>
          <w:p w14:paraId="5CD2D6C8" w14:textId="77777777" w:rsidR="00B9300E" w:rsidRPr="00CA016D" w:rsidRDefault="00B9300E" w:rsidP="009B17FB">
            <w:pPr>
              <w:tabs>
                <w:tab w:val="left" w:pos="8025"/>
              </w:tabs>
              <w:rPr>
                <w:sz w:val="24"/>
                <w:szCs w:val="24"/>
              </w:rPr>
            </w:pPr>
            <w:r w:rsidRPr="00CA016D">
              <w:rPr>
                <w:sz w:val="24"/>
                <w:szCs w:val="24"/>
              </w:rPr>
              <w:t>Cambridge</w:t>
            </w:r>
          </w:p>
        </w:tc>
        <w:tc>
          <w:tcPr>
            <w:tcW w:w="4258" w:type="dxa"/>
            <w:vAlign w:val="center"/>
          </w:tcPr>
          <w:p w14:paraId="1F86A674" w14:textId="77777777" w:rsidR="00B9300E" w:rsidRPr="00CA016D" w:rsidRDefault="00B9300E" w:rsidP="009B17FB">
            <w:pPr>
              <w:tabs>
                <w:tab w:val="left" w:pos="8025"/>
              </w:tabs>
              <w:rPr>
                <w:sz w:val="24"/>
                <w:szCs w:val="24"/>
              </w:rPr>
            </w:pPr>
            <w:r w:rsidRPr="00CA016D">
              <w:rPr>
                <w:sz w:val="24"/>
                <w:szCs w:val="24"/>
              </w:rPr>
              <w:t>Cambridge Public Library – Valente Branch</w:t>
            </w:r>
          </w:p>
        </w:tc>
        <w:tc>
          <w:tcPr>
            <w:tcW w:w="3117" w:type="dxa"/>
            <w:vAlign w:val="center"/>
          </w:tcPr>
          <w:p w14:paraId="0BAC63EB" w14:textId="77777777" w:rsidR="00B9300E" w:rsidRPr="00CA016D" w:rsidRDefault="00B9300E" w:rsidP="009B17FB">
            <w:pPr>
              <w:tabs>
                <w:tab w:val="left" w:pos="8025"/>
              </w:tabs>
              <w:rPr>
                <w:sz w:val="24"/>
                <w:szCs w:val="24"/>
              </w:rPr>
            </w:pPr>
            <w:r w:rsidRPr="00CA016D">
              <w:rPr>
                <w:sz w:val="24"/>
                <w:szCs w:val="24"/>
              </w:rPr>
              <w:t>$ 1,738,370</w:t>
            </w:r>
          </w:p>
        </w:tc>
      </w:tr>
      <w:tr w:rsidR="00B9300E" w:rsidRPr="00CA016D" w14:paraId="285FABCC" w14:textId="77777777" w:rsidTr="009B17FB">
        <w:trPr>
          <w:cantSplit/>
          <w:trHeight w:hRule="exact" w:val="360"/>
        </w:trPr>
        <w:tc>
          <w:tcPr>
            <w:tcW w:w="1975" w:type="dxa"/>
            <w:vAlign w:val="center"/>
          </w:tcPr>
          <w:p w14:paraId="67B6117D" w14:textId="77777777" w:rsidR="00B9300E" w:rsidRPr="00CA016D" w:rsidRDefault="00B9300E" w:rsidP="009B17FB">
            <w:pPr>
              <w:tabs>
                <w:tab w:val="left" w:pos="8025"/>
              </w:tabs>
              <w:rPr>
                <w:sz w:val="24"/>
                <w:szCs w:val="24"/>
              </w:rPr>
            </w:pPr>
            <w:r w:rsidRPr="00CA016D">
              <w:rPr>
                <w:sz w:val="24"/>
                <w:szCs w:val="24"/>
              </w:rPr>
              <w:t>Grafton</w:t>
            </w:r>
          </w:p>
        </w:tc>
        <w:tc>
          <w:tcPr>
            <w:tcW w:w="4258" w:type="dxa"/>
            <w:vAlign w:val="center"/>
          </w:tcPr>
          <w:p w14:paraId="4EC9DE92" w14:textId="77777777" w:rsidR="00B9300E" w:rsidRPr="00CA016D" w:rsidRDefault="00B9300E" w:rsidP="009B17FB">
            <w:pPr>
              <w:tabs>
                <w:tab w:val="left" w:pos="8025"/>
              </w:tabs>
              <w:rPr>
                <w:sz w:val="24"/>
                <w:szCs w:val="24"/>
              </w:rPr>
            </w:pPr>
            <w:r w:rsidRPr="00CA016D">
              <w:rPr>
                <w:sz w:val="24"/>
                <w:szCs w:val="24"/>
              </w:rPr>
              <w:t>Grafton Public Library</w:t>
            </w:r>
          </w:p>
        </w:tc>
        <w:tc>
          <w:tcPr>
            <w:tcW w:w="3117" w:type="dxa"/>
            <w:vAlign w:val="center"/>
          </w:tcPr>
          <w:p w14:paraId="316C720A" w14:textId="77777777" w:rsidR="00B9300E" w:rsidRPr="00CA016D" w:rsidRDefault="00B9300E" w:rsidP="009B17FB">
            <w:pPr>
              <w:tabs>
                <w:tab w:val="left" w:pos="8025"/>
              </w:tabs>
              <w:rPr>
                <w:sz w:val="24"/>
                <w:szCs w:val="24"/>
              </w:rPr>
            </w:pPr>
            <w:r w:rsidRPr="00CA016D">
              <w:rPr>
                <w:sz w:val="24"/>
                <w:szCs w:val="24"/>
              </w:rPr>
              <w:t>$ 2,444,882</w:t>
            </w:r>
          </w:p>
        </w:tc>
      </w:tr>
    </w:tbl>
    <w:p w14:paraId="794E737E" w14:textId="77777777" w:rsidR="00B9300E" w:rsidRPr="009449C4" w:rsidRDefault="00B9300E" w:rsidP="00B9300E">
      <w:pPr>
        <w:rPr>
          <w:sz w:val="24"/>
        </w:rPr>
      </w:pPr>
    </w:p>
    <w:tbl>
      <w:tblPr>
        <w:tblStyle w:val="TableGrid"/>
        <w:tblW w:w="10104" w:type="dxa"/>
        <w:tblLook w:val="04A0" w:firstRow="1" w:lastRow="0" w:firstColumn="1" w:lastColumn="0" w:noHBand="0" w:noVBand="1"/>
      </w:tblPr>
      <w:tblGrid>
        <w:gridCol w:w="3192"/>
        <w:gridCol w:w="3312"/>
        <w:gridCol w:w="3600"/>
      </w:tblGrid>
      <w:tr w:rsidR="00B9300E" w:rsidRPr="00CE3303" w14:paraId="36DA9B7B" w14:textId="77777777" w:rsidTr="009B17FB">
        <w:trPr>
          <w:trHeight w:val="432"/>
        </w:trPr>
        <w:tc>
          <w:tcPr>
            <w:tcW w:w="3192" w:type="dxa"/>
            <w:vAlign w:val="center"/>
          </w:tcPr>
          <w:p w14:paraId="51B1A66D" w14:textId="77777777" w:rsidR="00B9300E" w:rsidRPr="00CE3303" w:rsidRDefault="00B9300E" w:rsidP="009B17FB">
            <w:pPr>
              <w:rPr>
                <w:sz w:val="24"/>
                <w:szCs w:val="24"/>
              </w:rPr>
            </w:pPr>
            <w:r w:rsidRPr="00CE3303">
              <w:rPr>
                <w:sz w:val="24"/>
                <w:szCs w:val="24"/>
              </w:rPr>
              <w:t>Commissioner Abraham- Yes</w:t>
            </w:r>
          </w:p>
        </w:tc>
        <w:tc>
          <w:tcPr>
            <w:tcW w:w="3312" w:type="dxa"/>
            <w:vAlign w:val="center"/>
          </w:tcPr>
          <w:p w14:paraId="274A94F7" w14:textId="77777777" w:rsidR="00B9300E" w:rsidRPr="00CE3303" w:rsidRDefault="00B9300E" w:rsidP="009B17FB">
            <w:pPr>
              <w:rPr>
                <w:sz w:val="24"/>
                <w:szCs w:val="24"/>
              </w:rPr>
            </w:pPr>
            <w:r w:rsidRPr="00CE3303">
              <w:rPr>
                <w:sz w:val="24"/>
                <w:szCs w:val="24"/>
              </w:rPr>
              <w:t>Commissioner Cluggish- Yes</w:t>
            </w:r>
          </w:p>
        </w:tc>
        <w:tc>
          <w:tcPr>
            <w:tcW w:w="3600" w:type="dxa"/>
            <w:vAlign w:val="center"/>
          </w:tcPr>
          <w:p w14:paraId="73419AC0" w14:textId="77777777" w:rsidR="00B9300E" w:rsidRPr="00CE3303" w:rsidRDefault="00B9300E" w:rsidP="009B17FB">
            <w:pPr>
              <w:rPr>
                <w:sz w:val="24"/>
                <w:szCs w:val="24"/>
              </w:rPr>
            </w:pPr>
            <w:r w:rsidRPr="00CE3303">
              <w:rPr>
                <w:sz w:val="24"/>
                <w:szCs w:val="24"/>
              </w:rPr>
              <w:t xml:space="preserve">Commissioner DeBole- </w:t>
            </w:r>
            <w:r>
              <w:rPr>
                <w:sz w:val="24"/>
                <w:szCs w:val="24"/>
              </w:rPr>
              <w:t xml:space="preserve">Absent </w:t>
            </w:r>
          </w:p>
        </w:tc>
      </w:tr>
      <w:tr w:rsidR="00B9300E" w:rsidRPr="00CE3303" w14:paraId="6DFA08A0" w14:textId="77777777" w:rsidTr="009B17FB">
        <w:trPr>
          <w:trHeight w:val="432"/>
        </w:trPr>
        <w:tc>
          <w:tcPr>
            <w:tcW w:w="3192" w:type="dxa"/>
            <w:vAlign w:val="center"/>
          </w:tcPr>
          <w:p w14:paraId="7B8B8E87" w14:textId="77777777" w:rsidR="00B9300E" w:rsidRPr="00CE3303" w:rsidRDefault="00B9300E" w:rsidP="009B17FB">
            <w:pPr>
              <w:rPr>
                <w:sz w:val="24"/>
                <w:szCs w:val="24"/>
              </w:rPr>
            </w:pPr>
            <w:r w:rsidRPr="00CE3303">
              <w:rPr>
                <w:sz w:val="24"/>
                <w:szCs w:val="24"/>
              </w:rPr>
              <w:t xml:space="preserve">Commissioner Ball- </w:t>
            </w:r>
            <w:r>
              <w:rPr>
                <w:sz w:val="24"/>
                <w:szCs w:val="24"/>
              </w:rPr>
              <w:t>Yes</w:t>
            </w:r>
          </w:p>
        </w:tc>
        <w:tc>
          <w:tcPr>
            <w:tcW w:w="3312" w:type="dxa"/>
            <w:vAlign w:val="center"/>
          </w:tcPr>
          <w:p w14:paraId="33E7D0DF" w14:textId="77777777" w:rsidR="00B9300E" w:rsidRPr="00CE3303" w:rsidRDefault="00B9300E"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5F44D05A" w14:textId="77777777" w:rsidR="00B9300E" w:rsidRPr="00CE3303" w:rsidRDefault="00B9300E" w:rsidP="009B17FB">
            <w:pPr>
              <w:rPr>
                <w:sz w:val="24"/>
                <w:szCs w:val="24"/>
              </w:rPr>
            </w:pPr>
            <w:r w:rsidRPr="00CE3303">
              <w:rPr>
                <w:sz w:val="24"/>
                <w:szCs w:val="24"/>
              </w:rPr>
              <w:t>Commissioner Traub- Yes</w:t>
            </w:r>
          </w:p>
        </w:tc>
      </w:tr>
      <w:tr w:rsidR="00B9300E" w:rsidRPr="00CE3303" w14:paraId="18DFD655" w14:textId="77777777" w:rsidTr="009B17FB">
        <w:trPr>
          <w:trHeight w:val="432"/>
        </w:trPr>
        <w:tc>
          <w:tcPr>
            <w:tcW w:w="3192" w:type="dxa"/>
            <w:vAlign w:val="center"/>
          </w:tcPr>
          <w:p w14:paraId="2C29CC9A" w14:textId="77777777" w:rsidR="00B9300E" w:rsidRPr="00CE3303" w:rsidRDefault="00B9300E" w:rsidP="009B17FB">
            <w:pPr>
              <w:rPr>
                <w:sz w:val="24"/>
                <w:szCs w:val="24"/>
              </w:rPr>
            </w:pPr>
            <w:r w:rsidRPr="00CE3303">
              <w:rPr>
                <w:sz w:val="24"/>
                <w:szCs w:val="24"/>
              </w:rPr>
              <w:t>Commissioner Biancolo- Yes</w:t>
            </w:r>
          </w:p>
        </w:tc>
        <w:tc>
          <w:tcPr>
            <w:tcW w:w="3312" w:type="dxa"/>
            <w:vAlign w:val="center"/>
          </w:tcPr>
          <w:p w14:paraId="5A9AE7C4" w14:textId="77777777" w:rsidR="00B9300E" w:rsidRPr="00CE3303" w:rsidRDefault="00B9300E" w:rsidP="009B17FB">
            <w:pPr>
              <w:rPr>
                <w:sz w:val="24"/>
                <w:szCs w:val="24"/>
              </w:rPr>
            </w:pPr>
            <w:r w:rsidRPr="00CE3303">
              <w:rPr>
                <w:sz w:val="24"/>
                <w:szCs w:val="24"/>
              </w:rPr>
              <w:t xml:space="preserve">Commissioner Conrad- </w:t>
            </w:r>
            <w:r>
              <w:rPr>
                <w:sz w:val="24"/>
                <w:szCs w:val="24"/>
              </w:rPr>
              <w:t>Absent</w:t>
            </w:r>
          </w:p>
        </w:tc>
        <w:tc>
          <w:tcPr>
            <w:tcW w:w="3600" w:type="dxa"/>
            <w:vAlign w:val="center"/>
          </w:tcPr>
          <w:p w14:paraId="03BA3069" w14:textId="77777777" w:rsidR="00B9300E" w:rsidRPr="00CE3303" w:rsidRDefault="00B9300E" w:rsidP="009B17FB">
            <w:pPr>
              <w:rPr>
                <w:sz w:val="24"/>
                <w:szCs w:val="24"/>
              </w:rPr>
            </w:pPr>
            <w:r>
              <w:rPr>
                <w:sz w:val="24"/>
                <w:szCs w:val="24"/>
              </w:rPr>
              <w:t>Commissioner Vilas Novas- Yes</w:t>
            </w:r>
          </w:p>
        </w:tc>
      </w:tr>
    </w:tbl>
    <w:p w14:paraId="5E2E3878" w14:textId="77777777" w:rsidR="00B9300E" w:rsidRDefault="00B9300E" w:rsidP="00B9300E">
      <w:pPr>
        <w:rPr>
          <w:sz w:val="24"/>
          <w:szCs w:val="24"/>
        </w:rPr>
      </w:pPr>
    </w:p>
    <w:p w14:paraId="2E393946" w14:textId="77777777" w:rsidR="00B9300E" w:rsidRPr="006B1912" w:rsidRDefault="00B9300E" w:rsidP="00B9300E">
      <w:pPr>
        <w:rPr>
          <w:b/>
          <w:bCs/>
          <w:sz w:val="24"/>
          <w:szCs w:val="24"/>
        </w:rPr>
      </w:pPr>
      <w:r w:rsidRPr="006B1912">
        <w:rPr>
          <w:b/>
          <w:bCs/>
          <w:sz w:val="24"/>
          <w:szCs w:val="24"/>
        </w:rPr>
        <w:t xml:space="preserve">The motion passes. </w:t>
      </w:r>
    </w:p>
    <w:p w14:paraId="6456F890" w14:textId="77777777" w:rsidR="00B9300E" w:rsidRDefault="00B9300E" w:rsidP="00B9300E">
      <w:pPr>
        <w:rPr>
          <w:sz w:val="24"/>
          <w:szCs w:val="24"/>
        </w:rPr>
      </w:pPr>
    </w:p>
    <w:p w14:paraId="778A86BF" w14:textId="77777777" w:rsidR="00B9300E" w:rsidRPr="00046766" w:rsidRDefault="00B9300E" w:rsidP="00B9300E">
      <w:pPr>
        <w:rPr>
          <w:b/>
          <w:bCs/>
          <w:caps/>
          <w:sz w:val="24"/>
          <w:szCs w:val="24"/>
        </w:rPr>
      </w:pPr>
      <w:r w:rsidRPr="00046766">
        <w:rPr>
          <w:b/>
          <w:bCs/>
          <w:caps/>
          <w:sz w:val="24"/>
          <w:szCs w:val="24"/>
        </w:rPr>
        <w:t xml:space="preserve">Consideration of approval of a Massachusetts Public Library Construction Program (MPLCP) grant award amendment </w:t>
      </w:r>
    </w:p>
    <w:p w14:paraId="186056CF" w14:textId="77777777" w:rsidR="00B9300E" w:rsidRDefault="00B9300E" w:rsidP="00B9300E">
      <w:pPr>
        <w:rPr>
          <w:sz w:val="24"/>
          <w:szCs w:val="24"/>
        </w:rPr>
      </w:pPr>
    </w:p>
    <w:p w14:paraId="42EEFBC5" w14:textId="77777777" w:rsidR="00B9300E" w:rsidRPr="00046766" w:rsidRDefault="00B9300E" w:rsidP="00B9300E">
      <w:pPr>
        <w:rPr>
          <w:sz w:val="24"/>
          <w:szCs w:val="24"/>
        </w:rPr>
      </w:pPr>
      <w:r>
        <w:rPr>
          <w:sz w:val="24"/>
          <w:szCs w:val="24"/>
        </w:rPr>
        <w:t xml:space="preserve">Andrea Bono-Bunker, Library Building Specialist presented the Board with a </w:t>
      </w:r>
      <w:r w:rsidRPr="00046766">
        <w:rPr>
          <w:bCs/>
          <w:sz w:val="24"/>
          <w:szCs w:val="24"/>
        </w:rPr>
        <w:t>Grant Award Amendment</w:t>
      </w:r>
      <w:r>
        <w:rPr>
          <w:bCs/>
          <w:sz w:val="24"/>
          <w:szCs w:val="24"/>
        </w:rPr>
        <w:t xml:space="preserve"> for the Town of Norwell.</w:t>
      </w:r>
    </w:p>
    <w:p w14:paraId="653D93B9" w14:textId="77777777" w:rsidR="00B9300E" w:rsidRDefault="00B9300E" w:rsidP="00B9300E">
      <w:pPr>
        <w:rPr>
          <w:sz w:val="22"/>
          <w:szCs w:val="22"/>
        </w:rPr>
      </w:pPr>
    </w:p>
    <w:p w14:paraId="06591446" w14:textId="77777777" w:rsidR="00B9300E" w:rsidRPr="00046766" w:rsidRDefault="00B9300E" w:rsidP="00B9300E">
      <w:pPr>
        <w:rPr>
          <w:sz w:val="24"/>
          <w:szCs w:val="24"/>
        </w:rPr>
      </w:pPr>
      <w:r w:rsidRPr="00046766">
        <w:rPr>
          <w:sz w:val="24"/>
          <w:szCs w:val="24"/>
        </w:rPr>
        <w:t>During the final financial review of the Norwell Public Library construction project, a miscalculation in the amount awarded to the Town of Norwell was discovered. This amendment to the grant amount corrects the error.</w:t>
      </w:r>
    </w:p>
    <w:p w14:paraId="226B82C5" w14:textId="77777777" w:rsidR="00B9300E" w:rsidRDefault="00B9300E" w:rsidP="00B9300E">
      <w:pPr>
        <w:rPr>
          <w:sz w:val="24"/>
          <w:szCs w:val="24"/>
        </w:rPr>
      </w:pPr>
    </w:p>
    <w:p w14:paraId="11848208" w14:textId="77777777" w:rsidR="00B9300E" w:rsidRDefault="00B9300E" w:rsidP="00B9300E">
      <w:pPr>
        <w:rPr>
          <w:sz w:val="24"/>
          <w:szCs w:val="24"/>
          <w:u w:val="single"/>
        </w:rPr>
      </w:pPr>
      <w:r w:rsidRPr="00046766">
        <w:rPr>
          <w:sz w:val="24"/>
          <w:szCs w:val="24"/>
        </w:rPr>
        <w:t xml:space="preserve">Commissioner Abraham moved and Commissioner Ball seconded that </w:t>
      </w:r>
      <w:r w:rsidRPr="00046766">
        <w:rPr>
          <w:sz w:val="24"/>
          <w:szCs w:val="24"/>
          <w:u w:val="single"/>
        </w:rPr>
        <w:t>the Massachusetts Board of Library Commissioners approves an increase in the amount of the MPLCP construction grant to the Town of Norwell from $6,360,764 to $6,426,225, an increase of $65,461.</w:t>
      </w:r>
    </w:p>
    <w:p w14:paraId="237D24CE" w14:textId="77777777" w:rsidR="00B9300E" w:rsidRDefault="00B9300E" w:rsidP="00B9300E">
      <w:pPr>
        <w:rPr>
          <w:sz w:val="24"/>
          <w:szCs w:val="24"/>
          <w:u w:val="single"/>
        </w:rPr>
      </w:pPr>
    </w:p>
    <w:p w14:paraId="12F9B9A5" w14:textId="77777777" w:rsidR="00B9300E" w:rsidRDefault="00B9300E" w:rsidP="00B9300E">
      <w:pPr>
        <w:rPr>
          <w:b/>
          <w:bCs/>
          <w:sz w:val="24"/>
          <w:szCs w:val="24"/>
        </w:rPr>
      </w:pPr>
      <w:r>
        <w:rPr>
          <w:b/>
          <w:bCs/>
          <w:sz w:val="24"/>
          <w:szCs w:val="24"/>
        </w:rPr>
        <w:t>Hearing no objection, Chair Cluggish declared the motion passed under the consent agenda.  </w:t>
      </w:r>
    </w:p>
    <w:p w14:paraId="1153BB5F" w14:textId="77777777" w:rsidR="00B9300E" w:rsidRDefault="00B9300E" w:rsidP="00B9300E">
      <w:pPr>
        <w:rPr>
          <w:sz w:val="24"/>
          <w:szCs w:val="24"/>
        </w:rPr>
      </w:pPr>
    </w:p>
    <w:p w14:paraId="5447E97A" w14:textId="77777777" w:rsidR="00B9300E" w:rsidRDefault="00B9300E" w:rsidP="00B9300E">
      <w:pPr>
        <w:rPr>
          <w:b/>
          <w:bCs/>
          <w:caps/>
          <w:sz w:val="24"/>
          <w:szCs w:val="24"/>
        </w:rPr>
      </w:pPr>
    </w:p>
    <w:p w14:paraId="321D7875" w14:textId="77777777" w:rsidR="00B9300E" w:rsidRDefault="00B9300E" w:rsidP="00B9300E">
      <w:pPr>
        <w:rPr>
          <w:b/>
          <w:bCs/>
          <w:caps/>
          <w:sz w:val="24"/>
          <w:szCs w:val="24"/>
        </w:rPr>
      </w:pPr>
    </w:p>
    <w:p w14:paraId="1B4DE96D" w14:textId="77777777" w:rsidR="00B9300E" w:rsidRDefault="00B9300E" w:rsidP="00B9300E">
      <w:pPr>
        <w:rPr>
          <w:b/>
          <w:bCs/>
          <w:caps/>
          <w:sz w:val="24"/>
          <w:szCs w:val="24"/>
        </w:rPr>
      </w:pPr>
    </w:p>
    <w:p w14:paraId="65D4CF79" w14:textId="2FA30043" w:rsidR="00B9300E" w:rsidRDefault="00B9300E" w:rsidP="00B9300E">
      <w:pPr>
        <w:rPr>
          <w:b/>
          <w:bCs/>
          <w:caps/>
          <w:sz w:val="24"/>
          <w:szCs w:val="24"/>
        </w:rPr>
      </w:pPr>
      <w:r>
        <w:rPr>
          <w:b/>
          <w:bCs/>
          <w:caps/>
          <w:sz w:val="24"/>
          <w:szCs w:val="24"/>
        </w:rPr>
        <w:lastRenderedPageBreak/>
        <w:t>Report from Massachusetts library system (MLS)</w:t>
      </w:r>
    </w:p>
    <w:p w14:paraId="30285336" w14:textId="77777777" w:rsidR="00B9300E" w:rsidRDefault="00B9300E" w:rsidP="00B9300E">
      <w:pPr>
        <w:rPr>
          <w:b/>
          <w:bCs/>
          <w:caps/>
          <w:sz w:val="24"/>
          <w:szCs w:val="24"/>
        </w:rPr>
      </w:pPr>
    </w:p>
    <w:p w14:paraId="160D1AEF" w14:textId="77777777" w:rsidR="00B9300E" w:rsidRDefault="00B9300E" w:rsidP="00B9300E">
      <w:pPr>
        <w:rPr>
          <w:sz w:val="24"/>
          <w:szCs w:val="24"/>
        </w:rPr>
      </w:pPr>
      <w:r w:rsidRPr="00B4500D">
        <w:rPr>
          <w:sz w:val="24"/>
          <w:szCs w:val="24"/>
        </w:rPr>
        <w:t>Sarah Sogigian, Executive Director of MLS presented the following report:</w:t>
      </w:r>
    </w:p>
    <w:p w14:paraId="0FCEEDE9" w14:textId="77777777" w:rsidR="00B9300E" w:rsidRDefault="00B9300E" w:rsidP="00B9300E">
      <w:pPr>
        <w:rPr>
          <w:sz w:val="24"/>
          <w:szCs w:val="24"/>
        </w:rPr>
      </w:pPr>
    </w:p>
    <w:p w14:paraId="1089C822" w14:textId="77777777" w:rsidR="00B9300E" w:rsidRDefault="00B9300E" w:rsidP="00B9300E">
      <w:pPr>
        <w:rPr>
          <w:sz w:val="24"/>
          <w:szCs w:val="24"/>
        </w:rPr>
      </w:pPr>
      <w:r>
        <w:rPr>
          <w:sz w:val="24"/>
          <w:szCs w:val="24"/>
        </w:rPr>
        <w:t>FY21/22 Action Plan Report</w:t>
      </w:r>
    </w:p>
    <w:p w14:paraId="10CF7494" w14:textId="77777777" w:rsidR="00B9300E" w:rsidRDefault="00B9300E" w:rsidP="00B9300E">
      <w:pPr>
        <w:rPr>
          <w:sz w:val="24"/>
          <w:szCs w:val="24"/>
        </w:rPr>
      </w:pPr>
    </w:p>
    <w:p w14:paraId="01B81C66" w14:textId="77777777" w:rsidR="00B9300E" w:rsidRDefault="00B9300E" w:rsidP="00B9300E">
      <w:pPr>
        <w:rPr>
          <w:sz w:val="24"/>
          <w:szCs w:val="24"/>
        </w:rPr>
      </w:pPr>
      <w:r>
        <w:rPr>
          <w:sz w:val="24"/>
          <w:szCs w:val="24"/>
        </w:rPr>
        <w:t>Strategic Initiative 3: MLS will take the lead in facilitating important conversations, and support member-facing initiatives focused on DEI: diversity, equity, inclusion, accessibility, and social justice work</w:t>
      </w:r>
    </w:p>
    <w:p w14:paraId="0F26253D" w14:textId="77777777" w:rsidR="00B9300E" w:rsidRDefault="00B9300E" w:rsidP="00B9300E">
      <w:pPr>
        <w:rPr>
          <w:sz w:val="24"/>
          <w:szCs w:val="24"/>
        </w:rPr>
      </w:pPr>
    </w:p>
    <w:tbl>
      <w:tblPr>
        <w:tblStyle w:val="TableGrid"/>
        <w:tblW w:w="0" w:type="auto"/>
        <w:tblLook w:val="04A0" w:firstRow="1" w:lastRow="0" w:firstColumn="1" w:lastColumn="0" w:noHBand="0" w:noVBand="1"/>
      </w:tblPr>
      <w:tblGrid>
        <w:gridCol w:w="2875"/>
        <w:gridCol w:w="6475"/>
      </w:tblGrid>
      <w:tr w:rsidR="00B9300E" w14:paraId="089615EE" w14:textId="77777777" w:rsidTr="009B17FB">
        <w:trPr>
          <w:trHeight w:val="1152"/>
        </w:trPr>
        <w:tc>
          <w:tcPr>
            <w:tcW w:w="2875" w:type="dxa"/>
            <w:vAlign w:val="center"/>
          </w:tcPr>
          <w:p w14:paraId="456F40C5" w14:textId="77777777" w:rsidR="00B9300E" w:rsidRPr="00AB3B83" w:rsidRDefault="00B9300E" w:rsidP="009B17FB">
            <w:pPr>
              <w:rPr>
                <w:b/>
                <w:bCs/>
                <w:caps/>
                <w:sz w:val="24"/>
                <w:szCs w:val="24"/>
              </w:rPr>
            </w:pPr>
            <w:r w:rsidRPr="00AB3B83">
              <w:rPr>
                <w:b/>
                <w:bCs/>
                <w:caps/>
                <w:sz w:val="24"/>
                <w:szCs w:val="24"/>
              </w:rPr>
              <w:t>Internal</w:t>
            </w:r>
          </w:p>
        </w:tc>
        <w:tc>
          <w:tcPr>
            <w:tcW w:w="6475" w:type="dxa"/>
            <w:vAlign w:val="center"/>
          </w:tcPr>
          <w:p w14:paraId="5814AB78" w14:textId="77777777" w:rsidR="00B9300E" w:rsidRPr="00AB3B83" w:rsidRDefault="00B9300E" w:rsidP="009B17FB">
            <w:pPr>
              <w:pStyle w:val="ListParagraph"/>
              <w:widowControl/>
              <w:numPr>
                <w:ilvl w:val="0"/>
                <w:numId w:val="34"/>
              </w:numPr>
              <w:autoSpaceDE/>
              <w:autoSpaceDN/>
              <w:adjustRightInd/>
              <w:contextualSpacing/>
              <w:rPr>
                <w:sz w:val="24"/>
                <w:szCs w:val="24"/>
              </w:rPr>
            </w:pPr>
            <w:r w:rsidRPr="00AB3B83">
              <w:rPr>
                <w:sz w:val="24"/>
                <w:szCs w:val="24"/>
              </w:rPr>
              <w:t xml:space="preserve">All staff trainings: planned and </w:t>
            </w:r>
            <w:proofErr w:type="spellStart"/>
            <w:r w:rsidRPr="00AB3B83">
              <w:rPr>
                <w:sz w:val="24"/>
                <w:szCs w:val="24"/>
              </w:rPr>
              <w:t>self directed</w:t>
            </w:r>
            <w:proofErr w:type="spellEnd"/>
            <w:r w:rsidRPr="00AB3B83">
              <w:rPr>
                <w:sz w:val="24"/>
                <w:szCs w:val="24"/>
              </w:rPr>
              <w:t xml:space="preserve"> </w:t>
            </w:r>
          </w:p>
          <w:p w14:paraId="2C02F5A2" w14:textId="77777777" w:rsidR="00B9300E" w:rsidRPr="00AB3B83" w:rsidRDefault="00B9300E" w:rsidP="009B17FB">
            <w:pPr>
              <w:pStyle w:val="ListParagraph"/>
              <w:widowControl/>
              <w:numPr>
                <w:ilvl w:val="0"/>
                <w:numId w:val="34"/>
              </w:numPr>
              <w:autoSpaceDE/>
              <w:autoSpaceDN/>
              <w:adjustRightInd/>
              <w:contextualSpacing/>
              <w:rPr>
                <w:sz w:val="24"/>
                <w:szCs w:val="24"/>
              </w:rPr>
            </w:pPr>
            <w:r w:rsidRPr="00AB3B83">
              <w:rPr>
                <w:sz w:val="24"/>
                <w:szCs w:val="24"/>
              </w:rPr>
              <w:t>DEI audit of HR materials including Staff Handbook and Search Practices</w:t>
            </w:r>
          </w:p>
        </w:tc>
      </w:tr>
      <w:tr w:rsidR="00B9300E" w14:paraId="2B9415F1" w14:textId="77777777" w:rsidTr="009B17FB">
        <w:trPr>
          <w:trHeight w:val="4032"/>
        </w:trPr>
        <w:tc>
          <w:tcPr>
            <w:tcW w:w="2875" w:type="dxa"/>
            <w:vAlign w:val="center"/>
          </w:tcPr>
          <w:p w14:paraId="00D40948" w14:textId="77777777" w:rsidR="00B9300E" w:rsidRPr="00AB3B83" w:rsidRDefault="00B9300E" w:rsidP="009B17FB">
            <w:pPr>
              <w:rPr>
                <w:b/>
                <w:bCs/>
                <w:caps/>
                <w:sz w:val="24"/>
                <w:szCs w:val="24"/>
              </w:rPr>
            </w:pPr>
            <w:r w:rsidRPr="00AB3B83">
              <w:rPr>
                <w:b/>
                <w:bCs/>
                <w:caps/>
                <w:sz w:val="24"/>
                <w:szCs w:val="24"/>
              </w:rPr>
              <w:t>External</w:t>
            </w:r>
          </w:p>
        </w:tc>
        <w:tc>
          <w:tcPr>
            <w:tcW w:w="6475" w:type="dxa"/>
            <w:vAlign w:val="center"/>
          </w:tcPr>
          <w:p w14:paraId="6174BD03"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Accessibility options for all MLS events, including caption and transcript options to all MLS online events.</w:t>
            </w:r>
          </w:p>
          <w:p w14:paraId="5683FC39"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 xml:space="preserve">Allocation of additional funding for the Commonwealth eBook Collection, </w:t>
            </w:r>
            <w:proofErr w:type="gramStart"/>
            <w:r w:rsidRPr="00AB3B83">
              <w:rPr>
                <w:sz w:val="24"/>
                <w:szCs w:val="24"/>
              </w:rPr>
              <w:t>in an effort to</w:t>
            </w:r>
            <w:proofErr w:type="gramEnd"/>
            <w:r w:rsidRPr="00AB3B83">
              <w:rPr>
                <w:sz w:val="24"/>
                <w:szCs w:val="24"/>
              </w:rPr>
              <w:t xml:space="preserve"> ensure equity of access and increased diverse representation of materials.</w:t>
            </w:r>
          </w:p>
          <w:p w14:paraId="206FFDBC"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Focused trainings to assist our members with their own DE</w:t>
            </w:r>
            <w:r>
              <w:rPr>
                <w:sz w:val="24"/>
                <w:szCs w:val="24"/>
              </w:rPr>
              <w:t xml:space="preserve">I </w:t>
            </w:r>
            <w:r w:rsidRPr="00AB3B83">
              <w:rPr>
                <w:sz w:val="24"/>
                <w:szCs w:val="24"/>
              </w:rPr>
              <w:t>work.</w:t>
            </w:r>
          </w:p>
          <w:p w14:paraId="0365E5C6"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Diversifying class topics and speaker profiles</w:t>
            </w:r>
          </w:p>
          <w:p w14:paraId="772C938D"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Increased support for Statewide Delivery, to ensure staff retention and continued operations in providing equity of access to all library users in MA</w:t>
            </w:r>
          </w:p>
          <w:p w14:paraId="04257206" w14:textId="77777777" w:rsidR="00B9300E" w:rsidRPr="00AB3B83" w:rsidRDefault="00B9300E" w:rsidP="009B17FB">
            <w:pPr>
              <w:pStyle w:val="ListParagraph"/>
              <w:widowControl/>
              <w:numPr>
                <w:ilvl w:val="0"/>
                <w:numId w:val="35"/>
              </w:numPr>
              <w:autoSpaceDE/>
              <w:autoSpaceDN/>
              <w:adjustRightInd/>
              <w:contextualSpacing/>
              <w:rPr>
                <w:sz w:val="24"/>
                <w:szCs w:val="24"/>
              </w:rPr>
            </w:pPr>
            <w:r w:rsidRPr="00AB3B83">
              <w:rPr>
                <w:sz w:val="24"/>
                <w:szCs w:val="24"/>
              </w:rPr>
              <w:t>Focused work on allocating funding and staff capacity for these efforts.</w:t>
            </w:r>
          </w:p>
        </w:tc>
      </w:tr>
      <w:tr w:rsidR="00B9300E" w14:paraId="1BF408D6" w14:textId="77777777" w:rsidTr="009B17FB">
        <w:trPr>
          <w:trHeight w:val="1584"/>
        </w:trPr>
        <w:tc>
          <w:tcPr>
            <w:tcW w:w="2875" w:type="dxa"/>
            <w:vAlign w:val="center"/>
          </w:tcPr>
          <w:p w14:paraId="6B1A7625" w14:textId="77777777" w:rsidR="00B9300E" w:rsidRPr="00AB3B83" w:rsidRDefault="00B9300E" w:rsidP="009B17FB">
            <w:pPr>
              <w:rPr>
                <w:b/>
                <w:bCs/>
                <w:caps/>
                <w:sz w:val="24"/>
                <w:szCs w:val="24"/>
              </w:rPr>
            </w:pPr>
            <w:r w:rsidRPr="00AB3B83">
              <w:rPr>
                <w:b/>
                <w:bCs/>
                <w:caps/>
                <w:sz w:val="24"/>
                <w:szCs w:val="24"/>
              </w:rPr>
              <w:t>Connections</w:t>
            </w:r>
          </w:p>
        </w:tc>
        <w:tc>
          <w:tcPr>
            <w:tcW w:w="6475" w:type="dxa"/>
            <w:vAlign w:val="center"/>
          </w:tcPr>
          <w:p w14:paraId="71336119" w14:textId="77777777" w:rsidR="00B9300E" w:rsidRPr="00AB3B83" w:rsidRDefault="00B9300E" w:rsidP="009B17FB">
            <w:pPr>
              <w:pStyle w:val="ListParagraph"/>
              <w:widowControl/>
              <w:numPr>
                <w:ilvl w:val="0"/>
                <w:numId w:val="36"/>
              </w:numPr>
              <w:autoSpaceDE/>
              <w:autoSpaceDN/>
              <w:adjustRightInd/>
              <w:contextualSpacing/>
              <w:rPr>
                <w:sz w:val="24"/>
                <w:szCs w:val="24"/>
              </w:rPr>
            </w:pPr>
            <w:r w:rsidRPr="00AB3B83">
              <w:rPr>
                <w:sz w:val="24"/>
                <w:szCs w:val="24"/>
              </w:rPr>
              <w:t>Ongoing communications with statewide and local associations, groups, and libraries as they conduct their work around social justice.</w:t>
            </w:r>
          </w:p>
          <w:p w14:paraId="5B20FF6E" w14:textId="77777777" w:rsidR="00B9300E" w:rsidRPr="00AB3B83" w:rsidRDefault="00B9300E" w:rsidP="009B17FB">
            <w:pPr>
              <w:pStyle w:val="ListParagraph"/>
              <w:widowControl/>
              <w:numPr>
                <w:ilvl w:val="0"/>
                <w:numId w:val="36"/>
              </w:numPr>
              <w:autoSpaceDE/>
              <w:autoSpaceDN/>
              <w:adjustRightInd/>
              <w:contextualSpacing/>
              <w:rPr>
                <w:sz w:val="24"/>
                <w:szCs w:val="24"/>
              </w:rPr>
            </w:pPr>
            <w:r w:rsidRPr="00AB3B83">
              <w:rPr>
                <w:sz w:val="24"/>
                <w:szCs w:val="24"/>
              </w:rPr>
              <w:t>Continued discussions on how MLS can support our libraries and their staff.</w:t>
            </w:r>
          </w:p>
        </w:tc>
      </w:tr>
    </w:tbl>
    <w:p w14:paraId="7C03C677" w14:textId="77777777" w:rsidR="00B9300E" w:rsidRDefault="00B9300E" w:rsidP="00B9300E">
      <w:pPr>
        <w:rPr>
          <w:sz w:val="24"/>
          <w:szCs w:val="24"/>
        </w:rPr>
      </w:pPr>
    </w:p>
    <w:p w14:paraId="37E1C36F" w14:textId="77777777" w:rsidR="00B9300E" w:rsidRPr="005804E9" w:rsidRDefault="00B9300E" w:rsidP="00B9300E">
      <w:pPr>
        <w:rPr>
          <w:sz w:val="24"/>
          <w:szCs w:val="24"/>
        </w:rPr>
      </w:pPr>
    </w:p>
    <w:p w14:paraId="6B134B12" w14:textId="77777777" w:rsidR="00B9300E" w:rsidRPr="00D157C9" w:rsidRDefault="00B9300E" w:rsidP="00B9300E">
      <w:pPr>
        <w:rPr>
          <w:b/>
          <w:caps/>
          <w:sz w:val="24"/>
          <w:szCs w:val="24"/>
        </w:rPr>
      </w:pPr>
      <w:r w:rsidRPr="00D157C9">
        <w:rPr>
          <w:b/>
          <w:caps/>
          <w:sz w:val="24"/>
          <w:szCs w:val="24"/>
        </w:rPr>
        <w:t xml:space="preserve">Report from Library for the Commonwealth </w:t>
      </w:r>
      <w:r>
        <w:rPr>
          <w:b/>
          <w:caps/>
          <w:sz w:val="24"/>
          <w:szCs w:val="24"/>
        </w:rPr>
        <w:t>(LFC)</w:t>
      </w:r>
    </w:p>
    <w:p w14:paraId="5E33D1E5" w14:textId="77777777" w:rsidR="00B9300E" w:rsidRDefault="00B9300E" w:rsidP="00B9300E">
      <w:pPr>
        <w:rPr>
          <w:bCs/>
          <w:sz w:val="24"/>
          <w:szCs w:val="24"/>
        </w:rPr>
      </w:pPr>
    </w:p>
    <w:p w14:paraId="05082ED0" w14:textId="77777777" w:rsidR="00B9300E" w:rsidRDefault="00B9300E" w:rsidP="00B9300E">
      <w:pPr>
        <w:rPr>
          <w:sz w:val="24"/>
          <w:szCs w:val="24"/>
        </w:rPr>
      </w:pPr>
      <w:r w:rsidRPr="004C4709">
        <w:rPr>
          <w:bCs/>
          <w:sz w:val="24"/>
          <w:szCs w:val="24"/>
        </w:rPr>
        <w:t>Angela Veizaga, Director of Strategic Partnerships</w:t>
      </w:r>
      <w:r>
        <w:rPr>
          <w:sz w:val="24"/>
          <w:szCs w:val="24"/>
        </w:rPr>
        <w:t xml:space="preserve"> presented the Board with the following report from LFC:</w:t>
      </w:r>
    </w:p>
    <w:p w14:paraId="25F89544" w14:textId="77777777" w:rsidR="00B9300E" w:rsidRDefault="00B9300E" w:rsidP="00B9300E">
      <w:pPr>
        <w:rPr>
          <w:b/>
          <w:bCs/>
          <w:sz w:val="24"/>
          <w:szCs w:val="24"/>
        </w:rPr>
      </w:pPr>
    </w:p>
    <w:p w14:paraId="4C8311EB" w14:textId="77777777" w:rsidR="00B9300E" w:rsidRDefault="00B9300E" w:rsidP="00B9300E">
      <w:pPr>
        <w:rPr>
          <w:b/>
          <w:bCs/>
          <w:sz w:val="24"/>
          <w:szCs w:val="24"/>
        </w:rPr>
      </w:pPr>
      <w:r w:rsidRPr="000C371D">
        <w:rPr>
          <w:b/>
          <w:bCs/>
          <w:sz w:val="24"/>
          <w:szCs w:val="24"/>
        </w:rPr>
        <w:t>New Positions added at the BPL</w:t>
      </w:r>
    </w:p>
    <w:p w14:paraId="5B533165" w14:textId="77777777" w:rsidR="00B9300E" w:rsidRPr="000C371D" w:rsidRDefault="00B9300E" w:rsidP="00B9300E">
      <w:pPr>
        <w:rPr>
          <w:b/>
          <w:bCs/>
          <w:sz w:val="24"/>
          <w:szCs w:val="24"/>
        </w:rPr>
      </w:pPr>
    </w:p>
    <w:p w14:paraId="219AE568" w14:textId="77777777" w:rsidR="00B9300E" w:rsidRDefault="00B9300E" w:rsidP="00B9300E">
      <w:pPr>
        <w:rPr>
          <w:b/>
          <w:bCs/>
          <w:sz w:val="24"/>
          <w:szCs w:val="24"/>
        </w:rPr>
      </w:pPr>
      <w:r w:rsidRPr="000C371D">
        <w:rPr>
          <w:b/>
          <w:bCs/>
          <w:sz w:val="24"/>
          <w:szCs w:val="24"/>
        </w:rPr>
        <w:t>Career Counselor</w:t>
      </w:r>
    </w:p>
    <w:p w14:paraId="4E5F87F8" w14:textId="77777777" w:rsidR="00B9300E" w:rsidRPr="000C371D" w:rsidRDefault="00B9300E" w:rsidP="00B9300E">
      <w:pPr>
        <w:rPr>
          <w:b/>
          <w:bCs/>
          <w:sz w:val="24"/>
          <w:szCs w:val="24"/>
        </w:rPr>
      </w:pPr>
    </w:p>
    <w:p w14:paraId="41F00FFB" w14:textId="77777777" w:rsidR="00B9300E" w:rsidRPr="00D56673" w:rsidRDefault="00B9300E" w:rsidP="00B9300E">
      <w:pPr>
        <w:rPr>
          <w:sz w:val="24"/>
          <w:szCs w:val="24"/>
        </w:rPr>
      </w:pPr>
      <w:r w:rsidRPr="000C371D">
        <w:rPr>
          <w:sz w:val="24"/>
          <w:szCs w:val="24"/>
        </w:rPr>
        <w:t xml:space="preserve">Our Career Counselor, Deandra Williams, will be joining our Community Learning Department; </w:t>
      </w:r>
      <w:r w:rsidRPr="000C371D">
        <w:rPr>
          <w:sz w:val="24"/>
          <w:szCs w:val="24"/>
        </w:rPr>
        <w:lastRenderedPageBreak/>
        <w:t>she will be working with our workforce development librarians and BPL staff across the system to help identify patrons who may be transitioning to new careers, collaborating with others to form new ventures, and to help create career pathway structures that encourage lifelong learning.  Ms. Williams will also help expand our partnerships and collaborations with a multitude of partners to meet the training and curricular needs of our large and diverse populations, and to help connect individuals with employers.  </w:t>
      </w:r>
    </w:p>
    <w:p w14:paraId="31A1F6B0" w14:textId="77777777" w:rsidR="00B9300E" w:rsidRDefault="00B9300E" w:rsidP="00B9300E">
      <w:pPr>
        <w:rPr>
          <w:b/>
          <w:bCs/>
          <w:sz w:val="24"/>
          <w:szCs w:val="24"/>
        </w:rPr>
      </w:pPr>
      <w:r w:rsidRPr="000C371D">
        <w:rPr>
          <w:b/>
          <w:bCs/>
          <w:sz w:val="24"/>
          <w:szCs w:val="24"/>
        </w:rPr>
        <w:t>Social Worker</w:t>
      </w:r>
    </w:p>
    <w:p w14:paraId="2D8183FF" w14:textId="77777777" w:rsidR="00B9300E" w:rsidRPr="000C371D" w:rsidRDefault="00B9300E" w:rsidP="00B9300E">
      <w:pPr>
        <w:rPr>
          <w:b/>
          <w:bCs/>
          <w:sz w:val="24"/>
          <w:szCs w:val="24"/>
        </w:rPr>
      </w:pPr>
    </w:p>
    <w:p w14:paraId="5CB1A11B" w14:textId="77777777" w:rsidR="00B9300E" w:rsidRPr="000C371D" w:rsidRDefault="00B9300E" w:rsidP="00B9300E">
      <w:pPr>
        <w:rPr>
          <w:sz w:val="24"/>
          <w:szCs w:val="24"/>
        </w:rPr>
      </w:pPr>
      <w:r w:rsidRPr="000C371D">
        <w:rPr>
          <w:sz w:val="24"/>
          <w:szCs w:val="24"/>
        </w:rPr>
        <w:t xml:space="preserve">On Monday, May 2, Taylor Morris, our first full-time Social Worker joined our team.  With Ms. Morris on board, we hope is to establish a Peer Navigator Program with the Department of Mental Health. Through the diligent work from our Boston Public Library Fund, we have secured funding for two Peer Navigator positions. Peer Navigators are formerly homeless or in addiction recovery individuals who are trained to help others with similar issues. Since Ms. Morris has her master’s in social work, she can also supervise social work graduate students doing their field placement hours. We hope to offer field placements to two graduate students in fall 2022. This team will act as resources to BPL staff across the system, and, of course, to patrons in need of social services and referrals. </w:t>
      </w:r>
    </w:p>
    <w:p w14:paraId="257E6FFD" w14:textId="77777777" w:rsidR="00B9300E" w:rsidRDefault="00B9300E" w:rsidP="00B9300E">
      <w:pPr>
        <w:rPr>
          <w:b/>
          <w:bCs/>
          <w:sz w:val="24"/>
          <w:szCs w:val="24"/>
        </w:rPr>
      </w:pPr>
    </w:p>
    <w:p w14:paraId="7E9AF4F4" w14:textId="77777777" w:rsidR="00B9300E" w:rsidRDefault="00B9300E" w:rsidP="00B9300E">
      <w:pPr>
        <w:rPr>
          <w:b/>
          <w:bCs/>
          <w:sz w:val="24"/>
          <w:szCs w:val="24"/>
        </w:rPr>
      </w:pPr>
      <w:r w:rsidRPr="000C371D">
        <w:rPr>
          <w:b/>
          <w:bCs/>
          <w:sz w:val="24"/>
          <w:szCs w:val="24"/>
        </w:rPr>
        <w:t>Sunday Hours resume at Boston Public Library</w:t>
      </w:r>
    </w:p>
    <w:p w14:paraId="19B42FC0" w14:textId="77777777" w:rsidR="00B9300E" w:rsidRPr="000C371D" w:rsidRDefault="00B9300E" w:rsidP="00B9300E">
      <w:pPr>
        <w:rPr>
          <w:b/>
          <w:bCs/>
          <w:sz w:val="24"/>
          <w:szCs w:val="24"/>
        </w:rPr>
      </w:pPr>
    </w:p>
    <w:p w14:paraId="30989D03" w14:textId="77777777" w:rsidR="00B9300E" w:rsidRPr="000C371D" w:rsidRDefault="00B9300E" w:rsidP="00B9300E">
      <w:pPr>
        <w:rPr>
          <w:sz w:val="24"/>
          <w:szCs w:val="24"/>
        </w:rPr>
      </w:pPr>
      <w:r w:rsidRPr="000C371D">
        <w:rPr>
          <w:sz w:val="24"/>
          <w:szCs w:val="24"/>
        </w:rPr>
        <w:t xml:space="preserve">Sunday hours at the Boston Public Library resumed on Sunday, May 1st. The Central Branch will be the only location open on Sundays and the hours will now be 11 a.m. – 5 p.m. </w:t>
      </w:r>
    </w:p>
    <w:p w14:paraId="69CC41C5" w14:textId="77777777" w:rsidR="00B9300E" w:rsidRPr="000C371D" w:rsidRDefault="00B9300E" w:rsidP="00B9300E">
      <w:pPr>
        <w:rPr>
          <w:sz w:val="24"/>
          <w:szCs w:val="24"/>
        </w:rPr>
      </w:pPr>
      <w:r w:rsidRPr="000C371D">
        <w:rPr>
          <w:sz w:val="24"/>
          <w:szCs w:val="24"/>
        </w:rPr>
        <w:t xml:space="preserve">The </w:t>
      </w:r>
      <w:proofErr w:type="gramStart"/>
      <w:r w:rsidRPr="000C371D">
        <w:rPr>
          <w:sz w:val="24"/>
          <w:szCs w:val="24"/>
        </w:rPr>
        <w:t>Library</w:t>
      </w:r>
      <w:proofErr w:type="gramEnd"/>
      <w:r w:rsidRPr="000C371D">
        <w:rPr>
          <w:sz w:val="24"/>
          <w:szCs w:val="24"/>
        </w:rPr>
        <w:t xml:space="preserve"> will not be open on the following Sundays that fall within holiday weekends:</w:t>
      </w:r>
    </w:p>
    <w:p w14:paraId="5C041FEC" w14:textId="77777777" w:rsidR="00B9300E" w:rsidRPr="000C371D" w:rsidRDefault="00B9300E" w:rsidP="00B9300E">
      <w:pPr>
        <w:pStyle w:val="ListParagraph"/>
        <w:widowControl/>
        <w:numPr>
          <w:ilvl w:val="0"/>
          <w:numId w:val="33"/>
        </w:numPr>
        <w:autoSpaceDE/>
        <w:autoSpaceDN/>
        <w:adjustRightInd/>
        <w:spacing w:after="160" w:line="259" w:lineRule="auto"/>
        <w:contextualSpacing/>
        <w:rPr>
          <w:sz w:val="24"/>
          <w:szCs w:val="24"/>
        </w:rPr>
      </w:pPr>
      <w:r w:rsidRPr="000C371D">
        <w:rPr>
          <w:sz w:val="24"/>
          <w:szCs w:val="24"/>
        </w:rPr>
        <w:t>May 29 - Memorial Day Weekend</w:t>
      </w:r>
    </w:p>
    <w:p w14:paraId="25497628" w14:textId="77777777" w:rsidR="00B9300E" w:rsidRPr="000C371D" w:rsidRDefault="00B9300E" w:rsidP="00B9300E">
      <w:pPr>
        <w:pStyle w:val="ListParagraph"/>
        <w:widowControl/>
        <w:numPr>
          <w:ilvl w:val="0"/>
          <w:numId w:val="33"/>
        </w:numPr>
        <w:autoSpaceDE/>
        <w:autoSpaceDN/>
        <w:adjustRightInd/>
        <w:spacing w:after="160" w:line="259" w:lineRule="auto"/>
        <w:contextualSpacing/>
        <w:rPr>
          <w:sz w:val="24"/>
          <w:szCs w:val="24"/>
        </w:rPr>
      </w:pPr>
      <w:r w:rsidRPr="000C371D">
        <w:rPr>
          <w:sz w:val="24"/>
          <w:szCs w:val="24"/>
        </w:rPr>
        <w:t>June 19 - Juneteenth Weekend</w:t>
      </w:r>
    </w:p>
    <w:p w14:paraId="0E4692B5" w14:textId="77777777" w:rsidR="00B9300E" w:rsidRPr="000C371D" w:rsidRDefault="00B9300E" w:rsidP="00B9300E">
      <w:pPr>
        <w:pStyle w:val="ListParagraph"/>
        <w:widowControl/>
        <w:numPr>
          <w:ilvl w:val="0"/>
          <w:numId w:val="33"/>
        </w:numPr>
        <w:autoSpaceDE/>
        <w:autoSpaceDN/>
        <w:adjustRightInd/>
        <w:spacing w:after="160" w:line="259" w:lineRule="auto"/>
        <w:contextualSpacing/>
        <w:rPr>
          <w:sz w:val="24"/>
          <w:szCs w:val="24"/>
        </w:rPr>
      </w:pPr>
      <w:r w:rsidRPr="000C371D">
        <w:rPr>
          <w:sz w:val="24"/>
          <w:szCs w:val="24"/>
        </w:rPr>
        <w:t>July 3 - Independence Day Weekend</w:t>
      </w:r>
    </w:p>
    <w:p w14:paraId="4476E9BE" w14:textId="77777777" w:rsidR="00B9300E" w:rsidRPr="000C371D" w:rsidRDefault="00B9300E" w:rsidP="00B9300E">
      <w:pPr>
        <w:pStyle w:val="ListParagraph"/>
        <w:widowControl/>
        <w:numPr>
          <w:ilvl w:val="0"/>
          <w:numId w:val="33"/>
        </w:numPr>
        <w:autoSpaceDE/>
        <w:autoSpaceDN/>
        <w:adjustRightInd/>
        <w:spacing w:after="160" w:line="259" w:lineRule="auto"/>
        <w:contextualSpacing/>
        <w:rPr>
          <w:sz w:val="24"/>
          <w:szCs w:val="24"/>
        </w:rPr>
      </w:pPr>
      <w:r w:rsidRPr="000C371D">
        <w:rPr>
          <w:sz w:val="24"/>
          <w:szCs w:val="24"/>
        </w:rPr>
        <w:t>September 4 - Labor Day Weekend</w:t>
      </w:r>
    </w:p>
    <w:p w14:paraId="20F1FC83" w14:textId="77777777" w:rsidR="00B9300E" w:rsidRPr="000C371D" w:rsidRDefault="00B9300E" w:rsidP="00B9300E">
      <w:pPr>
        <w:pStyle w:val="ListParagraph"/>
        <w:widowControl/>
        <w:numPr>
          <w:ilvl w:val="0"/>
          <w:numId w:val="33"/>
        </w:numPr>
        <w:autoSpaceDE/>
        <w:autoSpaceDN/>
        <w:adjustRightInd/>
        <w:spacing w:after="160" w:line="259" w:lineRule="auto"/>
        <w:contextualSpacing/>
        <w:rPr>
          <w:sz w:val="24"/>
          <w:szCs w:val="24"/>
        </w:rPr>
      </w:pPr>
      <w:r w:rsidRPr="000C371D">
        <w:rPr>
          <w:sz w:val="24"/>
          <w:szCs w:val="24"/>
        </w:rPr>
        <w:t>December 25 - Christmas Day</w:t>
      </w:r>
    </w:p>
    <w:p w14:paraId="7E70E2EF" w14:textId="77777777" w:rsidR="00B9300E" w:rsidRDefault="00B9300E" w:rsidP="00B9300E">
      <w:pPr>
        <w:rPr>
          <w:b/>
          <w:bCs/>
          <w:sz w:val="24"/>
          <w:szCs w:val="24"/>
        </w:rPr>
      </w:pPr>
      <w:r w:rsidRPr="000C371D">
        <w:rPr>
          <w:b/>
          <w:bCs/>
          <w:sz w:val="24"/>
          <w:szCs w:val="24"/>
        </w:rPr>
        <w:t>The Sargent Lecture Series: New Interpretations of Sargent’s Murals at Boston Public Library</w:t>
      </w:r>
    </w:p>
    <w:p w14:paraId="4BBEF79D" w14:textId="77777777" w:rsidR="00B9300E" w:rsidRPr="000C371D" w:rsidRDefault="00B9300E" w:rsidP="00B9300E">
      <w:pPr>
        <w:rPr>
          <w:b/>
          <w:bCs/>
          <w:sz w:val="24"/>
          <w:szCs w:val="24"/>
        </w:rPr>
      </w:pPr>
    </w:p>
    <w:p w14:paraId="782E278F" w14:textId="77777777" w:rsidR="00B9300E" w:rsidRPr="000C371D" w:rsidRDefault="00B9300E" w:rsidP="00B9300E">
      <w:pPr>
        <w:rPr>
          <w:sz w:val="24"/>
          <w:szCs w:val="24"/>
        </w:rPr>
      </w:pPr>
      <w:r w:rsidRPr="000C371D">
        <w:rPr>
          <w:sz w:val="24"/>
          <w:szCs w:val="24"/>
        </w:rPr>
        <w:t>John Singer Sargent’s mural cycle at the Central Library in Copley Square, entitled Triumph of Religion, spanned twenty-nine years of the prolific artist’s career between 1890 and 1919. A century after a public controversy around Sargent’s 1919 installation reached a peak in 1922, Boston Public Library is gathering a group of conservators, historians, curators, and authors to revisit this significant project in Sargent’s life and to offer new interpretations of the murals. The talks will make connections across local and international collections and resources to promote the further study and discussion of Sargent’s library works. A projected installation in Sargent Hall on the third floor of the McKim Building will accompany the lecture series.</w:t>
      </w:r>
    </w:p>
    <w:p w14:paraId="1DB09DE0" w14:textId="77777777" w:rsidR="00B9300E" w:rsidRDefault="00B9300E" w:rsidP="00B9300E">
      <w:pPr>
        <w:rPr>
          <w:sz w:val="24"/>
          <w:szCs w:val="24"/>
        </w:rPr>
      </w:pPr>
    </w:p>
    <w:p w14:paraId="1BA556D8" w14:textId="77777777" w:rsidR="00B9300E" w:rsidRPr="000C371D" w:rsidRDefault="00B9300E" w:rsidP="00B9300E">
      <w:pPr>
        <w:rPr>
          <w:sz w:val="24"/>
          <w:szCs w:val="24"/>
        </w:rPr>
      </w:pPr>
      <w:r w:rsidRPr="000C371D">
        <w:rPr>
          <w:sz w:val="24"/>
          <w:szCs w:val="24"/>
        </w:rPr>
        <w:t xml:space="preserve">All lectures will be held virtually through the Zoom webinar program. To register please use the following link: </w:t>
      </w:r>
      <w:hyperlink r:id="rId13" w:history="1">
        <w:r w:rsidRPr="000C371D">
          <w:rPr>
            <w:rStyle w:val="Hyperlink"/>
            <w:sz w:val="24"/>
            <w:szCs w:val="24"/>
          </w:rPr>
          <w:t>https://bpl.bibliocommons.com/v2/events?_ga=2.182557862.1077962282.1651507214-1654702898.1644268796&amp;programs=5df7bce7f357d12f0084e768</w:t>
        </w:r>
      </w:hyperlink>
      <w:r w:rsidRPr="000C371D">
        <w:rPr>
          <w:sz w:val="24"/>
          <w:szCs w:val="24"/>
        </w:rPr>
        <w:t xml:space="preserve">. </w:t>
      </w:r>
    </w:p>
    <w:p w14:paraId="31016659" w14:textId="77777777" w:rsidR="00B9300E" w:rsidRDefault="00B9300E" w:rsidP="00B9300E">
      <w:pPr>
        <w:rPr>
          <w:b/>
          <w:bCs/>
          <w:sz w:val="24"/>
          <w:szCs w:val="24"/>
        </w:rPr>
      </w:pPr>
    </w:p>
    <w:p w14:paraId="1DC041EB" w14:textId="77777777" w:rsidR="00B9300E" w:rsidRDefault="00B9300E" w:rsidP="00B9300E">
      <w:pPr>
        <w:rPr>
          <w:b/>
          <w:bCs/>
          <w:sz w:val="24"/>
          <w:szCs w:val="24"/>
        </w:rPr>
      </w:pPr>
      <w:r w:rsidRPr="000C371D">
        <w:rPr>
          <w:b/>
          <w:bCs/>
          <w:sz w:val="24"/>
          <w:szCs w:val="24"/>
        </w:rPr>
        <w:lastRenderedPageBreak/>
        <w:t>Second Annual Teen Music Maker Showdown</w:t>
      </w:r>
    </w:p>
    <w:p w14:paraId="73ADA930" w14:textId="77777777" w:rsidR="00B9300E" w:rsidRPr="000C371D" w:rsidRDefault="00B9300E" w:rsidP="00B9300E">
      <w:pPr>
        <w:rPr>
          <w:b/>
          <w:bCs/>
          <w:sz w:val="24"/>
          <w:szCs w:val="24"/>
        </w:rPr>
      </w:pPr>
    </w:p>
    <w:p w14:paraId="684087F4" w14:textId="77777777" w:rsidR="00B9300E" w:rsidRPr="000C371D" w:rsidRDefault="00B9300E" w:rsidP="00B9300E">
      <w:pPr>
        <w:rPr>
          <w:sz w:val="24"/>
          <w:szCs w:val="24"/>
        </w:rPr>
      </w:pPr>
      <w:r w:rsidRPr="000C371D">
        <w:rPr>
          <w:sz w:val="24"/>
          <w:szCs w:val="24"/>
        </w:rPr>
        <w:t>The Boston Public Library announced the second annual </w:t>
      </w:r>
      <w:hyperlink r:id="rId14" w:tgtFrame="_blank" w:history="1">
        <w:r w:rsidRPr="000C371D">
          <w:rPr>
            <w:rStyle w:val="Hyperlink"/>
            <w:sz w:val="24"/>
            <w:szCs w:val="24"/>
          </w:rPr>
          <w:t>Teen Music Maker Showdown, opens a new window</w:t>
        </w:r>
      </w:hyperlink>
      <w:r w:rsidRPr="000C371D">
        <w:rPr>
          <w:sz w:val="24"/>
          <w:szCs w:val="24"/>
        </w:rPr>
        <w:t>, a musical event series and statewide competition for teens. From May 3 - June 10, Massachusetts residents ages 13-18 are encouraged to submit self-produced music tracks to be evaluated by a panel of judges from Clubhouse Network, The Hip Hop Transformation, the BPL, and more. Three eligible winners and other participants will receive over $7,500 in prizes including free studio time, songwriting commissions for the BPL, and Visa gift cards.  </w:t>
      </w:r>
    </w:p>
    <w:p w14:paraId="0EAC7CAD" w14:textId="77777777" w:rsidR="00B9300E" w:rsidRDefault="00B9300E" w:rsidP="00B9300E">
      <w:pPr>
        <w:rPr>
          <w:sz w:val="24"/>
          <w:szCs w:val="24"/>
        </w:rPr>
      </w:pPr>
    </w:p>
    <w:p w14:paraId="0A37B4F2" w14:textId="77777777" w:rsidR="00B9300E" w:rsidRPr="000C371D" w:rsidRDefault="00B9300E" w:rsidP="00B9300E">
      <w:pPr>
        <w:rPr>
          <w:sz w:val="24"/>
          <w:szCs w:val="24"/>
        </w:rPr>
      </w:pPr>
      <w:r w:rsidRPr="000C371D">
        <w:rPr>
          <w:sz w:val="24"/>
          <w:szCs w:val="24"/>
        </w:rPr>
        <w:t xml:space="preserve">This year’s event includes expanded workshops to receive feedback and guidance from a professional music producer. The BPL will also provide free access to state-of-the-art music making equipment at branches around the BPL system where teens will be able to use software like Ableton, GarageBand, and Logic Pro to create and refine their submissions.  To learn more visit: </w:t>
      </w:r>
      <w:hyperlink r:id="rId15" w:history="1">
        <w:r w:rsidRPr="000C371D">
          <w:rPr>
            <w:rStyle w:val="Hyperlink"/>
            <w:sz w:val="24"/>
            <w:szCs w:val="24"/>
          </w:rPr>
          <w:t>https://www.bpl.org/teens/musicmaker/</w:t>
        </w:r>
      </w:hyperlink>
      <w:r w:rsidRPr="000C371D">
        <w:rPr>
          <w:sz w:val="24"/>
          <w:szCs w:val="24"/>
        </w:rPr>
        <w:t xml:space="preserve"> </w:t>
      </w:r>
    </w:p>
    <w:p w14:paraId="16254EF4" w14:textId="77777777" w:rsidR="00B9300E" w:rsidRPr="000C371D" w:rsidRDefault="00B9300E" w:rsidP="00B9300E">
      <w:pPr>
        <w:rPr>
          <w:sz w:val="24"/>
          <w:szCs w:val="24"/>
        </w:rPr>
      </w:pPr>
    </w:p>
    <w:p w14:paraId="6F957889" w14:textId="77777777" w:rsidR="00B9300E" w:rsidRPr="00B26BD5" w:rsidRDefault="00B9300E" w:rsidP="00B9300E">
      <w:pPr>
        <w:jc w:val="both"/>
        <w:rPr>
          <w:b/>
          <w:sz w:val="24"/>
          <w:szCs w:val="24"/>
        </w:rPr>
      </w:pPr>
      <w:r w:rsidRPr="00B26BD5">
        <w:rPr>
          <w:b/>
          <w:sz w:val="24"/>
          <w:szCs w:val="24"/>
        </w:rPr>
        <w:t>PUBLIC COMMENT</w:t>
      </w:r>
    </w:p>
    <w:p w14:paraId="543E22E5" w14:textId="77777777" w:rsidR="00B9300E" w:rsidRPr="006607D1" w:rsidRDefault="00B9300E" w:rsidP="00B9300E">
      <w:pPr>
        <w:jc w:val="both"/>
        <w:rPr>
          <w:sz w:val="24"/>
          <w:szCs w:val="24"/>
        </w:rPr>
      </w:pPr>
      <w:r w:rsidRPr="006607D1">
        <w:rPr>
          <w:sz w:val="24"/>
          <w:szCs w:val="24"/>
        </w:rPr>
        <w:t xml:space="preserve">There was no public comment. </w:t>
      </w:r>
    </w:p>
    <w:p w14:paraId="6ECD803C" w14:textId="77777777" w:rsidR="00B9300E" w:rsidRPr="006607D1" w:rsidRDefault="00B9300E" w:rsidP="00B9300E">
      <w:pPr>
        <w:jc w:val="both"/>
        <w:rPr>
          <w:sz w:val="24"/>
          <w:szCs w:val="24"/>
        </w:rPr>
      </w:pPr>
    </w:p>
    <w:p w14:paraId="67C66F4D" w14:textId="77777777" w:rsidR="00B9300E" w:rsidRPr="00B26BD5" w:rsidRDefault="00B9300E" w:rsidP="00B9300E">
      <w:pPr>
        <w:jc w:val="both"/>
        <w:rPr>
          <w:b/>
          <w:sz w:val="24"/>
          <w:szCs w:val="24"/>
        </w:rPr>
      </w:pPr>
      <w:r w:rsidRPr="00B26BD5">
        <w:rPr>
          <w:b/>
          <w:sz w:val="24"/>
          <w:szCs w:val="24"/>
        </w:rPr>
        <w:t>OLD BUSINESS</w:t>
      </w:r>
    </w:p>
    <w:p w14:paraId="42A8C785" w14:textId="77777777" w:rsidR="00B9300E" w:rsidRPr="00B26BD5" w:rsidRDefault="00B9300E" w:rsidP="00B9300E">
      <w:pPr>
        <w:jc w:val="both"/>
        <w:rPr>
          <w:sz w:val="24"/>
          <w:szCs w:val="24"/>
        </w:rPr>
      </w:pPr>
    </w:p>
    <w:p w14:paraId="5FFB1E65" w14:textId="77777777" w:rsidR="00B9300E" w:rsidRPr="00B26BD5" w:rsidRDefault="00B9300E" w:rsidP="00B9300E">
      <w:pPr>
        <w:jc w:val="both"/>
        <w:rPr>
          <w:sz w:val="24"/>
          <w:szCs w:val="24"/>
        </w:rPr>
      </w:pPr>
      <w:r>
        <w:rPr>
          <w:sz w:val="24"/>
          <w:szCs w:val="24"/>
        </w:rPr>
        <w:t>There was no old business.</w:t>
      </w:r>
    </w:p>
    <w:p w14:paraId="3FC9E3CE" w14:textId="77777777" w:rsidR="00B9300E" w:rsidRPr="00B26BD5" w:rsidRDefault="00B9300E" w:rsidP="00B9300E">
      <w:pPr>
        <w:widowControl/>
        <w:autoSpaceDE/>
        <w:autoSpaceDN/>
        <w:adjustRightInd/>
        <w:rPr>
          <w:sz w:val="24"/>
          <w:szCs w:val="24"/>
        </w:rPr>
      </w:pPr>
    </w:p>
    <w:p w14:paraId="3F352AE1" w14:textId="77777777" w:rsidR="00B9300E" w:rsidRPr="00CE3303" w:rsidRDefault="00B9300E" w:rsidP="00B9300E">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May 5, 2022</w:t>
      </w:r>
      <w:r w:rsidRPr="00CE3303">
        <w:rPr>
          <w:rFonts w:ascii="Times New Roman" w:hAnsi="Times New Roman"/>
          <w:b/>
          <w:caps/>
          <w:sz w:val="24"/>
          <w:szCs w:val="24"/>
        </w:rPr>
        <w:t>, Regular Monthly Board Meeting:</w:t>
      </w:r>
    </w:p>
    <w:p w14:paraId="75BAD9CB" w14:textId="77777777" w:rsidR="00B9300E" w:rsidRPr="00CE3303" w:rsidRDefault="00B9300E" w:rsidP="00B9300E">
      <w:pPr>
        <w:pStyle w:val="NoSpacing"/>
        <w:rPr>
          <w:rFonts w:ascii="Times New Roman" w:hAnsi="Times New Roman"/>
          <w:sz w:val="24"/>
          <w:szCs w:val="24"/>
        </w:rPr>
      </w:pPr>
    </w:p>
    <w:p w14:paraId="1C423BB5" w14:textId="77777777" w:rsidR="00B9300E" w:rsidRPr="00995F9D" w:rsidRDefault="00B9300E" w:rsidP="00B9300E">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Agenda for the </w:t>
      </w:r>
      <w:r>
        <w:rPr>
          <w:rFonts w:ascii="Times New Roman" w:hAnsi="Times New Roman"/>
          <w:sz w:val="24"/>
          <w:szCs w:val="24"/>
        </w:rPr>
        <w:t>May 5</w:t>
      </w:r>
      <w:r w:rsidRPr="00995F9D">
        <w:rPr>
          <w:rFonts w:ascii="Times New Roman" w:hAnsi="Times New Roman"/>
          <w:sz w:val="24"/>
          <w:szCs w:val="24"/>
        </w:rPr>
        <w:t xml:space="preserve">, 2022, Regular Monthly Board Meeting </w:t>
      </w:r>
    </w:p>
    <w:p w14:paraId="33F94514" w14:textId="77777777" w:rsidR="00B9300E" w:rsidRPr="00995F9D" w:rsidRDefault="00B9300E" w:rsidP="00B9300E">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Draft Minutes from the </w:t>
      </w:r>
      <w:r>
        <w:rPr>
          <w:rFonts w:ascii="Times New Roman" w:hAnsi="Times New Roman"/>
          <w:sz w:val="24"/>
          <w:szCs w:val="24"/>
        </w:rPr>
        <w:t>April 7</w:t>
      </w:r>
      <w:r w:rsidRPr="00995F9D">
        <w:rPr>
          <w:rFonts w:ascii="Times New Roman" w:hAnsi="Times New Roman"/>
          <w:sz w:val="24"/>
          <w:szCs w:val="24"/>
        </w:rPr>
        <w:t xml:space="preserve">, </w:t>
      </w:r>
      <w:proofErr w:type="gramStart"/>
      <w:r w:rsidRPr="00995F9D">
        <w:rPr>
          <w:rFonts w:ascii="Times New Roman" w:hAnsi="Times New Roman"/>
          <w:sz w:val="24"/>
          <w:szCs w:val="24"/>
        </w:rPr>
        <w:t>2022</w:t>
      </w:r>
      <w:proofErr w:type="gramEnd"/>
      <w:r w:rsidRPr="00995F9D">
        <w:rPr>
          <w:rFonts w:ascii="Times New Roman" w:hAnsi="Times New Roman"/>
          <w:sz w:val="24"/>
          <w:szCs w:val="24"/>
        </w:rPr>
        <w:t xml:space="preserve"> Regular Monthly Board Meeting</w:t>
      </w:r>
    </w:p>
    <w:p w14:paraId="7CDBDE30" w14:textId="77777777" w:rsidR="00B9300E" w:rsidRDefault="00B9300E" w:rsidP="00B9300E">
      <w:pPr>
        <w:pStyle w:val="NoSpacing"/>
        <w:numPr>
          <w:ilvl w:val="0"/>
          <w:numId w:val="1"/>
        </w:numPr>
        <w:rPr>
          <w:rFonts w:ascii="Times New Roman" w:hAnsi="Times New Roman"/>
          <w:sz w:val="24"/>
          <w:szCs w:val="24"/>
        </w:rPr>
      </w:pPr>
      <w:r w:rsidRPr="009F28FA">
        <w:rPr>
          <w:rFonts w:ascii="Times New Roman" w:hAnsi="Times New Roman"/>
          <w:sz w:val="24"/>
          <w:szCs w:val="24"/>
        </w:rPr>
        <w:t xml:space="preserve">Agenda #7- </w:t>
      </w:r>
      <w:r>
        <w:rPr>
          <w:rFonts w:ascii="Times New Roman" w:hAnsi="Times New Roman"/>
          <w:sz w:val="24"/>
          <w:szCs w:val="24"/>
        </w:rPr>
        <w:t xml:space="preserve">Approval </w:t>
      </w:r>
      <w:r w:rsidRPr="00995F9D">
        <w:rPr>
          <w:rFonts w:ascii="Times New Roman" w:hAnsi="Times New Roman"/>
          <w:sz w:val="24"/>
          <w:szCs w:val="24"/>
        </w:rPr>
        <w:t>of the FY2023 Plan of Service and Program and Budget for the Massachusetts Center for the Book</w:t>
      </w:r>
      <w:r w:rsidRPr="009F28FA">
        <w:rPr>
          <w:rFonts w:ascii="Times New Roman" w:hAnsi="Times New Roman"/>
          <w:sz w:val="24"/>
          <w:szCs w:val="24"/>
        </w:rPr>
        <w:t xml:space="preserve"> </w:t>
      </w:r>
    </w:p>
    <w:p w14:paraId="19E7D40C" w14:textId="77777777" w:rsidR="00B9300E" w:rsidRPr="009F28FA" w:rsidRDefault="00B9300E" w:rsidP="00B9300E">
      <w:pPr>
        <w:pStyle w:val="NoSpacing"/>
        <w:numPr>
          <w:ilvl w:val="0"/>
          <w:numId w:val="1"/>
        </w:numPr>
        <w:rPr>
          <w:rFonts w:ascii="Times New Roman" w:hAnsi="Times New Roman"/>
          <w:sz w:val="24"/>
          <w:szCs w:val="24"/>
        </w:rPr>
      </w:pPr>
      <w:r w:rsidRPr="009F28FA">
        <w:rPr>
          <w:rFonts w:ascii="Times New Roman" w:hAnsi="Times New Roman"/>
          <w:sz w:val="24"/>
          <w:szCs w:val="24"/>
        </w:rPr>
        <w:t xml:space="preserve">Agenda #8- Consideration of approval </w:t>
      </w:r>
      <w:r>
        <w:rPr>
          <w:rFonts w:ascii="Times New Roman" w:hAnsi="Times New Roman"/>
          <w:sz w:val="24"/>
          <w:szCs w:val="24"/>
        </w:rPr>
        <w:t xml:space="preserve">of 3 MPLCP Partial Provisional Grant Awards </w:t>
      </w:r>
      <w:r w:rsidRPr="009F28FA">
        <w:rPr>
          <w:rFonts w:ascii="Times New Roman" w:hAnsi="Times New Roman"/>
          <w:sz w:val="24"/>
          <w:szCs w:val="24"/>
        </w:rPr>
        <w:t xml:space="preserve"> </w:t>
      </w:r>
    </w:p>
    <w:p w14:paraId="6DBE8688" w14:textId="77777777" w:rsidR="00B9300E" w:rsidRPr="00995F9D" w:rsidRDefault="00B9300E" w:rsidP="00B9300E">
      <w:pPr>
        <w:pStyle w:val="NoSpacing"/>
        <w:numPr>
          <w:ilvl w:val="0"/>
          <w:numId w:val="1"/>
        </w:numPr>
        <w:rPr>
          <w:rFonts w:ascii="Times New Roman" w:hAnsi="Times New Roman"/>
          <w:sz w:val="24"/>
          <w:szCs w:val="24"/>
        </w:rPr>
      </w:pPr>
      <w:r w:rsidRPr="00995F9D">
        <w:rPr>
          <w:rFonts w:ascii="Times New Roman" w:hAnsi="Times New Roman"/>
          <w:sz w:val="24"/>
          <w:szCs w:val="24"/>
        </w:rPr>
        <w:t xml:space="preserve">Agenda #9- Consideration of </w:t>
      </w:r>
      <w:r>
        <w:rPr>
          <w:rFonts w:ascii="Times New Roman" w:hAnsi="Times New Roman"/>
          <w:sz w:val="24"/>
          <w:szCs w:val="24"/>
        </w:rPr>
        <w:t xml:space="preserve">approval of MPLCP grant award amendment </w:t>
      </w:r>
    </w:p>
    <w:p w14:paraId="413BF5C2" w14:textId="77777777" w:rsidR="00B9300E" w:rsidRPr="00995F9D" w:rsidRDefault="00B9300E" w:rsidP="00B9300E">
      <w:pPr>
        <w:pStyle w:val="NoSpacing"/>
        <w:numPr>
          <w:ilvl w:val="0"/>
          <w:numId w:val="1"/>
        </w:numPr>
        <w:rPr>
          <w:rFonts w:ascii="Times New Roman" w:hAnsi="Times New Roman"/>
          <w:sz w:val="24"/>
          <w:szCs w:val="24"/>
        </w:rPr>
      </w:pPr>
      <w:r w:rsidRPr="00995F9D">
        <w:rPr>
          <w:rFonts w:ascii="Times New Roman" w:hAnsi="Times New Roman"/>
          <w:sz w:val="24"/>
          <w:szCs w:val="24"/>
        </w:rPr>
        <w:t>Agenda #1</w:t>
      </w:r>
      <w:r>
        <w:rPr>
          <w:rFonts w:ascii="Times New Roman" w:hAnsi="Times New Roman"/>
          <w:sz w:val="24"/>
          <w:szCs w:val="24"/>
        </w:rPr>
        <w:t>0</w:t>
      </w:r>
      <w:r w:rsidRPr="00995F9D">
        <w:rPr>
          <w:rFonts w:ascii="Times New Roman" w:hAnsi="Times New Roman"/>
          <w:sz w:val="24"/>
          <w:szCs w:val="24"/>
        </w:rPr>
        <w:t>- Report from the Massachusetts Library System (MLS)</w:t>
      </w:r>
      <w:r w:rsidRPr="00995F9D">
        <w:rPr>
          <w:rFonts w:ascii="Times New Roman" w:hAnsi="Times New Roman"/>
          <w:sz w:val="24"/>
          <w:szCs w:val="24"/>
        </w:rPr>
        <w:tab/>
      </w:r>
    </w:p>
    <w:p w14:paraId="344FF21D" w14:textId="77777777" w:rsidR="00B9300E" w:rsidRPr="00995F9D" w:rsidRDefault="00B9300E" w:rsidP="00B9300E">
      <w:pPr>
        <w:pStyle w:val="NoSpacing"/>
        <w:numPr>
          <w:ilvl w:val="0"/>
          <w:numId w:val="1"/>
        </w:numPr>
        <w:jc w:val="both"/>
        <w:outlineLvl w:val="0"/>
        <w:rPr>
          <w:rFonts w:ascii="Times New Roman" w:hAnsi="Times New Roman"/>
          <w:sz w:val="24"/>
          <w:szCs w:val="24"/>
        </w:rPr>
      </w:pPr>
      <w:r w:rsidRPr="00995F9D">
        <w:rPr>
          <w:rFonts w:ascii="Times New Roman" w:hAnsi="Times New Roman"/>
          <w:sz w:val="24"/>
          <w:szCs w:val="24"/>
        </w:rPr>
        <w:t>Agenda #1</w:t>
      </w:r>
      <w:r>
        <w:rPr>
          <w:rFonts w:ascii="Times New Roman" w:hAnsi="Times New Roman"/>
          <w:sz w:val="24"/>
          <w:szCs w:val="24"/>
        </w:rPr>
        <w:t>1</w:t>
      </w:r>
      <w:r w:rsidRPr="00995F9D">
        <w:rPr>
          <w:rFonts w:ascii="Times New Roman" w:hAnsi="Times New Roman"/>
          <w:sz w:val="24"/>
          <w:szCs w:val="24"/>
        </w:rPr>
        <w:t>- Report from Library for the Commonwealth (LFC)</w:t>
      </w:r>
    </w:p>
    <w:p w14:paraId="7A0805D1" w14:textId="77777777" w:rsidR="00B9300E" w:rsidRPr="00B4500D" w:rsidRDefault="00B9300E" w:rsidP="00B9300E">
      <w:pPr>
        <w:widowControl/>
        <w:autoSpaceDE/>
        <w:autoSpaceDN/>
        <w:adjustRightInd/>
        <w:outlineLvl w:val="0"/>
        <w:rPr>
          <w:b/>
          <w:sz w:val="24"/>
          <w:szCs w:val="24"/>
        </w:rPr>
      </w:pPr>
    </w:p>
    <w:p w14:paraId="05FB333D" w14:textId="77777777" w:rsidR="00B9300E" w:rsidRPr="00CE3303" w:rsidRDefault="00B9300E" w:rsidP="00B9300E">
      <w:pPr>
        <w:widowControl/>
        <w:autoSpaceDE/>
        <w:autoSpaceDN/>
        <w:adjustRightInd/>
        <w:outlineLvl w:val="0"/>
        <w:rPr>
          <w:b/>
          <w:sz w:val="24"/>
          <w:szCs w:val="24"/>
        </w:rPr>
      </w:pPr>
      <w:r w:rsidRPr="00CE3303">
        <w:rPr>
          <w:b/>
          <w:sz w:val="24"/>
          <w:szCs w:val="24"/>
        </w:rPr>
        <w:t>ADJOURNMENT</w:t>
      </w:r>
    </w:p>
    <w:p w14:paraId="10E95C51" w14:textId="77777777" w:rsidR="00B9300E" w:rsidRPr="00CE3303" w:rsidRDefault="00B9300E" w:rsidP="00B9300E">
      <w:pPr>
        <w:widowControl/>
        <w:autoSpaceDE/>
        <w:autoSpaceDN/>
        <w:adjustRightInd/>
        <w:outlineLvl w:val="0"/>
        <w:rPr>
          <w:b/>
          <w:sz w:val="24"/>
          <w:szCs w:val="24"/>
        </w:rPr>
      </w:pPr>
    </w:p>
    <w:p w14:paraId="638748E5" w14:textId="77777777" w:rsidR="00B9300E" w:rsidRDefault="00B9300E" w:rsidP="00B9300E">
      <w:pPr>
        <w:rPr>
          <w:sz w:val="24"/>
          <w:szCs w:val="24"/>
        </w:rPr>
      </w:pPr>
      <w:r>
        <w:rPr>
          <w:sz w:val="24"/>
          <w:szCs w:val="24"/>
        </w:rPr>
        <w:t xml:space="preserve">Robert MacLean, Library Director provided a tour of the new building. </w:t>
      </w:r>
    </w:p>
    <w:p w14:paraId="58045F3E" w14:textId="77777777" w:rsidR="00B9300E" w:rsidRDefault="00B9300E" w:rsidP="00B9300E">
      <w:pPr>
        <w:rPr>
          <w:sz w:val="24"/>
          <w:szCs w:val="24"/>
        </w:rPr>
      </w:pPr>
    </w:p>
    <w:p w14:paraId="3AC6B680" w14:textId="77777777" w:rsidR="00B9300E" w:rsidRPr="00CE3303" w:rsidRDefault="00B9300E" w:rsidP="00B9300E">
      <w:pPr>
        <w:rPr>
          <w:b/>
          <w:bCs/>
          <w:sz w:val="24"/>
          <w:szCs w:val="24"/>
        </w:rPr>
      </w:pPr>
      <w:r>
        <w:rPr>
          <w:sz w:val="24"/>
          <w:szCs w:val="24"/>
        </w:rPr>
        <w:t>The meeting adjourned at 11:29 A.M.</w:t>
      </w:r>
    </w:p>
    <w:p w14:paraId="74541255" w14:textId="77777777" w:rsidR="00B9300E" w:rsidRPr="00CE3303" w:rsidRDefault="00B9300E" w:rsidP="00B9300E">
      <w:pPr>
        <w:widowControl/>
        <w:autoSpaceDE/>
        <w:autoSpaceDN/>
        <w:adjustRightInd/>
        <w:outlineLvl w:val="0"/>
        <w:rPr>
          <w:b/>
          <w:sz w:val="24"/>
          <w:szCs w:val="24"/>
        </w:rPr>
      </w:pPr>
    </w:p>
    <w:p w14:paraId="58502BCE" w14:textId="3F3BB828" w:rsidR="00B9300E" w:rsidRDefault="00B9300E" w:rsidP="00B9300E">
      <w:pPr>
        <w:jc w:val="both"/>
        <w:rPr>
          <w:sz w:val="24"/>
          <w:szCs w:val="24"/>
        </w:rPr>
      </w:pPr>
      <w:r>
        <w:rPr>
          <w:noProof/>
        </w:rPr>
        <w:drawing>
          <wp:inline distT="0" distB="0" distL="0" distR="0" wp14:anchorId="7114B5EA" wp14:editId="4293B49D">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13059F57" w14:textId="77777777" w:rsidR="00B9300E" w:rsidRPr="00CE3303" w:rsidRDefault="00B9300E" w:rsidP="00B9300E">
      <w:pPr>
        <w:jc w:val="both"/>
        <w:rPr>
          <w:sz w:val="24"/>
          <w:szCs w:val="24"/>
        </w:rPr>
      </w:pPr>
    </w:p>
    <w:p w14:paraId="16AD7174" w14:textId="77777777" w:rsidR="00B9300E" w:rsidRPr="00CE3303" w:rsidRDefault="00B9300E" w:rsidP="00B9300E">
      <w:pPr>
        <w:jc w:val="both"/>
        <w:outlineLvl w:val="0"/>
        <w:rPr>
          <w:sz w:val="24"/>
          <w:szCs w:val="24"/>
        </w:rPr>
      </w:pPr>
      <w:r w:rsidRPr="00CE3303">
        <w:rPr>
          <w:sz w:val="24"/>
          <w:szCs w:val="24"/>
        </w:rPr>
        <w:t xml:space="preserve">Deb Abraham </w:t>
      </w:r>
    </w:p>
    <w:p w14:paraId="409E9FD1" w14:textId="3D1672D3" w:rsidR="00B9300E" w:rsidRDefault="00B9300E" w:rsidP="00B9300E">
      <w:r w:rsidRPr="00CE3303">
        <w:rPr>
          <w:sz w:val="24"/>
          <w:szCs w:val="24"/>
        </w:rPr>
        <w:t>Secreta</w:t>
      </w:r>
      <w:r>
        <w:rPr>
          <w:sz w:val="24"/>
          <w:szCs w:val="24"/>
        </w:rPr>
        <w:t>ry</w:t>
      </w:r>
    </w:p>
    <w:sectPr w:rsidR="00B9300E" w:rsidSect="00B9300E">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4F10" w14:textId="77777777" w:rsidR="00B9300E" w:rsidRDefault="00B9300E" w:rsidP="00B9300E">
      <w:r>
        <w:separator/>
      </w:r>
    </w:p>
  </w:endnote>
  <w:endnote w:type="continuationSeparator" w:id="0">
    <w:p w14:paraId="6A604BA9" w14:textId="77777777" w:rsidR="00B9300E" w:rsidRDefault="00B9300E" w:rsidP="00B9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644448"/>
      <w:docPartObj>
        <w:docPartGallery w:val="Page Numbers (Bottom of Page)"/>
        <w:docPartUnique/>
      </w:docPartObj>
    </w:sdtPr>
    <w:sdtEndPr>
      <w:rPr>
        <w:noProof/>
      </w:rPr>
    </w:sdtEndPr>
    <w:sdtContent>
      <w:p w14:paraId="58B14F0D" w14:textId="64E96B56" w:rsidR="00B9300E" w:rsidRDefault="00B930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CE263" w14:textId="77777777" w:rsidR="00B9300E" w:rsidRDefault="00B9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C471" w14:textId="77777777" w:rsidR="00B9300E" w:rsidRDefault="00B9300E" w:rsidP="00B9300E">
      <w:r>
        <w:separator/>
      </w:r>
    </w:p>
  </w:footnote>
  <w:footnote w:type="continuationSeparator" w:id="0">
    <w:p w14:paraId="6D588529" w14:textId="77777777" w:rsidR="00B9300E" w:rsidRDefault="00B9300E" w:rsidP="00B9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81CD" w14:textId="39F58A72" w:rsidR="00B9300E" w:rsidRDefault="00B9300E" w:rsidP="00B9300E">
    <w:pPr>
      <w:pStyle w:val="Header"/>
      <w:jc w:val="right"/>
    </w:pPr>
    <w:r>
      <w:t>BLC Minutes</w:t>
    </w:r>
  </w:p>
  <w:p w14:paraId="1BCD0558" w14:textId="2D7D7C31" w:rsidR="00B9300E" w:rsidRDefault="00B9300E" w:rsidP="00B9300E">
    <w:pPr>
      <w:pStyle w:val="Header"/>
      <w:jc w:val="right"/>
    </w:pPr>
    <w:r>
      <w:t>5/5/2022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903DA"/>
    <w:multiLevelType w:val="hybridMultilevel"/>
    <w:tmpl w:val="628E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9D736FB"/>
    <w:multiLevelType w:val="hybridMultilevel"/>
    <w:tmpl w:val="CF1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C40DD"/>
    <w:multiLevelType w:val="hybridMultilevel"/>
    <w:tmpl w:val="49D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D794D"/>
    <w:multiLevelType w:val="hybridMultilevel"/>
    <w:tmpl w:val="841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54FBE"/>
    <w:multiLevelType w:val="multilevel"/>
    <w:tmpl w:val="BF54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92EE3"/>
    <w:multiLevelType w:val="hybridMultilevel"/>
    <w:tmpl w:val="0BA8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8588B"/>
    <w:multiLevelType w:val="hybridMultilevel"/>
    <w:tmpl w:val="1E0E71BE"/>
    <w:lvl w:ilvl="0" w:tplc="24EA7CEE">
      <w:start w:val="1"/>
      <w:numFmt w:val="decimal"/>
      <w:lvlText w:val="%1."/>
      <w:lvlJc w:val="left"/>
      <w:pPr>
        <w:ind w:left="839" w:hanging="361"/>
        <w:jc w:val="left"/>
      </w:pPr>
      <w:rPr>
        <w:rFonts w:ascii="Calibri" w:eastAsia="Calibri" w:hAnsi="Calibri" w:cs="Calibri" w:hint="default"/>
        <w:b w:val="0"/>
        <w:bCs w:val="0"/>
        <w:i w:val="0"/>
        <w:iCs w:val="0"/>
        <w:w w:val="99"/>
        <w:sz w:val="22"/>
        <w:szCs w:val="22"/>
        <w:lang w:val="en-US" w:eastAsia="en-US" w:bidi="ar-SA"/>
      </w:rPr>
    </w:lvl>
    <w:lvl w:ilvl="1" w:tplc="18D05F5E">
      <w:numFmt w:val="bullet"/>
      <w:lvlText w:val="•"/>
      <w:lvlJc w:val="left"/>
      <w:pPr>
        <w:ind w:left="1712" w:hanging="361"/>
      </w:pPr>
      <w:rPr>
        <w:rFonts w:hint="default"/>
        <w:lang w:val="en-US" w:eastAsia="en-US" w:bidi="ar-SA"/>
      </w:rPr>
    </w:lvl>
    <w:lvl w:ilvl="2" w:tplc="2FB48E46">
      <w:numFmt w:val="bullet"/>
      <w:lvlText w:val="•"/>
      <w:lvlJc w:val="left"/>
      <w:pPr>
        <w:ind w:left="2584" w:hanging="361"/>
      </w:pPr>
      <w:rPr>
        <w:rFonts w:hint="default"/>
        <w:lang w:val="en-US" w:eastAsia="en-US" w:bidi="ar-SA"/>
      </w:rPr>
    </w:lvl>
    <w:lvl w:ilvl="3" w:tplc="84982B36">
      <w:numFmt w:val="bullet"/>
      <w:lvlText w:val="•"/>
      <w:lvlJc w:val="left"/>
      <w:pPr>
        <w:ind w:left="3456" w:hanging="361"/>
      </w:pPr>
      <w:rPr>
        <w:rFonts w:hint="default"/>
        <w:lang w:val="en-US" w:eastAsia="en-US" w:bidi="ar-SA"/>
      </w:rPr>
    </w:lvl>
    <w:lvl w:ilvl="4" w:tplc="15D60A6A">
      <w:numFmt w:val="bullet"/>
      <w:lvlText w:val="•"/>
      <w:lvlJc w:val="left"/>
      <w:pPr>
        <w:ind w:left="4328" w:hanging="361"/>
      </w:pPr>
      <w:rPr>
        <w:rFonts w:hint="default"/>
        <w:lang w:val="en-US" w:eastAsia="en-US" w:bidi="ar-SA"/>
      </w:rPr>
    </w:lvl>
    <w:lvl w:ilvl="5" w:tplc="DCB0EB14">
      <w:numFmt w:val="bullet"/>
      <w:lvlText w:val="•"/>
      <w:lvlJc w:val="left"/>
      <w:pPr>
        <w:ind w:left="5200" w:hanging="361"/>
      </w:pPr>
      <w:rPr>
        <w:rFonts w:hint="default"/>
        <w:lang w:val="en-US" w:eastAsia="en-US" w:bidi="ar-SA"/>
      </w:rPr>
    </w:lvl>
    <w:lvl w:ilvl="6" w:tplc="176CE932">
      <w:numFmt w:val="bullet"/>
      <w:lvlText w:val="•"/>
      <w:lvlJc w:val="left"/>
      <w:pPr>
        <w:ind w:left="6072" w:hanging="361"/>
      </w:pPr>
      <w:rPr>
        <w:rFonts w:hint="default"/>
        <w:lang w:val="en-US" w:eastAsia="en-US" w:bidi="ar-SA"/>
      </w:rPr>
    </w:lvl>
    <w:lvl w:ilvl="7" w:tplc="AF608996">
      <w:numFmt w:val="bullet"/>
      <w:lvlText w:val="•"/>
      <w:lvlJc w:val="left"/>
      <w:pPr>
        <w:ind w:left="6944" w:hanging="361"/>
      </w:pPr>
      <w:rPr>
        <w:rFonts w:hint="default"/>
        <w:lang w:val="en-US" w:eastAsia="en-US" w:bidi="ar-SA"/>
      </w:rPr>
    </w:lvl>
    <w:lvl w:ilvl="8" w:tplc="AC3AD6D8">
      <w:numFmt w:val="bullet"/>
      <w:lvlText w:val="•"/>
      <w:lvlJc w:val="left"/>
      <w:pPr>
        <w:ind w:left="7816" w:hanging="361"/>
      </w:pPr>
      <w:rPr>
        <w:rFonts w:hint="default"/>
        <w:lang w:val="en-US" w:eastAsia="en-US" w:bidi="ar-SA"/>
      </w:rPr>
    </w:lvl>
  </w:abstractNum>
  <w:abstractNum w:abstractNumId="12" w15:restartNumberingAfterBreak="0">
    <w:nsid w:val="26A252A2"/>
    <w:multiLevelType w:val="hybridMultilevel"/>
    <w:tmpl w:val="510C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2227E"/>
    <w:multiLevelType w:val="hybridMultilevel"/>
    <w:tmpl w:val="DE2E0A6C"/>
    <w:lvl w:ilvl="0" w:tplc="938CD6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071E96"/>
    <w:multiLevelType w:val="hybridMultilevel"/>
    <w:tmpl w:val="8360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954B2"/>
    <w:multiLevelType w:val="hybridMultilevel"/>
    <w:tmpl w:val="D1A2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55819"/>
    <w:multiLevelType w:val="hybridMultilevel"/>
    <w:tmpl w:val="239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2080A"/>
    <w:multiLevelType w:val="hybridMultilevel"/>
    <w:tmpl w:val="10C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A1ED1"/>
    <w:multiLevelType w:val="hybridMultilevel"/>
    <w:tmpl w:val="C05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455C"/>
    <w:multiLevelType w:val="hybridMultilevel"/>
    <w:tmpl w:val="FEC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15F0A"/>
    <w:multiLevelType w:val="multilevel"/>
    <w:tmpl w:val="8F7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26591"/>
    <w:multiLevelType w:val="hybridMultilevel"/>
    <w:tmpl w:val="76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AA5405"/>
    <w:multiLevelType w:val="hybridMultilevel"/>
    <w:tmpl w:val="0FD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A2ACB"/>
    <w:multiLevelType w:val="hybridMultilevel"/>
    <w:tmpl w:val="F3B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885E41"/>
    <w:multiLevelType w:val="hybridMultilevel"/>
    <w:tmpl w:val="5BF05FD8"/>
    <w:lvl w:ilvl="0" w:tplc="4842A2F4">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0C96270E">
      <w:numFmt w:val="bullet"/>
      <w:lvlText w:val="•"/>
      <w:lvlJc w:val="left"/>
      <w:pPr>
        <w:ind w:left="2106" w:hanging="360"/>
      </w:pPr>
      <w:rPr>
        <w:rFonts w:hint="default"/>
        <w:lang w:val="en-US" w:eastAsia="en-US" w:bidi="ar-SA"/>
      </w:rPr>
    </w:lvl>
    <w:lvl w:ilvl="2" w:tplc="A0CAEBE6">
      <w:numFmt w:val="bullet"/>
      <w:lvlText w:val="•"/>
      <w:lvlJc w:val="left"/>
      <w:pPr>
        <w:ind w:left="3392" w:hanging="360"/>
      </w:pPr>
      <w:rPr>
        <w:rFonts w:hint="default"/>
        <w:lang w:val="en-US" w:eastAsia="en-US" w:bidi="ar-SA"/>
      </w:rPr>
    </w:lvl>
    <w:lvl w:ilvl="3" w:tplc="827C684C">
      <w:numFmt w:val="bullet"/>
      <w:lvlText w:val="•"/>
      <w:lvlJc w:val="left"/>
      <w:pPr>
        <w:ind w:left="4678" w:hanging="360"/>
      </w:pPr>
      <w:rPr>
        <w:rFonts w:hint="default"/>
        <w:lang w:val="en-US" w:eastAsia="en-US" w:bidi="ar-SA"/>
      </w:rPr>
    </w:lvl>
    <w:lvl w:ilvl="4" w:tplc="8BA6C094">
      <w:numFmt w:val="bullet"/>
      <w:lvlText w:val="•"/>
      <w:lvlJc w:val="left"/>
      <w:pPr>
        <w:ind w:left="5964" w:hanging="360"/>
      </w:pPr>
      <w:rPr>
        <w:rFonts w:hint="default"/>
        <w:lang w:val="en-US" w:eastAsia="en-US" w:bidi="ar-SA"/>
      </w:rPr>
    </w:lvl>
    <w:lvl w:ilvl="5" w:tplc="A06E2EEE">
      <w:numFmt w:val="bullet"/>
      <w:lvlText w:val="•"/>
      <w:lvlJc w:val="left"/>
      <w:pPr>
        <w:ind w:left="7250" w:hanging="360"/>
      </w:pPr>
      <w:rPr>
        <w:rFonts w:hint="default"/>
        <w:lang w:val="en-US" w:eastAsia="en-US" w:bidi="ar-SA"/>
      </w:rPr>
    </w:lvl>
    <w:lvl w:ilvl="6" w:tplc="ED32541A">
      <w:numFmt w:val="bullet"/>
      <w:lvlText w:val="•"/>
      <w:lvlJc w:val="left"/>
      <w:pPr>
        <w:ind w:left="8536" w:hanging="360"/>
      </w:pPr>
      <w:rPr>
        <w:rFonts w:hint="default"/>
        <w:lang w:val="en-US" w:eastAsia="en-US" w:bidi="ar-SA"/>
      </w:rPr>
    </w:lvl>
    <w:lvl w:ilvl="7" w:tplc="D0D63BAA">
      <w:numFmt w:val="bullet"/>
      <w:lvlText w:val="•"/>
      <w:lvlJc w:val="left"/>
      <w:pPr>
        <w:ind w:left="9822" w:hanging="360"/>
      </w:pPr>
      <w:rPr>
        <w:rFonts w:hint="default"/>
        <w:lang w:val="en-US" w:eastAsia="en-US" w:bidi="ar-SA"/>
      </w:rPr>
    </w:lvl>
    <w:lvl w:ilvl="8" w:tplc="36DC1182">
      <w:numFmt w:val="bullet"/>
      <w:lvlText w:val="•"/>
      <w:lvlJc w:val="left"/>
      <w:pPr>
        <w:ind w:left="11108" w:hanging="360"/>
      </w:pPr>
      <w:rPr>
        <w:rFonts w:hint="default"/>
        <w:lang w:val="en-US" w:eastAsia="en-US" w:bidi="ar-SA"/>
      </w:rPr>
    </w:lvl>
  </w:abstractNum>
  <w:abstractNum w:abstractNumId="26" w15:restartNumberingAfterBreak="0">
    <w:nsid w:val="5CEB6FE8"/>
    <w:multiLevelType w:val="hybridMultilevel"/>
    <w:tmpl w:val="99DE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2DDC"/>
    <w:multiLevelType w:val="hybridMultilevel"/>
    <w:tmpl w:val="F87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13A34"/>
    <w:multiLevelType w:val="hybridMultilevel"/>
    <w:tmpl w:val="160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3082E"/>
    <w:multiLevelType w:val="multilevel"/>
    <w:tmpl w:val="DA86F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4321F"/>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73607846"/>
    <w:multiLevelType w:val="hybridMultilevel"/>
    <w:tmpl w:val="D006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13B23"/>
    <w:multiLevelType w:val="hybridMultilevel"/>
    <w:tmpl w:val="F74A762E"/>
    <w:lvl w:ilvl="0" w:tplc="229E6E24">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C83C24F8">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A4885E9E">
      <w:numFmt w:val="bullet"/>
      <w:lvlText w:val="•"/>
      <w:lvlJc w:val="left"/>
      <w:pPr>
        <w:ind w:left="2448" w:hanging="360"/>
      </w:pPr>
      <w:rPr>
        <w:rFonts w:hint="default"/>
        <w:lang w:val="en-US" w:eastAsia="en-US" w:bidi="ar-SA"/>
      </w:rPr>
    </w:lvl>
    <w:lvl w:ilvl="3" w:tplc="67DCF188">
      <w:numFmt w:val="bullet"/>
      <w:lvlText w:val="•"/>
      <w:lvlJc w:val="left"/>
      <w:pPr>
        <w:ind w:left="3337" w:hanging="360"/>
      </w:pPr>
      <w:rPr>
        <w:rFonts w:hint="default"/>
        <w:lang w:val="en-US" w:eastAsia="en-US" w:bidi="ar-SA"/>
      </w:rPr>
    </w:lvl>
    <w:lvl w:ilvl="4" w:tplc="8842F0C4">
      <w:numFmt w:val="bullet"/>
      <w:lvlText w:val="•"/>
      <w:lvlJc w:val="left"/>
      <w:pPr>
        <w:ind w:left="4226" w:hanging="360"/>
      </w:pPr>
      <w:rPr>
        <w:rFonts w:hint="default"/>
        <w:lang w:val="en-US" w:eastAsia="en-US" w:bidi="ar-SA"/>
      </w:rPr>
    </w:lvl>
    <w:lvl w:ilvl="5" w:tplc="413271CE">
      <w:numFmt w:val="bullet"/>
      <w:lvlText w:val="•"/>
      <w:lvlJc w:val="left"/>
      <w:pPr>
        <w:ind w:left="5115" w:hanging="360"/>
      </w:pPr>
      <w:rPr>
        <w:rFonts w:hint="default"/>
        <w:lang w:val="en-US" w:eastAsia="en-US" w:bidi="ar-SA"/>
      </w:rPr>
    </w:lvl>
    <w:lvl w:ilvl="6" w:tplc="7BE69B74">
      <w:numFmt w:val="bullet"/>
      <w:lvlText w:val="•"/>
      <w:lvlJc w:val="left"/>
      <w:pPr>
        <w:ind w:left="6004" w:hanging="360"/>
      </w:pPr>
      <w:rPr>
        <w:rFonts w:hint="default"/>
        <w:lang w:val="en-US" w:eastAsia="en-US" w:bidi="ar-SA"/>
      </w:rPr>
    </w:lvl>
    <w:lvl w:ilvl="7" w:tplc="331E90D0">
      <w:numFmt w:val="bullet"/>
      <w:lvlText w:val="•"/>
      <w:lvlJc w:val="left"/>
      <w:pPr>
        <w:ind w:left="6893" w:hanging="360"/>
      </w:pPr>
      <w:rPr>
        <w:rFonts w:hint="default"/>
        <w:lang w:val="en-US" w:eastAsia="en-US" w:bidi="ar-SA"/>
      </w:rPr>
    </w:lvl>
    <w:lvl w:ilvl="8" w:tplc="0EC040EE">
      <w:numFmt w:val="bullet"/>
      <w:lvlText w:val="•"/>
      <w:lvlJc w:val="left"/>
      <w:pPr>
        <w:ind w:left="7782" w:hanging="360"/>
      </w:pPr>
      <w:rPr>
        <w:rFonts w:hint="default"/>
        <w:lang w:val="en-US" w:eastAsia="en-US" w:bidi="ar-SA"/>
      </w:rPr>
    </w:lvl>
  </w:abstractNum>
  <w:num w:numId="1" w16cid:durableId="227495734">
    <w:abstractNumId w:val="31"/>
  </w:num>
  <w:num w:numId="2" w16cid:durableId="221336298">
    <w:abstractNumId w:val="5"/>
  </w:num>
  <w:num w:numId="3" w16cid:durableId="708260001">
    <w:abstractNumId w:val="16"/>
  </w:num>
  <w:num w:numId="4" w16cid:durableId="1391147931">
    <w:abstractNumId w:val="20"/>
  </w:num>
  <w:num w:numId="5" w16cid:durableId="1839340764">
    <w:abstractNumId w:val="9"/>
  </w:num>
  <w:num w:numId="6" w16cid:durableId="1438479746">
    <w:abstractNumId w:val="30"/>
  </w:num>
  <w:num w:numId="7" w16cid:durableId="1527333078">
    <w:abstractNumId w:val="12"/>
  </w:num>
  <w:num w:numId="8" w16cid:durableId="630667696">
    <w:abstractNumId w:val="22"/>
  </w:num>
  <w:num w:numId="9" w16cid:durableId="1410544317">
    <w:abstractNumId w:val="17"/>
  </w:num>
  <w:num w:numId="10" w16cid:durableId="943659383">
    <w:abstractNumId w:val="29"/>
  </w:num>
  <w:num w:numId="11" w16cid:durableId="580675613">
    <w:abstractNumId w:val="15"/>
  </w:num>
  <w:num w:numId="12" w16cid:durableId="1731726706">
    <w:abstractNumId w:val="28"/>
  </w:num>
  <w:num w:numId="13" w16cid:durableId="2118940486">
    <w:abstractNumId w:val="4"/>
  </w:num>
  <w:num w:numId="14" w16cid:durableId="43141672">
    <w:abstractNumId w:val="13"/>
  </w:num>
  <w:num w:numId="15" w16cid:durableId="2784179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985125">
    <w:abstractNumId w:val="21"/>
  </w:num>
  <w:num w:numId="17" w16cid:durableId="1737823027">
    <w:abstractNumId w:val="6"/>
  </w:num>
  <w:num w:numId="18" w16cid:durableId="1111819418">
    <w:abstractNumId w:val="7"/>
  </w:num>
  <w:num w:numId="19" w16cid:durableId="1024986541">
    <w:abstractNumId w:val="33"/>
  </w:num>
  <w:num w:numId="20" w16cid:durableId="1434862708">
    <w:abstractNumId w:val="2"/>
  </w:num>
  <w:num w:numId="21" w16cid:durableId="1649285657">
    <w:abstractNumId w:val="24"/>
  </w:num>
  <w:num w:numId="22" w16cid:durableId="1471748817">
    <w:abstractNumId w:val="10"/>
  </w:num>
  <w:num w:numId="23" w16cid:durableId="1834687204">
    <w:abstractNumId w:val="25"/>
  </w:num>
  <w:num w:numId="24" w16cid:durableId="1371568162">
    <w:abstractNumId w:val="11"/>
  </w:num>
  <w:num w:numId="25" w16cid:durableId="45103700">
    <w:abstractNumId w:val="34"/>
  </w:num>
  <w:num w:numId="26" w16cid:durableId="1848595977">
    <w:abstractNumId w:val="14"/>
  </w:num>
  <w:num w:numId="27" w16cid:durableId="1721587363">
    <w:abstractNumId w:val="1"/>
  </w:num>
  <w:num w:numId="28" w16cid:durableId="2130660095">
    <w:abstractNumId w:val="0"/>
  </w:num>
  <w:num w:numId="29" w16cid:durableId="1462068660">
    <w:abstractNumId w:val="32"/>
  </w:num>
  <w:num w:numId="30" w16cid:durableId="1888447406">
    <w:abstractNumId w:val="8"/>
  </w:num>
  <w:num w:numId="31" w16cid:durableId="1217624737">
    <w:abstractNumId w:val="27"/>
  </w:num>
  <w:num w:numId="32" w16cid:durableId="1149134864">
    <w:abstractNumId w:val="18"/>
  </w:num>
  <w:num w:numId="33" w16cid:durableId="8797076">
    <w:abstractNumId w:val="19"/>
  </w:num>
  <w:num w:numId="34" w16cid:durableId="1256594760">
    <w:abstractNumId w:val="23"/>
  </w:num>
  <w:num w:numId="35" w16cid:durableId="483664671">
    <w:abstractNumId w:val="26"/>
  </w:num>
  <w:num w:numId="36" w16cid:durableId="38287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0E"/>
    <w:rsid w:val="00B9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CD37"/>
  <w15:chartTrackingRefBased/>
  <w15:docId w15:val="{0A325C6B-3DE9-4F81-A9B6-0C187399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0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300E"/>
    <w:pPr>
      <w:jc w:val="center"/>
      <w:outlineLvl w:val="0"/>
    </w:pPr>
    <w:rPr>
      <w:rFonts w:ascii="Garamond" w:hAnsi="Garamond" w:cs="Garamond"/>
      <w:sz w:val="24"/>
      <w:szCs w:val="24"/>
    </w:rPr>
  </w:style>
  <w:style w:type="paragraph" w:styleId="Heading2">
    <w:name w:val="heading 2"/>
    <w:basedOn w:val="Normal"/>
    <w:next w:val="Normal"/>
    <w:link w:val="Heading2Char"/>
    <w:qFormat/>
    <w:rsid w:val="00B9300E"/>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B9300E"/>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00E"/>
    <w:rPr>
      <w:rFonts w:ascii="Garamond" w:eastAsia="Times New Roman" w:hAnsi="Garamond" w:cs="Garamond"/>
      <w:sz w:val="24"/>
      <w:szCs w:val="24"/>
    </w:rPr>
  </w:style>
  <w:style w:type="character" w:customStyle="1" w:styleId="Heading2Char">
    <w:name w:val="Heading 2 Char"/>
    <w:basedOn w:val="DefaultParagraphFont"/>
    <w:link w:val="Heading2"/>
    <w:rsid w:val="00B9300E"/>
    <w:rPr>
      <w:rFonts w:ascii="Arial" w:eastAsia="Times New Roman" w:hAnsi="Arial" w:cs="Arial"/>
      <w:b/>
      <w:bCs/>
      <w:i/>
      <w:iCs/>
      <w:sz w:val="28"/>
      <w:szCs w:val="28"/>
    </w:rPr>
  </w:style>
  <w:style w:type="character" w:customStyle="1" w:styleId="Heading3Char">
    <w:name w:val="Heading 3 Char"/>
    <w:basedOn w:val="DefaultParagraphFont"/>
    <w:link w:val="Heading3"/>
    <w:rsid w:val="00B9300E"/>
    <w:rPr>
      <w:rFonts w:ascii="Times New Roman" w:eastAsia="Times New Roman" w:hAnsi="Times New Roman" w:cs="Times New Roman"/>
      <w:b/>
      <w:bCs/>
      <w:sz w:val="27"/>
      <w:szCs w:val="27"/>
    </w:rPr>
  </w:style>
  <w:style w:type="paragraph" w:customStyle="1" w:styleId="level11">
    <w:name w:val="_level1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9300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9300E"/>
  </w:style>
  <w:style w:type="character" w:styleId="LineNumber">
    <w:name w:val="line number"/>
    <w:basedOn w:val="DefaultParagraphFont"/>
    <w:rsid w:val="00B9300E"/>
  </w:style>
  <w:style w:type="paragraph" w:customStyle="1" w:styleId="Level110">
    <w:name w:val="Level 11"/>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930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9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9300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9300E"/>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9300E"/>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9300E"/>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9300E"/>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9300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930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9300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9300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9300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9300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9300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9300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9300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930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9300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9300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9300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9300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9300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9300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9300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930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9300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9300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9300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9300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9300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9300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9300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9300E"/>
  </w:style>
  <w:style w:type="paragraph" w:customStyle="1" w:styleId="level90">
    <w:name w:val="_level9"/>
    <w:rsid w:val="00B9300E"/>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9300E"/>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9300E"/>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9300E"/>
    <w:rPr>
      <w:sz w:val="24"/>
      <w:szCs w:val="24"/>
      <w:u w:val="single"/>
    </w:rPr>
  </w:style>
  <w:style w:type="character" w:customStyle="1" w:styleId="BodyTextIndentChar">
    <w:name w:val="Body Text Indent Char"/>
    <w:basedOn w:val="DefaultParagraphFont"/>
    <w:link w:val="BodyTextIndent"/>
    <w:rsid w:val="00B9300E"/>
    <w:rPr>
      <w:rFonts w:ascii="Times New Roman" w:eastAsia="Times New Roman" w:hAnsi="Times New Roman" w:cs="Times New Roman"/>
      <w:sz w:val="24"/>
      <w:szCs w:val="24"/>
      <w:u w:val="single"/>
    </w:rPr>
  </w:style>
  <w:style w:type="paragraph" w:customStyle="1" w:styleId="WP9Heading2">
    <w:name w:val="WP9_Heading2"/>
    <w:rsid w:val="00B9300E"/>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9300E"/>
    <w:rPr>
      <w:color w:val="0000FF"/>
      <w:u w:val="single"/>
    </w:rPr>
  </w:style>
  <w:style w:type="paragraph" w:customStyle="1" w:styleId="FootnoteTex">
    <w:name w:val="Footnote Tex"/>
    <w:rsid w:val="00B9300E"/>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9300E"/>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9300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9300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9300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9300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9300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9300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9300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9300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9300E"/>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9300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9300E"/>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930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9300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B9300E"/>
    <w:pPr>
      <w:spacing w:after="120"/>
      <w:jc w:val="both"/>
    </w:pPr>
    <w:rPr>
      <w:sz w:val="24"/>
      <w:szCs w:val="24"/>
    </w:rPr>
  </w:style>
  <w:style w:type="character" w:customStyle="1" w:styleId="BodyTextChar">
    <w:name w:val="Body Text Char"/>
    <w:basedOn w:val="DefaultParagraphFont"/>
    <w:link w:val="BodyText"/>
    <w:rsid w:val="00B9300E"/>
    <w:rPr>
      <w:rFonts w:ascii="Times New Roman" w:eastAsia="Times New Roman" w:hAnsi="Times New Roman" w:cs="Times New Roman"/>
      <w:sz w:val="24"/>
      <w:szCs w:val="24"/>
    </w:rPr>
  </w:style>
  <w:style w:type="paragraph" w:customStyle="1" w:styleId="DefinitionT">
    <w:name w:val="Definition T"/>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930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9300E"/>
    <w:rPr>
      <w:i/>
      <w:iCs/>
    </w:rPr>
  </w:style>
  <w:style w:type="paragraph" w:customStyle="1" w:styleId="H1">
    <w:name w:val="H1"/>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930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9300E"/>
    <w:rPr>
      <w:i/>
      <w:iCs/>
    </w:rPr>
  </w:style>
  <w:style w:type="character" w:customStyle="1" w:styleId="CODE">
    <w:name w:val="CODE"/>
    <w:rsid w:val="00B9300E"/>
    <w:rPr>
      <w:rFonts w:ascii="Courier New" w:hAnsi="Courier New" w:cs="Courier New"/>
      <w:sz w:val="20"/>
      <w:szCs w:val="20"/>
    </w:rPr>
  </w:style>
  <w:style w:type="character" w:customStyle="1" w:styleId="WP9Emphasis">
    <w:name w:val="WP9_Emphasis"/>
    <w:rsid w:val="00B9300E"/>
    <w:rPr>
      <w:i/>
      <w:iCs/>
    </w:rPr>
  </w:style>
  <w:style w:type="character" w:customStyle="1" w:styleId="FollowedHyp1">
    <w:name w:val="FollowedHyp1"/>
    <w:rsid w:val="00B9300E"/>
    <w:rPr>
      <w:color w:val="auto"/>
      <w:u w:val="single"/>
    </w:rPr>
  </w:style>
  <w:style w:type="character" w:customStyle="1" w:styleId="Keyboard">
    <w:name w:val="Keyboard"/>
    <w:rsid w:val="00B9300E"/>
    <w:rPr>
      <w:rFonts w:ascii="Courier New" w:hAnsi="Courier New" w:cs="Courier New"/>
      <w:b/>
      <w:bCs/>
      <w:sz w:val="20"/>
      <w:szCs w:val="20"/>
    </w:rPr>
  </w:style>
  <w:style w:type="paragraph" w:customStyle="1" w:styleId="Preformatted">
    <w:name w:val="Preformatted"/>
    <w:rsid w:val="00B9300E"/>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9300E"/>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9300E"/>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9300E"/>
    <w:rPr>
      <w:rFonts w:ascii="Courier New" w:hAnsi="Courier New" w:cs="Courier New"/>
    </w:rPr>
  </w:style>
  <w:style w:type="character" w:customStyle="1" w:styleId="WP9Strong">
    <w:name w:val="WP9_Strong"/>
    <w:rsid w:val="00B9300E"/>
    <w:rPr>
      <w:b/>
      <w:bCs/>
    </w:rPr>
  </w:style>
  <w:style w:type="character" w:customStyle="1" w:styleId="Typewriter">
    <w:name w:val="Typewriter"/>
    <w:rsid w:val="00B9300E"/>
    <w:rPr>
      <w:rFonts w:ascii="Courier New" w:hAnsi="Courier New" w:cs="Courier New"/>
      <w:sz w:val="20"/>
      <w:szCs w:val="20"/>
    </w:rPr>
  </w:style>
  <w:style w:type="character" w:customStyle="1" w:styleId="Variable">
    <w:name w:val="Variable"/>
    <w:rsid w:val="00B9300E"/>
    <w:rPr>
      <w:i/>
      <w:iCs/>
    </w:rPr>
  </w:style>
  <w:style w:type="character" w:customStyle="1" w:styleId="HTMLMarkup">
    <w:name w:val="HTML Markup"/>
    <w:rsid w:val="00B9300E"/>
    <w:rPr>
      <w:vanish/>
      <w:color w:val="FF0000"/>
    </w:rPr>
  </w:style>
  <w:style w:type="character" w:customStyle="1" w:styleId="Comment">
    <w:name w:val="Comment"/>
    <w:rsid w:val="00B9300E"/>
  </w:style>
  <w:style w:type="character" w:customStyle="1" w:styleId="FootnoteRef">
    <w:name w:val="Footnote Ref"/>
    <w:rsid w:val="00B9300E"/>
    <w:rPr>
      <w:vertAlign w:val="superscript"/>
    </w:rPr>
  </w:style>
  <w:style w:type="character" w:customStyle="1" w:styleId="pagenumber1">
    <w:name w:val="page number1"/>
    <w:rsid w:val="00B9300E"/>
  </w:style>
  <w:style w:type="paragraph" w:styleId="PlainText">
    <w:name w:val="Plain Text"/>
    <w:basedOn w:val="Normal"/>
    <w:link w:val="PlainTextChar"/>
    <w:uiPriority w:val="99"/>
    <w:rsid w:val="00B9300E"/>
    <w:rPr>
      <w:rFonts w:ascii="Courier New" w:hAnsi="Courier New" w:cs="Courier New"/>
    </w:rPr>
  </w:style>
  <w:style w:type="character" w:customStyle="1" w:styleId="PlainTextChar">
    <w:name w:val="Plain Text Char"/>
    <w:basedOn w:val="DefaultParagraphFont"/>
    <w:link w:val="PlainText"/>
    <w:uiPriority w:val="99"/>
    <w:rsid w:val="00B9300E"/>
    <w:rPr>
      <w:rFonts w:ascii="Courier New" w:eastAsia="Times New Roman" w:hAnsi="Courier New" w:cs="Courier New"/>
      <w:sz w:val="20"/>
      <w:szCs w:val="20"/>
    </w:rPr>
  </w:style>
  <w:style w:type="paragraph" w:customStyle="1" w:styleId="footer1">
    <w:name w:val="footer1"/>
    <w:rsid w:val="00B9300E"/>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930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9300E"/>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9300E"/>
    <w:rPr>
      <w:rFonts w:ascii="Times New Roman" w:eastAsia="Times New Roman" w:hAnsi="Times New Roman" w:cs="Times New Roman"/>
      <w:sz w:val="24"/>
      <w:szCs w:val="24"/>
    </w:rPr>
  </w:style>
  <w:style w:type="character" w:styleId="PageNumber">
    <w:name w:val="page number"/>
    <w:basedOn w:val="DefaultParagraphFont"/>
    <w:rsid w:val="00B9300E"/>
  </w:style>
  <w:style w:type="paragraph" w:styleId="Header">
    <w:name w:val="header"/>
    <w:basedOn w:val="Normal"/>
    <w:link w:val="HeaderChar"/>
    <w:rsid w:val="00B9300E"/>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B9300E"/>
    <w:rPr>
      <w:rFonts w:ascii="Times New Roman" w:eastAsia="Times New Roman" w:hAnsi="Times New Roman" w:cs="Times New Roman"/>
      <w:sz w:val="24"/>
      <w:szCs w:val="24"/>
    </w:rPr>
  </w:style>
  <w:style w:type="character" w:styleId="Strong">
    <w:name w:val="Strong"/>
    <w:uiPriority w:val="22"/>
    <w:qFormat/>
    <w:rsid w:val="00B9300E"/>
    <w:rPr>
      <w:b/>
      <w:bCs/>
    </w:rPr>
  </w:style>
  <w:style w:type="paragraph" w:customStyle="1" w:styleId="left">
    <w:name w:val="left"/>
    <w:rsid w:val="00B9300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B9300E"/>
    <w:rPr>
      <w:u w:val="single"/>
    </w:rPr>
  </w:style>
  <w:style w:type="character" w:customStyle="1" w:styleId="fund">
    <w:name w:val="fund"/>
    <w:rsid w:val="00B9300E"/>
  </w:style>
  <w:style w:type="paragraph" w:customStyle="1" w:styleId="BodyTextIn">
    <w:name w:val="Body Text In"/>
    <w:rsid w:val="00B93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9300E"/>
    <w:rPr>
      <w:i/>
      <w:iCs/>
    </w:rPr>
  </w:style>
  <w:style w:type="character" w:customStyle="1" w:styleId="bodyfont1">
    <w:name w:val="bodyfont1"/>
    <w:rsid w:val="00B9300E"/>
  </w:style>
  <w:style w:type="paragraph" w:styleId="TOC1">
    <w:name w:val="toc 1"/>
    <w:basedOn w:val="Normal"/>
    <w:next w:val="Normal"/>
    <w:autoRedefine/>
    <w:semiHidden/>
    <w:rsid w:val="00B9300E"/>
    <w:pPr>
      <w:spacing w:before="120" w:after="120"/>
      <w:jc w:val="both"/>
    </w:pPr>
    <w:rPr>
      <w:sz w:val="24"/>
      <w:szCs w:val="24"/>
    </w:rPr>
  </w:style>
  <w:style w:type="paragraph" w:customStyle="1" w:styleId="bodyfont">
    <w:name w:val="bodyfont"/>
    <w:rsid w:val="00B9300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9300E"/>
    <w:rPr>
      <w:rFonts w:ascii="Arial" w:hAnsi="Arial" w:cs="Arial"/>
      <w:sz w:val="20"/>
      <w:szCs w:val="20"/>
    </w:rPr>
  </w:style>
  <w:style w:type="paragraph" w:customStyle="1" w:styleId="nbf">
    <w:name w:val="nbf"/>
    <w:rsid w:val="00B9300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9300E"/>
    <w:rPr>
      <w:color w:val="auto"/>
      <w:u w:val="single"/>
    </w:rPr>
  </w:style>
  <w:style w:type="character" w:customStyle="1" w:styleId="14Char">
    <w:name w:val="_14 Char"/>
    <w:rsid w:val="00B9300E"/>
  </w:style>
  <w:style w:type="table" w:styleId="TableGrid">
    <w:name w:val="Table Grid"/>
    <w:basedOn w:val="TableNormal"/>
    <w:uiPriority w:val="39"/>
    <w:rsid w:val="00B930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300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B9300E"/>
    <w:pPr>
      <w:ind w:left="720"/>
    </w:pPr>
  </w:style>
  <w:style w:type="paragraph" w:styleId="BalloonText">
    <w:name w:val="Balloon Text"/>
    <w:basedOn w:val="Normal"/>
    <w:link w:val="BalloonTextChar"/>
    <w:rsid w:val="00B9300E"/>
    <w:rPr>
      <w:rFonts w:ascii="Tahoma" w:hAnsi="Tahoma" w:cs="Tahoma"/>
      <w:sz w:val="16"/>
      <w:szCs w:val="16"/>
    </w:rPr>
  </w:style>
  <w:style w:type="character" w:customStyle="1" w:styleId="BalloonTextChar">
    <w:name w:val="Balloon Text Char"/>
    <w:basedOn w:val="DefaultParagraphFont"/>
    <w:link w:val="BalloonText"/>
    <w:rsid w:val="00B9300E"/>
    <w:rPr>
      <w:rFonts w:ascii="Tahoma" w:eastAsia="Times New Roman" w:hAnsi="Tahoma" w:cs="Tahoma"/>
      <w:sz w:val="16"/>
      <w:szCs w:val="16"/>
    </w:rPr>
  </w:style>
  <w:style w:type="paragraph" w:styleId="NoSpacing">
    <w:name w:val="No Spacing"/>
    <w:link w:val="NoSpacingChar"/>
    <w:uiPriority w:val="1"/>
    <w:qFormat/>
    <w:rsid w:val="00B9300E"/>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9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9300E"/>
    <w:rPr>
      <w:rFonts w:ascii="Consolas" w:eastAsia="MS Mincho" w:hAnsi="Consolas" w:cs="Consolas"/>
      <w:sz w:val="24"/>
      <w:szCs w:val="24"/>
      <w:lang w:eastAsia="ja-JP"/>
    </w:rPr>
  </w:style>
  <w:style w:type="paragraph" w:customStyle="1" w:styleId="Standard">
    <w:name w:val="Standard"/>
    <w:rsid w:val="00B9300E"/>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9300E"/>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B9300E"/>
    <w:rPr>
      <w:rFonts w:ascii="Calibri" w:eastAsia="Calibri" w:hAnsi="Calibri" w:cs="Times New Roman"/>
    </w:rPr>
  </w:style>
  <w:style w:type="paragraph" w:customStyle="1" w:styleId="TableParagraph">
    <w:name w:val="Table Paragraph"/>
    <w:basedOn w:val="Normal"/>
    <w:uiPriority w:val="1"/>
    <w:qFormat/>
    <w:rsid w:val="00B9300E"/>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B9300E"/>
    <w:rPr>
      <w:color w:val="954F72" w:themeColor="followedHyperlink"/>
      <w:u w:val="single"/>
    </w:rPr>
  </w:style>
  <w:style w:type="numbering" w:customStyle="1" w:styleId="WW8Num1">
    <w:name w:val="WW8Num1"/>
    <w:basedOn w:val="NoList"/>
    <w:rsid w:val="00B9300E"/>
    <w:pPr>
      <w:numPr>
        <w:numId w:val="2"/>
      </w:numPr>
    </w:pPr>
  </w:style>
  <w:style w:type="paragraph" w:styleId="ListBullet">
    <w:name w:val="List Bullet"/>
    <w:basedOn w:val="Normal"/>
    <w:rsid w:val="00B9300E"/>
    <w:pPr>
      <w:numPr>
        <w:numId w:val="28"/>
      </w:numPr>
      <w:contextualSpacing/>
    </w:pPr>
  </w:style>
  <w:style w:type="character" w:styleId="UnresolvedMention">
    <w:name w:val="Unresolved Mention"/>
    <w:basedOn w:val="DefaultParagraphFont"/>
    <w:uiPriority w:val="99"/>
    <w:semiHidden/>
    <w:unhideWhenUsed/>
    <w:rsid w:val="00B9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ymouthPublicLibraries/videos/681908646456427" TargetMode="External"/><Relationship Id="rId13" Type="http://schemas.openxmlformats.org/officeDocument/2006/relationships/hyperlink" Target="https://bpl.bibliocommons.com/v2/events?_ga=2.182557862.1077962282.1651507214-1654702898.1644268796&amp;programs=5df7bce7f357d12f0084e76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blclegislativeagend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org/yalsa/train-trainer-project" TargetMode="External"/><Relationship Id="rId5" Type="http://schemas.openxmlformats.org/officeDocument/2006/relationships/footnotes" Target="footnotes.xml"/><Relationship Id="rId15" Type="http://schemas.openxmlformats.org/officeDocument/2006/relationships/hyperlink" Target="https://www.bpl.org/teens/musicmaker/" TargetMode="External"/><Relationship Id="rId10" Type="http://schemas.openxmlformats.org/officeDocument/2006/relationships/hyperlink" Target="https://mblc.libcal.com/calendar/main?cid=3880&amp;t=d&amp;d=0000-00-00&amp;cal=3880&amp;inc=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blc.state.ma.us/programs-and-support/arpa-cares/arpa-perkins.php" TargetMode="External"/><Relationship Id="rId14" Type="http://schemas.openxmlformats.org/officeDocument/2006/relationships/hyperlink" Target="https://www.bpl.org/music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FY2022_May_5_Board_Minutes</dc:title>
  <dc:subject/>
  <dc:creator>Masse, Rachel (BLC)</dc:creator>
  <cp:keywords/>
  <dc:description/>
  <cp:lastModifiedBy>Masse, Rachel (BLC)</cp:lastModifiedBy>
  <cp:revision>1</cp:revision>
  <dcterms:created xsi:type="dcterms:W3CDTF">2022-08-04T14:30:00Z</dcterms:created>
  <dcterms:modified xsi:type="dcterms:W3CDTF">2022-08-04T14:33:00Z</dcterms:modified>
</cp:coreProperties>
</file>