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41C7" w14:textId="77777777" w:rsidR="00B964CE" w:rsidRDefault="00B964CE" w:rsidP="00B964CE">
      <w:pPr>
        <w:tabs>
          <w:tab w:val="left" w:pos="8025"/>
        </w:tabs>
        <w:spacing w:before="12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9B20451" wp14:editId="0D5C5625">
            <wp:simplePos x="0" y="0"/>
            <wp:positionH relativeFrom="column">
              <wp:posOffset>0</wp:posOffset>
            </wp:positionH>
            <wp:positionV relativeFrom="paragraph">
              <wp:posOffset>-762000</wp:posOffset>
            </wp:positionV>
            <wp:extent cx="5897880" cy="1472184"/>
            <wp:effectExtent l="0" t="0" r="762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321B8" w14:textId="77777777" w:rsidR="00B964CE" w:rsidRDefault="00B964CE" w:rsidP="00B964CE">
      <w:pPr>
        <w:tabs>
          <w:tab w:val="left" w:pos="8025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0791730E" w14:textId="77777777" w:rsidR="00B964CE" w:rsidRPr="00BD06B8" w:rsidRDefault="00B964CE" w:rsidP="00B964CE">
      <w:pPr>
        <w:tabs>
          <w:tab w:val="left" w:pos="8025"/>
        </w:tabs>
        <w:spacing w:before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</w:t>
      </w:r>
      <w:proofErr w:type="gramStart"/>
      <w:r>
        <w:rPr>
          <w:rFonts w:ascii="Times New Roman" w:hAnsi="Times New Roman"/>
          <w:i/>
          <w:sz w:val="24"/>
          <w:szCs w:val="24"/>
        </w:rPr>
        <w:t>particular item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, please wait to be recognized by the chair.  </w:t>
      </w:r>
    </w:p>
    <w:p w14:paraId="71F78B8B" w14:textId="77777777" w:rsidR="00B964CE" w:rsidRPr="00BD06B8" w:rsidRDefault="00B964CE" w:rsidP="00B964CE">
      <w:pPr>
        <w:tabs>
          <w:tab w:val="left" w:pos="8025"/>
        </w:tabs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Note: Agenda may include items not reasonably expected 48 hours before the meeting.</w:t>
      </w:r>
    </w:p>
    <w:p w14:paraId="40B13AD3" w14:textId="77777777" w:rsidR="00B964CE" w:rsidRDefault="00B964CE" w:rsidP="00B964CE">
      <w:pPr>
        <w:tabs>
          <w:tab w:val="left" w:pos="802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Zoom Meeting</w:t>
      </w:r>
    </w:p>
    <w:p w14:paraId="6A2A76B5" w14:textId="77777777" w:rsidR="00B964CE" w:rsidRDefault="002B0A50" w:rsidP="00B964CE">
      <w:pPr>
        <w:tabs>
          <w:tab w:val="left" w:pos="8025"/>
        </w:tabs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B964CE" w:rsidRPr="00E066DC">
          <w:rPr>
            <w:rStyle w:val="Hyperlink"/>
            <w:rFonts w:ascii="Times New Roman" w:hAnsi="Times New Roman"/>
            <w:sz w:val="24"/>
            <w:szCs w:val="24"/>
          </w:rPr>
          <w:t>https://zoom.us/j/98166684343?pwd=NklqN0pYTnBVYy83MEtHN2l0YzIzZz09</w:t>
        </w:r>
      </w:hyperlink>
    </w:p>
    <w:p w14:paraId="7A18F796" w14:textId="77777777" w:rsidR="00B964CE" w:rsidRPr="00B3457C" w:rsidRDefault="00B964CE" w:rsidP="00B964CE">
      <w:pPr>
        <w:tabs>
          <w:tab w:val="left" w:pos="8025"/>
        </w:tabs>
        <w:jc w:val="center"/>
        <w:rPr>
          <w:rFonts w:ascii="Times New Roman" w:hAnsi="Times New Roman"/>
          <w:sz w:val="24"/>
          <w:szCs w:val="24"/>
        </w:rPr>
      </w:pPr>
      <w:r w:rsidRPr="00B3457C">
        <w:rPr>
          <w:rFonts w:ascii="Times New Roman" w:hAnsi="Times New Roman"/>
          <w:sz w:val="24"/>
          <w:szCs w:val="24"/>
        </w:rPr>
        <w:t xml:space="preserve">Meeting ID: </w:t>
      </w:r>
      <w:r>
        <w:rPr>
          <w:rFonts w:ascii="Times New Roman" w:hAnsi="Times New Roman"/>
          <w:sz w:val="24"/>
          <w:szCs w:val="24"/>
        </w:rPr>
        <w:t>947 6347 2449</w:t>
      </w:r>
      <w:r w:rsidRPr="00B3457C">
        <w:rPr>
          <w:rFonts w:ascii="Times New Roman" w:hAnsi="Times New Roman"/>
          <w:sz w:val="24"/>
          <w:szCs w:val="24"/>
        </w:rPr>
        <w:t xml:space="preserve">∙ Password: </w:t>
      </w:r>
      <w:r>
        <w:rPr>
          <w:rFonts w:ascii="Times New Roman" w:hAnsi="Times New Roman"/>
          <w:sz w:val="24"/>
          <w:szCs w:val="24"/>
        </w:rPr>
        <w:t>175718</w:t>
      </w:r>
    </w:p>
    <w:p w14:paraId="2ADF1CAC" w14:textId="77777777" w:rsidR="00B964CE" w:rsidRDefault="00B964CE" w:rsidP="00B964CE">
      <w:pPr>
        <w:tabs>
          <w:tab w:val="left" w:pos="8025"/>
        </w:tabs>
        <w:jc w:val="center"/>
        <w:rPr>
          <w:rFonts w:ascii="Times New Roman" w:hAnsi="Times New Roman"/>
          <w:sz w:val="24"/>
          <w:szCs w:val="24"/>
        </w:rPr>
      </w:pPr>
      <w:r w:rsidRPr="00B3457C">
        <w:rPr>
          <w:rFonts w:ascii="Times New Roman" w:hAnsi="Times New Roman"/>
          <w:sz w:val="24"/>
          <w:szCs w:val="24"/>
        </w:rPr>
        <w:t>Dial in number: (646) 558-8656</w:t>
      </w:r>
    </w:p>
    <w:p w14:paraId="4C5BAA9B" w14:textId="77777777" w:rsidR="00B964CE" w:rsidRDefault="00B964CE" w:rsidP="00B964CE">
      <w:pPr>
        <w:tabs>
          <w:tab w:val="left" w:pos="802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Thursday, September 3, 2020 </w:t>
      </w:r>
      <w:r>
        <w:rPr>
          <w:rFonts w:ascii="Times New Roman" w:hAnsi="Times New Roman"/>
          <w:sz w:val="24"/>
          <w:szCs w:val="24"/>
        </w:rPr>
        <w:sym w:font="Wingdings 2" w:char="F097"/>
      </w:r>
      <w:r>
        <w:rPr>
          <w:rFonts w:ascii="Times New Roman" w:hAnsi="Times New Roman"/>
          <w:sz w:val="24"/>
          <w:szCs w:val="24"/>
        </w:rPr>
        <w:t xml:space="preserve"> 10:00 A.M.</w:t>
      </w:r>
    </w:p>
    <w:p w14:paraId="73ACD805" w14:textId="77777777" w:rsidR="00B964CE" w:rsidRDefault="00B964CE" w:rsidP="00B964CE">
      <w:pPr>
        <w:tabs>
          <w:tab w:val="left" w:pos="8025"/>
        </w:tabs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Agenda- Regular Monthly Meeting</w:t>
      </w:r>
    </w:p>
    <w:p w14:paraId="48E81E3E" w14:textId="77777777" w:rsidR="00B964CE" w:rsidRDefault="00B964CE" w:rsidP="00B964CE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0BDD160E" w14:textId="77777777" w:rsidR="00B964CE" w:rsidRPr="00BD06B8" w:rsidRDefault="00B964CE" w:rsidP="00B964CE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3BA3CF48" w14:textId="77777777" w:rsidR="00B964CE" w:rsidRDefault="00B964CE" w:rsidP="00B964C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1653DFD7" w14:textId="77777777" w:rsidR="00B964CE" w:rsidRPr="00BD06B8" w:rsidRDefault="00B964CE" w:rsidP="00B964C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ABEF70D" w14:textId="77777777" w:rsidR="00B964CE" w:rsidRPr="001524B2" w:rsidRDefault="00B964CE" w:rsidP="00B964C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Minutes- Regular Monthly Meeting August 6, 2020 </w:t>
      </w:r>
      <w:r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B186D2F" w14:textId="77777777" w:rsidR="00B964CE" w:rsidRPr="00BD06B8" w:rsidRDefault="00B964CE" w:rsidP="00B964C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73219E81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6BCAB392" w14:textId="77777777" w:rsidR="00B964CE" w:rsidRPr="00BD06B8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A57D9DB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Chair’s Report</w:t>
      </w:r>
    </w:p>
    <w:p w14:paraId="774D7D19" w14:textId="77777777" w:rsidR="00B964CE" w:rsidRPr="00BD06B8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72C5206A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0F7977EC" w14:textId="77777777" w:rsidR="00B964CE" w:rsidRPr="00BD06B8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1FA647D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Commissioner Reports</w:t>
      </w:r>
    </w:p>
    <w:p w14:paraId="3DEDDB63" w14:textId="77777777" w:rsidR="00B964CE" w:rsidRPr="00BD06B8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690645D8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30B26A5A" w14:textId="77777777" w:rsidR="00B964CE" w:rsidRPr="00BD06B8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7A6D457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</w:p>
    <w:p w14:paraId="662CD8AE" w14:textId="77777777" w:rsidR="00B964CE" w:rsidRPr="00BD06B8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61818B90" w14:textId="77777777" w:rsidR="00B964CE" w:rsidRDefault="00B964CE" w:rsidP="00B964CE">
      <w:pPr>
        <w:ind w:left="720" w:firstLine="720"/>
        <w:rPr>
          <w:rFonts w:ascii="Book Antiqua" w:hAnsi="Book Antiqua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James M. Lonergan, Director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41D3F2EC" w14:textId="3246C91C" w:rsidR="00B964CE" w:rsidRDefault="002B0A50" w:rsidP="00B964CE">
      <w:pPr>
        <w:ind w:left="720" w:firstLine="720"/>
        <w:rPr>
          <w:rFonts w:ascii="Book Antiqua" w:hAnsi="Book Antiqu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9E161B" wp14:editId="7C1DD9CC">
                <wp:simplePos x="0" y="0"/>
                <wp:positionH relativeFrom="column">
                  <wp:posOffset>4543424</wp:posOffset>
                </wp:positionH>
                <wp:positionV relativeFrom="paragraph">
                  <wp:posOffset>481330</wp:posOffset>
                </wp:positionV>
                <wp:extent cx="2124075" cy="542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19C3D" w14:textId="4DB61D17" w:rsidR="002B0A50" w:rsidRPr="002B0A50" w:rsidRDefault="002B0A50" w:rsidP="002B0A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2B0A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Posted: Thursday, August 27, 2020 at 4:00 P.M.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9E1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37.9pt;width:167.25pt;height:42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" fillcolor="white [3201]" strokecolor="#c0504d [3205]" strokeweight="2pt">
                <v:textbox>
                  <w:txbxContent>
                    <w:p w14:paraId="46D19C3D" w14:textId="4DB61D17" w:rsidR="002B0A50" w:rsidRPr="002B0A50" w:rsidRDefault="002B0A50" w:rsidP="002B0A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r w:rsidRPr="002B0A5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Posted: Thursday, August 27, 2020 at 4:00 P.M.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964CE">
        <w:rPr>
          <w:noProof/>
        </w:rPr>
        <w:drawing>
          <wp:anchor distT="0" distB="0" distL="114300" distR="114300" simplePos="0" relativeHeight="251661824" behindDoc="0" locked="0" layoutInCell="1" allowOverlap="1" wp14:anchorId="2A617E31" wp14:editId="7932F2D7">
            <wp:simplePos x="0" y="0"/>
            <wp:positionH relativeFrom="column">
              <wp:posOffset>28575</wp:posOffset>
            </wp:positionH>
            <wp:positionV relativeFrom="paragraph">
              <wp:posOffset>119380</wp:posOffset>
            </wp:positionV>
            <wp:extent cx="5934075" cy="1014730"/>
            <wp:effectExtent l="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B18E1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59966513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79B0751F" w14:textId="77777777" w:rsidR="00B964CE" w:rsidRDefault="00B964CE" w:rsidP="00B964CE">
      <w:pPr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018A23B2" w14:textId="77777777" w:rsidR="00283775" w:rsidRDefault="00283775" w:rsidP="00B964CE">
      <w:pPr>
        <w:ind w:left="1440"/>
        <w:rPr>
          <w:rFonts w:ascii="Times New Roman" w:hAnsi="Times New Roman"/>
          <w:i/>
          <w:sz w:val="24"/>
          <w:szCs w:val="24"/>
        </w:rPr>
      </w:pPr>
    </w:p>
    <w:p w14:paraId="2B8819D7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 review of policies for the FY2023 State Aid to Public Libraries Program</w:t>
      </w:r>
    </w:p>
    <w:p w14:paraId="1F540D19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76873BB4" w14:textId="77777777" w:rsidR="00B964CE" w:rsidRDefault="00B964CE" w:rsidP="00B964CE">
      <w:pPr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 xml:space="preserve">Liz Babbitt, State Aid Specialist  </w:t>
      </w:r>
    </w:p>
    <w:p w14:paraId="3D0A52C0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501576A0" w14:textId="77777777" w:rsidR="00527322" w:rsidRDefault="00527322" w:rsidP="0052732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MBLC Strategic Planning Update</w:t>
      </w:r>
    </w:p>
    <w:p w14:paraId="6274C106" w14:textId="77777777" w:rsidR="00527322" w:rsidRDefault="00527322" w:rsidP="00527322">
      <w:pPr>
        <w:pStyle w:val="ListParagraph"/>
        <w:rPr>
          <w:rFonts w:ascii="Times New Roman" w:hAnsi="Times New Roman"/>
          <w:sz w:val="24"/>
          <w:szCs w:val="24"/>
        </w:rPr>
      </w:pPr>
    </w:p>
    <w:p w14:paraId="341DE869" w14:textId="77777777" w:rsidR="00527322" w:rsidRDefault="00527322" w:rsidP="00527322">
      <w:pPr>
        <w:ind w:left="720" w:firstLine="720"/>
        <w:contextualSpacing/>
        <w:rPr>
          <w:rFonts w:ascii="Book Antiqua" w:hAnsi="Book Antiqua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James M. Lonergan, Director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7A69C6D4" w14:textId="77777777" w:rsidR="00527322" w:rsidRPr="000D6364" w:rsidRDefault="00527322" w:rsidP="00527322">
      <w:pPr>
        <w:ind w:left="720" w:firstLine="720"/>
        <w:contextualSpacing/>
        <w:rPr>
          <w:rFonts w:ascii="Book Antiqua" w:hAnsi="Book Antiqua"/>
          <w:bCs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D6364">
        <w:rPr>
          <w:rFonts w:ascii="Times New Roman" w:hAnsi="Times New Roman"/>
          <w:bCs/>
          <w:i/>
          <w:sz w:val="24"/>
          <w:szCs w:val="24"/>
        </w:rPr>
        <w:t xml:space="preserve">Abby Straus, Consultant, Maverick &amp; Boutique </w:t>
      </w:r>
    </w:p>
    <w:p w14:paraId="46FDA62E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0BDD1399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from the Massachusetts School Library Association (MSLA)</w:t>
      </w:r>
    </w:p>
    <w:p w14:paraId="3B4582BD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74B5624D" w14:textId="77777777" w:rsidR="00B964CE" w:rsidRDefault="00B964CE" w:rsidP="00B964CE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Speaker:</w:t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Greg Pronevitz, Consultant   </w:t>
      </w:r>
    </w:p>
    <w:p w14:paraId="6D891569" w14:textId="77777777" w:rsidR="00283775" w:rsidRDefault="00283775" w:rsidP="00B964CE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</w:p>
    <w:p w14:paraId="3F075DA6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18A07090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the Massachusetts Library System</w:t>
      </w:r>
    </w:p>
    <w:p w14:paraId="5E0B142F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6A12410A" w14:textId="77777777" w:rsidR="00B964CE" w:rsidRDefault="00B964CE" w:rsidP="00B964CE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Speaker:</w:t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Sarah Sogigian, Executive Director  </w:t>
      </w:r>
    </w:p>
    <w:p w14:paraId="59560109" w14:textId="77777777" w:rsidR="00B964CE" w:rsidRDefault="00B964CE" w:rsidP="00B964CE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53729F65" w14:textId="77777777" w:rsidR="00B964CE" w:rsidRDefault="00B964CE" w:rsidP="00B964CE">
      <w:pPr>
        <w:rPr>
          <w:rFonts w:ascii="Times New Roman" w:hAnsi="Times New Roman"/>
          <w:sz w:val="28"/>
          <w:szCs w:val="28"/>
        </w:rPr>
      </w:pPr>
    </w:p>
    <w:p w14:paraId="6F59B975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Library for the Commonwealth  </w:t>
      </w:r>
    </w:p>
    <w:p w14:paraId="602CC08D" w14:textId="77777777" w:rsidR="00B964CE" w:rsidRDefault="00B964CE" w:rsidP="00B964CE">
      <w:pPr>
        <w:pStyle w:val="ListParagraph"/>
        <w:rPr>
          <w:rFonts w:ascii="Times New Roman" w:hAnsi="Times New Roman"/>
          <w:sz w:val="24"/>
          <w:szCs w:val="24"/>
        </w:rPr>
      </w:pPr>
    </w:p>
    <w:p w14:paraId="2FE3D596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 xml:space="preserve">Catherine Halpin, Collaborative Library Services Coordinator </w:t>
      </w:r>
    </w:p>
    <w:p w14:paraId="5285B8B4" w14:textId="77777777" w:rsidR="00B964CE" w:rsidRDefault="00B964CE" w:rsidP="00B964C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Boston Public Library (BPL) </w:t>
      </w:r>
    </w:p>
    <w:p w14:paraId="6F0BA9BB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D7B4AB2" w14:textId="77777777" w:rsidR="00B964CE" w:rsidRDefault="00B964CE" w:rsidP="00B964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Libraries and COVID-19 Discussion </w:t>
      </w:r>
    </w:p>
    <w:p w14:paraId="6DED4788" w14:textId="77777777" w:rsidR="00B964CE" w:rsidRDefault="00B964CE" w:rsidP="00B964CE">
      <w:pPr>
        <w:pStyle w:val="ListParagraph"/>
        <w:rPr>
          <w:rFonts w:ascii="Times New Roman" w:hAnsi="Times New Roman"/>
          <w:sz w:val="20"/>
          <w:szCs w:val="24"/>
        </w:rPr>
      </w:pPr>
    </w:p>
    <w:p w14:paraId="42DE2770" w14:textId="77777777" w:rsidR="00B964CE" w:rsidRDefault="00B964CE" w:rsidP="00B964C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5F9BD76A" w14:textId="77777777" w:rsidR="00283775" w:rsidRDefault="00B964CE" w:rsidP="00B964C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7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James Lonergan, Directo</w:t>
      </w:r>
      <w:r w:rsidR="00551716">
        <w:rPr>
          <w:rFonts w:ascii="Times New Roman" w:hAnsi="Times New Roman"/>
          <w:i/>
          <w:sz w:val="24"/>
          <w:szCs w:val="24"/>
        </w:rPr>
        <w:t>r</w:t>
      </w:r>
    </w:p>
    <w:p w14:paraId="78A3F4A4" w14:textId="77777777" w:rsidR="00551716" w:rsidRDefault="00551716" w:rsidP="00B964CE">
      <w:pPr>
        <w:rPr>
          <w:rFonts w:ascii="Times New Roman" w:hAnsi="Times New Roman"/>
          <w:i/>
          <w:sz w:val="24"/>
          <w:szCs w:val="24"/>
        </w:rPr>
      </w:pPr>
    </w:p>
    <w:p w14:paraId="44ED3070" w14:textId="77777777" w:rsidR="00551716" w:rsidRDefault="00551716" w:rsidP="00B964CE">
      <w:pPr>
        <w:rPr>
          <w:rFonts w:ascii="Times New Roman" w:hAnsi="Times New Roman"/>
          <w:i/>
          <w:sz w:val="24"/>
          <w:szCs w:val="24"/>
        </w:rPr>
      </w:pPr>
    </w:p>
    <w:p w14:paraId="5A681213" w14:textId="77777777" w:rsidR="00551716" w:rsidRPr="00551716" w:rsidRDefault="00551716" w:rsidP="00B964CE">
      <w:pPr>
        <w:rPr>
          <w:rFonts w:ascii="Times New Roman" w:hAnsi="Times New Roman"/>
          <w:i/>
          <w:sz w:val="24"/>
          <w:szCs w:val="24"/>
        </w:rPr>
      </w:pPr>
    </w:p>
    <w:p w14:paraId="658A577D" w14:textId="77777777" w:rsidR="00527322" w:rsidRDefault="00B964CE" w:rsidP="0052732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Commissioner Activities</w:t>
      </w:r>
    </w:p>
    <w:p w14:paraId="074B4888" w14:textId="77777777" w:rsidR="00527322" w:rsidRPr="00527322" w:rsidRDefault="00527322" w:rsidP="00527322">
      <w:pPr>
        <w:pStyle w:val="ListParagraph"/>
        <w:rPr>
          <w:rFonts w:ascii="Times New Roman" w:hAnsi="Times New Roman"/>
          <w:sz w:val="24"/>
          <w:szCs w:val="24"/>
        </w:rPr>
      </w:pPr>
    </w:p>
    <w:p w14:paraId="6E2A2F05" w14:textId="77777777" w:rsidR="00527322" w:rsidRDefault="00B964CE" w:rsidP="0052732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7322">
        <w:rPr>
          <w:rFonts w:ascii="Times New Roman" w:hAnsi="Times New Roman"/>
          <w:sz w:val="24"/>
          <w:szCs w:val="24"/>
        </w:rPr>
        <w:t>Public Comment</w:t>
      </w:r>
    </w:p>
    <w:p w14:paraId="635AB3B2" w14:textId="77777777" w:rsidR="00527322" w:rsidRPr="00527322" w:rsidRDefault="00527322" w:rsidP="00527322">
      <w:pPr>
        <w:rPr>
          <w:rFonts w:ascii="Times New Roman" w:hAnsi="Times New Roman"/>
          <w:sz w:val="24"/>
          <w:szCs w:val="24"/>
        </w:rPr>
      </w:pPr>
    </w:p>
    <w:p w14:paraId="29ACAEA0" w14:textId="77777777" w:rsidR="00527322" w:rsidRDefault="00B964CE" w:rsidP="0052732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14:paraId="60B3E65F" w14:textId="77777777" w:rsidR="00527322" w:rsidRDefault="00527322" w:rsidP="00527322">
      <w:pPr>
        <w:pStyle w:val="ListParagraph"/>
        <w:rPr>
          <w:rFonts w:ascii="Times New Roman" w:hAnsi="Times New Roman"/>
          <w:sz w:val="24"/>
          <w:szCs w:val="24"/>
        </w:rPr>
      </w:pPr>
    </w:p>
    <w:p w14:paraId="7099B7D4" w14:textId="77777777" w:rsidR="00B964CE" w:rsidRPr="00527322" w:rsidRDefault="00B964CE" w:rsidP="0052732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7322">
        <w:rPr>
          <w:rFonts w:ascii="Times New Roman" w:hAnsi="Times New Roman"/>
          <w:sz w:val="24"/>
          <w:szCs w:val="24"/>
        </w:rPr>
        <w:t xml:space="preserve">Adjournment </w:t>
      </w:r>
      <w:r w:rsidRPr="00527322">
        <w:rPr>
          <w:rFonts w:ascii="Times New Roman" w:hAnsi="Times New Roman"/>
          <w:sz w:val="24"/>
          <w:szCs w:val="24"/>
        </w:rPr>
        <w:tab/>
      </w:r>
      <w:r w:rsidRPr="00527322">
        <w:rPr>
          <w:rFonts w:ascii="Times New Roman" w:hAnsi="Times New Roman"/>
          <w:sz w:val="24"/>
          <w:szCs w:val="24"/>
        </w:rPr>
        <w:tab/>
      </w:r>
      <w:r w:rsidRPr="00527322">
        <w:rPr>
          <w:rFonts w:ascii="Times New Roman" w:hAnsi="Times New Roman"/>
          <w:i/>
          <w:sz w:val="24"/>
          <w:szCs w:val="24"/>
        </w:rPr>
        <w:t>Mary Ann Cluggish, Chair</w:t>
      </w:r>
    </w:p>
    <w:p w14:paraId="542E40BE" w14:textId="77777777" w:rsidR="00B964CE" w:rsidRDefault="00B964CE" w:rsidP="00B964CE"/>
    <w:p w14:paraId="0D769543" w14:textId="77777777" w:rsidR="00B964CE" w:rsidRDefault="00B964CE" w:rsidP="00B964CE"/>
    <w:p w14:paraId="1948F5D2" w14:textId="77777777" w:rsidR="00B964CE" w:rsidRDefault="00B964CE" w:rsidP="00B964CE"/>
    <w:p w14:paraId="1F0B41E6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0DEBC869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29740BEF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63FA949B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1F23F4C6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1720A13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EF952F1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DEFD1CC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04506EAE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1CB2CE72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12A6BEF6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21F8AB27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5BCAAB18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09128CD7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27B1D4C5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6C3C5A09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62570E9E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0D8AD46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537C2328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5C5D8F5E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0C520130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1044177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5B504074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30C59442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26D573F5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65CE3885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335B4133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4EE1172B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2C42BE10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178245CE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7BBCA914" w14:textId="77777777" w:rsidR="00283775" w:rsidRDefault="00283775" w:rsidP="00B964CE">
      <w:pPr>
        <w:pStyle w:val="NoSpacing"/>
        <w:jc w:val="center"/>
        <w:rPr>
          <w:rFonts w:ascii="Times New Roman" w:hAnsi="Times New Roman"/>
          <w:i/>
          <w:iCs/>
        </w:rPr>
      </w:pPr>
    </w:p>
    <w:p w14:paraId="0FAF5BC8" w14:textId="77777777" w:rsidR="00B964CE" w:rsidRPr="001524B2" w:rsidRDefault="00B964CE" w:rsidP="00B964CE">
      <w:pPr>
        <w:pStyle w:val="NoSpacing"/>
        <w:jc w:val="center"/>
        <w:rPr>
          <w:rFonts w:ascii="Times New Roman" w:hAnsi="Times New Roman"/>
          <w:i/>
          <w:iCs/>
        </w:rPr>
      </w:pPr>
      <w:r w:rsidRPr="001524B2">
        <w:rPr>
          <w:rFonts w:ascii="Times New Roman" w:hAnsi="Times New Roman"/>
          <w:i/>
          <w:iCs/>
        </w:rPr>
        <w:t>To review the Massachusetts Board of Library Commissioners current bylaws</w:t>
      </w:r>
    </w:p>
    <w:p w14:paraId="5560B057" w14:textId="77777777" w:rsidR="00B964CE" w:rsidRPr="001524B2" w:rsidRDefault="00B964CE" w:rsidP="00B964CE">
      <w:pPr>
        <w:pStyle w:val="NoSpacing"/>
        <w:jc w:val="center"/>
        <w:rPr>
          <w:rFonts w:ascii="Times New Roman" w:hAnsi="Times New Roman"/>
          <w:i/>
          <w:iCs/>
        </w:rPr>
      </w:pPr>
      <w:r w:rsidRPr="001524B2">
        <w:rPr>
          <w:rFonts w:ascii="Times New Roman" w:hAnsi="Times New Roman"/>
          <w:i/>
          <w:iCs/>
        </w:rPr>
        <w:t>(Organizations and Functions of the Board of Library Commissioners)</w:t>
      </w:r>
    </w:p>
    <w:p w14:paraId="7959EBA5" w14:textId="77777777" w:rsidR="00B964CE" w:rsidRPr="00B964CE" w:rsidRDefault="00B964CE" w:rsidP="00283775">
      <w:pPr>
        <w:tabs>
          <w:tab w:val="left" w:pos="2835"/>
        </w:tabs>
        <w:jc w:val="center"/>
      </w:pPr>
      <w:r w:rsidRPr="001524B2">
        <w:rPr>
          <w:rFonts w:ascii="Times New Roman" w:hAnsi="Times New Roman"/>
          <w:i/>
          <w:iCs/>
        </w:rPr>
        <w:t xml:space="preserve">visit </w:t>
      </w:r>
      <w:hyperlink r:id="rId8" w:history="1">
        <w:r w:rsidRPr="001524B2">
          <w:rPr>
            <w:rStyle w:val="Hyperlink"/>
            <w:rFonts w:ascii="Times New Roman" w:hAnsi="Times New Roman"/>
            <w:i/>
            <w:iCs/>
          </w:rPr>
          <w:t>http://mblc.state.ma.us/mblc/board/MBLC_Bylaws.pdf</w:t>
        </w:r>
      </w:hyperlink>
    </w:p>
    <w:sectPr w:rsidR="00B964CE" w:rsidRPr="00B9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5E0A2F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E3524"/>
    <w:multiLevelType w:val="hybridMultilevel"/>
    <w:tmpl w:val="7F382D8A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CE"/>
    <w:rsid w:val="00044FDC"/>
    <w:rsid w:val="0005799C"/>
    <w:rsid w:val="00283775"/>
    <w:rsid w:val="002B0A50"/>
    <w:rsid w:val="00420148"/>
    <w:rsid w:val="00527322"/>
    <w:rsid w:val="00551716"/>
    <w:rsid w:val="00AA40B2"/>
    <w:rsid w:val="00B964CE"/>
    <w:rsid w:val="00C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97CA"/>
  <w15:chartTrackingRefBased/>
  <w15:docId w15:val="{E0EFD0CE-B9F9-41BC-AA13-4A41D8E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CE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964CE"/>
    <w:rPr>
      <w:color w:val="0000FF"/>
      <w:u w:val="single"/>
    </w:rPr>
  </w:style>
  <w:style w:type="paragraph" w:styleId="NoSpacing">
    <w:name w:val="No Spacing"/>
    <w:uiPriority w:val="1"/>
    <w:qFormat/>
    <w:rsid w:val="00B964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lc.state.ma.us/mblc/board/MBLC_Bylaw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166684343?pwd=NklqN0pYTnBVYy83MEtHN2l0YzIzZz0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MBLC Agenda September 3, 2020</dc:title>
  <dc:subject/>
  <dc:creator>Masse, Rachel (BLC)</dc:creator>
  <cp:keywords/>
  <dc:description/>
  <cp:lastModifiedBy>Masse, Rachel (BLC)</cp:lastModifiedBy>
  <cp:revision>6</cp:revision>
  <dcterms:created xsi:type="dcterms:W3CDTF">2020-08-13T14:34:00Z</dcterms:created>
  <dcterms:modified xsi:type="dcterms:W3CDTF">2020-08-27T16:45:00Z</dcterms:modified>
</cp:coreProperties>
</file>