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64E0A" w14:textId="77777777" w:rsidR="00C21017" w:rsidRPr="00C33660" w:rsidRDefault="00C21017" w:rsidP="00C21017">
      <w:pPr>
        <w:jc w:val="both"/>
        <w:outlineLvl w:val="0"/>
        <w:rPr>
          <w:sz w:val="24"/>
          <w:szCs w:val="24"/>
        </w:rPr>
      </w:pPr>
      <w:r w:rsidRPr="00C33660">
        <w:rPr>
          <w:sz w:val="24"/>
          <w:szCs w:val="24"/>
        </w:rPr>
        <w:t>MINUTES OF THE BOARD OF LIBRARY COMMISSIONERS</w:t>
      </w:r>
    </w:p>
    <w:p w14:paraId="3ABCB864" w14:textId="77777777" w:rsidR="00C21017" w:rsidRPr="00C33660" w:rsidRDefault="00C21017" w:rsidP="00C21017">
      <w:pPr>
        <w:jc w:val="both"/>
        <w:rPr>
          <w:sz w:val="24"/>
          <w:szCs w:val="24"/>
        </w:rPr>
      </w:pPr>
    </w:p>
    <w:p w14:paraId="74FA973C" w14:textId="77777777" w:rsidR="00C21017" w:rsidRPr="00C33660" w:rsidRDefault="00C21017" w:rsidP="00C2101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C33660">
        <w:rPr>
          <w:sz w:val="24"/>
          <w:szCs w:val="24"/>
        </w:rPr>
        <w:t xml:space="preserve">Date: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Thursday, May 7, 2020</w:t>
      </w:r>
    </w:p>
    <w:p w14:paraId="4C88E0DE" w14:textId="77777777" w:rsidR="00C21017" w:rsidRPr="00C33660" w:rsidRDefault="00C21017" w:rsidP="00C2101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A277918" w14:textId="77777777" w:rsidR="00C21017" w:rsidRPr="00C33660" w:rsidRDefault="00C21017" w:rsidP="00C2101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33660">
        <w:rPr>
          <w:sz w:val="24"/>
          <w:szCs w:val="24"/>
        </w:rPr>
        <w:t xml:space="preserve">Time: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10:00 A</w:t>
      </w:r>
      <w:r w:rsidRPr="00C33660">
        <w:rPr>
          <w:sz w:val="24"/>
          <w:szCs w:val="24"/>
        </w:rPr>
        <w:t xml:space="preserve">.M. </w:t>
      </w:r>
    </w:p>
    <w:p w14:paraId="175D5C65" w14:textId="77777777" w:rsidR="00C21017" w:rsidRPr="00C33660" w:rsidRDefault="00C21017" w:rsidP="00C2101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73AE5DE3" w14:textId="77777777" w:rsidR="00C21017" w:rsidRPr="00C33660" w:rsidRDefault="00C21017" w:rsidP="00C2101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33660">
        <w:rPr>
          <w:sz w:val="24"/>
          <w:szCs w:val="24"/>
        </w:rPr>
        <w:t xml:space="preserve">Place: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 xml:space="preserve">Zoom Video Conferencing </w:t>
      </w:r>
      <w:r w:rsidRPr="00C33660">
        <w:rPr>
          <w:sz w:val="24"/>
          <w:szCs w:val="24"/>
        </w:rPr>
        <w:t xml:space="preserve">   </w:t>
      </w:r>
    </w:p>
    <w:p w14:paraId="0354CD72" w14:textId="77777777" w:rsidR="00C21017" w:rsidRPr="00C33660" w:rsidRDefault="00C21017" w:rsidP="00C2101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675A4B2E" w14:textId="77777777" w:rsidR="00C21017" w:rsidRPr="00C33660" w:rsidRDefault="00C21017" w:rsidP="00C21017">
      <w:pPr>
        <w:tabs>
          <w:tab w:val="left" w:pos="1080"/>
          <w:tab w:val="left" w:pos="1440"/>
        </w:tabs>
        <w:ind w:left="2160" w:hanging="2160"/>
        <w:jc w:val="both"/>
        <w:rPr>
          <w:sz w:val="24"/>
          <w:szCs w:val="24"/>
        </w:rPr>
      </w:pPr>
      <w:r w:rsidRPr="00C33660">
        <w:rPr>
          <w:sz w:val="24"/>
          <w:szCs w:val="24"/>
        </w:rPr>
        <w:t xml:space="preserve">Commissioners: </w:t>
      </w:r>
      <w:r w:rsidRPr="00C33660">
        <w:rPr>
          <w:sz w:val="24"/>
          <w:szCs w:val="24"/>
        </w:rPr>
        <w:tab/>
        <w:t xml:space="preserve">Roland A. </w:t>
      </w:r>
      <w:proofErr w:type="spellStart"/>
      <w:r w:rsidRPr="00C33660">
        <w:rPr>
          <w:sz w:val="24"/>
          <w:szCs w:val="24"/>
        </w:rPr>
        <w:t>Ochsenbein</w:t>
      </w:r>
      <w:proofErr w:type="spellEnd"/>
      <w:r w:rsidRPr="00C33660">
        <w:rPr>
          <w:sz w:val="24"/>
          <w:szCs w:val="24"/>
        </w:rPr>
        <w:t xml:space="preserve">, Chair; Mary Ann </w:t>
      </w:r>
      <w:proofErr w:type="spellStart"/>
      <w:r w:rsidRPr="00C33660">
        <w:rPr>
          <w:sz w:val="24"/>
          <w:szCs w:val="24"/>
        </w:rPr>
        <w:t>Cluggish</w:t>
      </w:r>
      <w:proofErr w:type="spellEnd"/>
      <w:r w:rsidRPr="00C33660">
        <w:rPr>
          <w:sz w:val="24"/>
          <w:szCs w:val="24"/>
        </w:rPr>
        <w:t xml:space="preserve">, Vice Chair; Mary </w:t>
      </w:r>
      <w:proofErr w:type="spellStart"/>
      <w:r w:rsidRPr="00C33660">
        <w:rPr>
          <w:sz w:val="24"/>
          <w:szCs w:val="24"/>
        </w:rPr>
        <w:t>Kronholm</w:t>
      </w:r>
      <w:proofErr w:type="spellEnd"/>
      <w:r w:rsidRPr="00C33660">
        <w:rPr>
          <w:sz w:val="24"/>
          <w:szCs w:val="24"/>
        </w:rPr>
        <w:t xml:space="preserve">, Secretary; Deb Abraham; Les Ball; Stacy </w:t>
      </w:r>
      <w:proofErr w:type="spellStart"/>
      <w:r w:rsidRPr="00C33660">
        <w:rPr>
          <w:sz w:val="24"/>
          <w:szCs w:val="24"/>
        </w:rPr>
        <w:t>DeBole</w:t>
      </w:r>
      <w:proofErr w:type="spellEnd"/>
      <w:r w:rsidRPr="00C33660">
        <w:rPr>
          <w:sz w:val="24"/>
          <w:szCs w:val="24"/>
        </w:rPr>
        <w:t xml:space="preserve">; Philip </w:t>
      </w:r>
      <w:proofErr w:type="spellStart"/>
      <w:r w:rsidRPr="00C33660">
        <w:rPr>
          <w:sz w:val="24"/>
          <w:szCs w:val="24"/>
        </w:rPr>
        <w:t>Madell</w:t>
      </w:r>
      <w:proofErr w:type="spellEnd"/>
      <w:r w:rsidRPr="00C33660">
        <w:rPr>
          <w:sz w:val="24"/>
          <w:szCs w:val="24"/>
        </w:rPr>
        <w:t xml:space="preserve">, Esq.; Gina </w:t>
      </w:r>
      <w:proofErr w:type="spellStart"/>
      <w:r w:rsidRPr="00C33660">
        <w:rPr>
          <w:sz w:val="24"/>
          <w:szCs w:val="24"/>
        </w:rPr>
        <w:t>Perille</w:t>
      </w:r>
      <w:proofErr w:type="spellEnd"/>
      <w:r w:rsidRPr="00C33660">
        <w:rPr>
          <w:sz w:val="24"/>
          <w:szCs w:val="24"/>
        </w:rPr>
        <w:t xml:space="preserve">; N. Janeen Resnick </w:t>
      </w:r>
    </w:p>
    <w:p w14:paraId="0E030978" w14:textId="77777777" w:rsidR="00C21017" w:rsidRPr="00C33660" w:rsidRDefault="00C21017" w:rsidP="00C21017">
      <w:pPr>
        <w:tabs>
          <w:tab w:val="left" w:pos="1080"/>
          <w:tab w:val="left" w:pos="1440"/>
        </w:tabs>
        <w:jc w:val="both"/>
        <w:rPr>
          <w:sz w:val="24"/>
          <w:szCs w:val="24"/>
        </w:rPr>
      </w:pPr>
      <w:r w:rsidRPr="00C33660">
        <w:rPr>
          <w:sz w:val="24"/>
          <w:szCs w:val="24"/>
        </w:rPr>
        <w:tab/>
      </w:r>
    </w:p>
    <w:p w14:paraId="258EFE56" w14:textId="77777777" w:rsidR="00C21017" w:rsidRPr="00C33660" w:rsidRDefault="00C21017" w:rsidP="00C21017">
      <w:pPr>
        <w:jc w:val="both"/>
        <w:rPr>
          <w:b/>
          <w:sz w:val="24"/>
          <w:szCs w:val="24"/>
        </w:rPr>
      </w:pPr>
    </w:p>
    <w:p w14:paraId="79BFF67D" w14:textId="77777777" w:rsidR="00C21017" w:rsidRPr="00C33660" w:rsidRDefault="00C21017" w:rsidP="00C21017">
      <w:pPr>
        <w:jc w:val="both"/>
        <w:outlineLvl w:val="0"/>
        <w:rPr>
          <w:b/>
          <w:sz w:val="24"/>
          <w:szCs w:val="24"/>
        </w:rPr>
      </w:pPr>
      <w:r w:rsidRPr="00C33660">
        <w:rPr>
          <w:b/>
          <w:sz w:val="24"/>
          <w:szCs w:val="24"/>
        </w:rPr>
        <w:t>Staff Participants:</w:t>
      </w:r>
    </w:p>
    <w:p w14:paraId="54602407" w14:textId="77777777" w:rsidR="00C21017" w:rsidRPr="006110F6" w:rsidRDefault="00C21017" w:rsidP="00C21017">
      <w:pPr>
        <w:rPr>
          <w:sz w:val="24"/>
          <w:szCs w:val="28"/>
        </w:rPr>
      </w:pPr>
      <w:r w:rsidRPr="006110F6">
        <w:rPr>
          <w:sz w:val="24"/>
          <w:szCs w:val="28"/>
        </w:rPr>
        <w:t xml:space="preserve">James Lonergan, Director; Liz Babbitt, State Aid Specialist; Celeste Bruno, Communications Director; Andrea Bunker, Library Building Specialist; Kate Butler, Electronic Services Specialist; Tracey </w:t>
      </w:r>
      <w:proofErr w:type="spellStart"/>
      <w:r w:rsidRPr="006110F6">
        <w:rPr>
          <w:sz w:val="24"/>
          <w:szCs w:val="28"/>
        </w:rPr>
        <w:t>Dimant</w:t>
      </w:r>
      <w:proofErr w:type="spellEnd"/>
      <w:r w:rsidRPr="006110F6">
        <w:rPr>
          <w:sz w:val="24"/>
          <w:szCs w:val="28"/>
        </w:rPr>
        <w:t xml:space="preserve">, Head of Operations &amp; Budget; Maura </w:t>
      </w:r>
      <w:proofErr w:type="spellStart"/>
      <w:r w:rsidRPr="006110F6">
        <w:rPr>
          <w:sz w:val="24"/>
          <w:szCs w:val="28"/>
        </w:rPr>
        <w:t>Deedy</w:t>
      </w:r>
      <w:proofErr w:type="spellEnd"/>
      <w:r w:rsidRPr="006110F6">
        <w:rPr>
          <w:sz w:val="24"/>
          <w:szCs w:val="28"/>
        </w:rPr>
        <w:t xml:space="preserve">, Library Advisory Specialist; Rob </w:t>
      </w:r>
      <w:proofErr w:type="spellStart"/>
      <w:r w:rsidRPr="006110F6">
        <w:rPr>
          <w:sz w:val="24"/>
          <w:szCs w:val="28"/>
        </w:rPr>
        <w:t>Favini</w:t>
      </w:r>
      <w:proofErr w:type="spellEnd"/>
      <w:r w:rsidRPr="006110F6">
        <w:rPr>
          <w:sz w:val="24"/>
          <w:szCs w:val="28"/>
        </w:rPr>
        <w:t xml:space="preserve">, Head of Library Advisory and Development; Susan Gibson, Accountant V; Paul Kissman, Library Information Systems Specialist; Evan Knight, Preservation Specialist; Rachel Masse, Assistant to the Director; Matthew Perry, Outreach Coordinator; Mary Rose Quinn, Head of State Programs / Government Liaison; Aparna Ramachandran, Data Analyst and IT Systems Specialist; Lauren </w:t>
      </w:r>
      <w:proofErr w:type="spellStart"/>
      <w:r w:rsidRPr="006110F6">
        <w:rPr>
          <w:sz w:val="24"/>
          <w:szCs w:val="28"/>
        </w:rPr>
        <w:t>Stara</w:t>
      </w:r>
      <w:proofErr w:type="spellEnd"/>
      <w:r w:rsidRPr="006110F6">
        <w:rPr>
          <w:sz w:val="24"/>
          <w:szCs w:val="28"/>
        </w:rPr>
        <w:t>, Library Building Specialist</w:t>
      </w:r>
    </w:p>
    <w:p w14:paraId="0752FBE2" w14:textId="77777777" w:rsidR="00C21017" w:rsidRPr="00C33660" w:rsidRDefault="00C21017" w:rsidP="00C21017">
      <w:pPr>
        <w:rPr>
          <w:sz w:val="24"/>
          <w:szCs w:val="24"/>
        </w:rPr>
      </w:pPr>
    </w:p>
    <w:p w14:paraId="1595D0B1" w14:textId="77777777" w:rsidR="00C21017" w:rsidRPr="00C33660" w:rsidRDefault="00C21017" w:rsidP="00C21017">
      <w:pPr>
        <w:jc w:val="both"/>
        <w:outlineLvl w:val="0"/>
        <w:rPr>
          <w:b/>
          <w:sz w:val="24"/>
          <w:szCs w:val="24"/>
        </w:rPr>
      </w:pPr>
      <w:r w:rsidRPr="00C33660">
        <w:rPr>
          <w:b/>
          <w:sz w:val="24"/>
          <w:szCs w:val="24"/>
        </w:rPr>
        <w:t>Observers Participants:</w:t>
      </w:r>
    </w:p>
    <w:p w14:paraId="2F73C3A2" w14:textId="77777777" w:rsidR="00C21017" w:rsidRPr="00C47F61" w:rsidRDefault="00C21017" w:rsidP="00C21017">
      <w:pPr>
        <w:rPr>
          <w:sz w:val="24"/>
          <w:szCs w:val="24"/>
        </w:rPr>
      </w:pPr>
      <w:r w:rsidRPr="00C47F61">
        <w:rPr>
          <w:sz w:val="24"/>
          <w:szCs w:val="24"/>
        </w:rPr>
        <w:t xml:space="preserve">Ron Gagnon, Executive Director, North of Boston Library Exchange (NOBLE); Catherine Halpin, Collaborative Library Services Coordinator, Boston Public Library (BPL); Jennifer Harris, Massachusetts Library Association (MLA) Legislative Committee Chair; Marie </w:t>
      </w:r>
      <w:proofErr w:type="spellStart"/>
      <w:r w:rsidRPr="00C47F61">
        <w:rPr>
          <w:sz w:val="24"/>
          <w:szCs w:val="24"/>
        </w:rPr>
        <w:t>Letarte</w:t>
      </w:r>
      <w:proofErr w:type="spellEnd"/>
      <w:r w:rsidRPr="00C47F61">
        <w:rPr>
          <w:sz w:val="24"/>
          <w:szCs w:val="24"/>
        </w:rPr>
        <w:t xml:space="preserve">, Library Director, Bigelow Free Public Library, Clinton ; Jeannette Lundgren, Network Administrator, CW MARS, Inc.; Kathy Lussier, Executive Director, SAILS, Inc.; Philip McNulty, Network Administrator, Minuteman Library Network (MLN); Terry </w:t>
      </w:r>
      <w:proofErr w:type="spellStart"/>
      <w:r w:rsidRPr="00C47F61">
        <w:rPr>
          <w:sz w:val="24"/>
          <w:szCs w:val="24"/>
        </w:rPr>
        <w:t>McQuown</w:t>
      </w:r>
      <w:proofErr w:type="spellEnd"/>
      <w:r w:rsidRPr="00C47F61">
        <w:rPr>
          <w:sz w:val="24"/>
          <w:szCs w:val="24"/>
        </w:rPr>
        <w:t xml:space="preserve">, Consulting and Training Services Director, Massachusetts Library System (MLS); Molly Moss, Assistant Director, Forbes Library, Northampton; Sharon </w:t>
      </w:r>
      <w:proofErr w:type="spellStart"/>
      <w:r w:rsidRPr="00C47F61">
        <w:rPr>
          <w:sz w:val="24"/>
          <w:szCs w:val="24"/>
        </w:rPr>
        <w:t>Sharry</w:t>
      </w:r>
      <w:proofErr w:type="spellEnd"/>
      <w:r w:rsidRPr="00C47F61">
        <w:rPr>
          <w:sz w:val="24"/>
          <w:szCs w:val="24"/>
        </w:rPr>
        <w:t xml:space="preserve">, Library Director, Jones Library, Inc., Amherst; Sharon </w:t>
      </w:r>
      <w:proofErr w:type="spellStart"/>
      <w:r w:rsidRPr="00C47F61">
        <w:rPr>
          <w:sz w:val="24"/>
          <w:szCs w:val="24"/>
        </w:rPr>
        <w:t>Shaloo</w:t>
      </w:r>
      <w:proofErr w:type="spellEnd"/>
      <w:r w:rsidRPr="00C47F61">
        <w:rPr>
          <w:sz w:val="24"/>
          <w:szCs w:val="24"/>
        </w:rPr>
        <w:t xml:space="preserve">, Executive Director, Massachusetts Center for the Book; David Slater, Network Administrator, Old Colony Library Network (OCLN); Sarah </w:t>
      </w:r>
      <w:proofErr w:type="spellStart"/>
      <w:r w:rsidRPr="00C47F61">
        <w:rPr>
          <w:sz w:val="24"/>
          <w:szCs w:val="24"/>
        </w:rPr>
        <w:t>Sogigian</w:t>
      </w:r>
      <w:proofErr w:type="spellEnd"/>
      <w:r w:rsidRPr="00C47F61">
        <w:rPr>
          <w:sz w:val="24"/>
          <w:szCs w:val="24"/>
        </w:rPr>
        <w:t>, Executive Director, Massachusetts Library System (MLS); Sia Stewart, Library Director, Kingston Public Library</w:t>
      </w:r>
    </w:p>
    <w:p w14:paraId="0724F393" w14:textId="77777777" w:rsidR="00C21017" w:rsidRDefault="00C21017" w:rsidP="00C21017">
      <w:pPr>
        <w:rPr>
          <w:sz w:val="24"/>
          <w:szCs w:val="24"/>
        </w:rPr>
      </w:pPr>
    </w:p>
    <w:p w14:paraId="2FA0FA16" w14:textId="77777777" w:rsidR="00C21017" w:rsidRPr="00C33660" w:rsidRDefault="00C21017" w:rsidP="00C21017">
      <w:pPr>
        <w:jc w:val="both"/>
        <w:outlineLvl w:val="0"/>
        <w:rPr>
          <w:b/>
          <w:sz w:val="24"/>
          <w:szCs w:val="24"/>
        </w:rPr>
      </w:pPr>
      <w:r w:rsidRPr="00C33660">
        <w:rPr>
          <w:b/>
          <w:sz w:val="24"/>
          <w:szCs w:val="24"/>
        </w:rPr>
        <w:t xml:space="preserve">Meeting Called to Order by Chair </w:t>
      </w:r>
      <w:proofErr w:type="spellStart"/>
      <w:r w:rsidRPr="00C33660">
        <w:rPr>
          <w:b/>
          <w:sz w:val="24"/>
          <w:szCs w:val="24"/>
        </w:rPr>
        <w:t>Ochsenbein</w:t>
      </w:r>
      <w:proofErr w:type="spellEnd"/>
    </w:p>
    <w:p w14:paraId="4DA6F3DC" w14:textId="77777777" w:rsidR="00C21017" w:rsidRPr="00C33660" w:rsidRDefault="00C21017" w:rsidP="00C21017">
      <w:pPr>
        <w:jc w:val="both"/>
        <w:rPr>
          <w:sz w:val="24"/>
          <w:szCs w:val="24"/>
        </w:rPr>
      </w:pPr>
      <w:r>
        <w:rPr>
          <w:sz w:val="24"/>
          <w:szCs w:val="24"/>
        </w:rPr>
        <w:t>Chair</w:t>
      </w:r>
      <w:r w:rsidRPr="00C33660">
        <w:rPr>
          <w:sz w:val="24"/>
          <w:szCs w:val="24"/>
        </w:rPr>
        <w:t xml:space="preserve"> </w:t>
      </w:r>
      <w:proofErr w:type="spellStart"/>
      <w:r w:rsidRPr="00C33660">
        <w:rPr>
          <w:sz w:val="24"/>
          <w:szCs w:val="24"/>
        </w:rPr>
        <w:t>Ochsenbein</w:t>
      </w:r>
      <w:proofErr w:type="spellEnd"/>
      <w:r w:rsidRPr="00C33660">
        <w:rPr>
          <w:sz w:val="24"/>
          <w:szCs w:val="24"/>
        </w:rPr>
        <w:t xml:space="preserve"> called the meeting to order at </w:t>
      </w:r>
      <w:r>
        <w:rPr>
          <w:sz w:val="24"/>
          <w:szCs w:val="24"/>
        </w:rPr>
        <w:t>10:00 A.M.</w:t>
      </w:r>
      <w:r w:rsidRPr="00C33660">
        <w:rPr>
          <w:sz w:val="24"/>
          <w:szCs w:val="24"/>
        </w:rPr>
        <w:t xml:space="preserve"> </w:t>
      </w:r>
    </w:p>
    <w:p w14:paraId="18E61EE8" w14:textId="77777777" w:rsidR="00C21017" w:rsidRDefault="00C21017" w:rsidP="00C21017">
      <w:pPr>
        <w:rPr>
          <w:sz w:val="24"/>
          <w:szCs w:val="24"/>
        </w:rPr>
      </w:pPr>
    </w:p>
    <w:p w14:paraId="4F3C77E8" w14:textId="77777777" w:rsidR="00C21017" w:rsidRPr="00DE160B" w:rsidRDefault="00C21017" w:rsidP="00C21017">
      <w:pPr>
        <w:rPr>
          <w:b/>
          <w:caps/>
          <w:sz w:val="24"/>
          <w:szCs w:val="24"/>
        </w:rPr>
      </w:pPr>
      <w:r w:rsidRPr="00DE160B">
        <w:rPr>
          <w:b/>
          <w:caps/>
          <w:sz w:val="24"/>
          <w:szCs w:val="24"/>
        </w:rPr>
        <w:t xml:space="preserve">Approval of Minutes: </w:t>
      </w:r>
      <w:r>
        <w:rPr>
          <w:b/>
          <w:caps/>
          <w:sz w:val="24"/>
          <w:szCs w:val="24"/>
        </w:rPr>
        <w:t>April 2, 2020</w:t>
      </w:r>
    </w:p>
    <w:p w14:paraId="5DD0E003" w14:textId="77777777" w:rsidR="00C21017" w:rsidRDefault="00C21017" w:rsidP="00C21017">
      <w:pPr>
        <w:rPr>
          <w:sz w:val="24"/>
          <w:szCs w:val="24"/>
        </w:rPr>
      </w:pPr>
    </w:p>
    <w:p w14:paraId="312EC009" w14:textId="77777777" w:rsidR="00C21017" w:rsidRPr="00B92CAE" w:rsidRDefault="00C21017" w:rsidP="00C21017">
      <w:pPr>
        <w:rPr>
          <w:sz w:val="24"/>
          <w:szCs w:val="24"/>
          <w:u w:val="single"/>
        </w:rPr>
      </w:pPr>
      <w:r>
        <w:rPr>
          <w:sz w:val="24"/>
          <w:szCs w:val="24"/>
        </w:rPr>
        <w:t xml:space="preserve">Commissioner Ball moved and Commissioner </w:t>
      </w:r>
      <w:proofErr w:type="spellStart"/>
      <w:r>
        <w:rPr>
          <w:sz w:val="24"/>
          <w:szCs w:val="24"/>
        </w:rPr>
        <w:t>Cluggish</w:t>
      </w:r>
      <w:proofErr w:type="spellEnd"/>
      <w:r>
        <w:rPr>
          <w:sz w:val="24"/>
          <w:szCs w:val="24"/>
        </w:rPr>
        <w:t xml:space="preserve"> seconded that </w:t>
      </w:r>
      <w:r w:rsidRPr="00B92CAE">
        <w:rPr>
          <w:sz w:val="24"/>
          <w:szCs w:val="24"/>
          <w:u w:val="single"/>
        </w:rPr>
        <w:t xml:space="preserve">the Massachusetts Board of Library Commissioners approves the minutes for the monthly business meeting on </w:t>
      </w:r>
      <w:proofErr w:type="spellStart"/>
      <w:r>
        <w:rPr>
          <w:sz w:val="24"/>
          <w:szCs w:val="24"/>
          <w:u w:val="single"/>
        </w:rPr>
        <w:t>Aprl</w:t>
      </w:r>
      <w:proofErr w:type="spellEnd"/>
      <w:r>
        <w:rPr>
          <w:sz w:val="24"/>
          <w:szCs w:val="24"/>
          <w:u w:val="single"/>
        </w:rPr>
        <w:t xml:space="preserve"> 2</w:t>
      </w:r>
      <w:r w:rsidRPr="00B92CAE">
        <w:rPr>
          <w:sz w:val="24"/>
          <w:szCs w:val="24"/>
          <w:u w:val="single"/>
        </w:rPr>
        <w:t xml:space="preserve">, 2020 </w:t>
      </w:r>
      <w:r>
        <w:rPr>
          <w:sz w:val="24"/>
          <w:szCs w:val="24"/>
          <w:u w:val="single"/>
        </w:rPr>
        <w:t>as presented</w:t>
      </w:r>
      <w:r w:rsidRPr="00B92CAE">
        <w:rPr>
          <w:sz w:val="24"/>
          <w:szCs w:val="24"/>
          <w:u w:val="single"/>
        </w:rPr>
        <w:t xml:space="preserve">. </w:t>
      </w:r>
    </w:p>
    <w:p w14:paraId="6989F727" w14:textId="77777777" w:rsidR="00C21017" w:rsidRDefault="00C21017" w:rsidP="00C21017">
      <w:pPr>
        <w:rPr>
          <w:sz w:val="24"/>
          <w:szCs w:val="24"/>
        </w:rPr>
      </w:pPr>
    </w:p>
    <w:p w14:paraId="6CDB83DC" w14:textId="77777777" w:rsidR="00C21017" w:rsidRDefault="00C21017" w:rsidP="00C21017">
      <w:pPr>
        <w:rPr>
          <w:b/>
          <w:sz w:val="24"/>
          <w:szCs w:val="24"/>
        </w:rPr>
      </w:pPr>
      <w:r w:rsidRPr="00B92CAE">
        <w:rPr>
          <w:b/>
          <w:sz w:val="24"/>
          <w:szCs w:val="24"/>
        </w:rPr>
        <w:lastRenderedPageBreak/>
        <w:t xml:space="preserve">Board voted unanimous approval. </w:t>
      </w:r>
    </w:p>
    <w:p w14:paraId="3C5E6FF4" w14:textId="77777777" w:rsidR="00BB195F" w:rsidRPr="009B1DEF" w:rsidRDefault="00BB195F" w:rsidP="00C21017">
      <w:pPr>
        <w:rPr>
          <w:b/>
          <w:sz w:val="24"/>
          <w:szCs w:val="24"/>
        </w:rPr>
      </w:pPr>
    </w:p>
    <w:p w14:paraId="0DF9C62D" w14:textId="77777777" w:rsidR="00C21017" w:rsidRPr="009C68BA" w:rsidRDefault="00C21017" w:rsidP="00C21017">
      <w:pPr>
        <w:rPr>
          <w:b/>
          <w:caps/>
          <w:sz w:val="24"/>
          <w:szCs w:val="24"/>
        </w:rPr>
      </w:pPr>
      <w:r w:rsidRPr="009C68BA">
        <w:rPr>
          <w:b/>
          <w:caps/>
          <w:sz w:val="24"/>
          <w:szCs w:val="24"/>
        </w:rPr>
        <w:t>Chair’s Report</w:t>
      </w:r>
    </w:p>
    <w:p w14:paraId="42345A5B" w14:textId="77777777" w:rsidR="00C21017" w:rsidRDefault="00C21017" w:rsidP="00C21017"/>
    <w:p w14:paraId="6D7B1CC3" w14:textId="77777777" w:rsidR="00C21017" w:rsidRPr="009B1DEF" w:rsidRDefault="00C21017" w:rsidP="00C21017">
      <w:pPr>
        <w:rPr>
          <w:sz w:val="24"/>
        </w:rPr>
      </w:pPr>
      <w:r w:rsidRPr="009B1DEF">
        <w:rPr>
          <w:sz w:val="24"/>
        </w:rPr>
        <w:t xml:space="preserve">Chair </w:t>
      </w:r>
      <w:proofErr w:type="spellStart"/>
      <w:r w:rsidRPr="009B1DEF">
        <w:rPr>
          <w:sz w:val="24"/>
        </w:rPr>
        <w:t>Ochsenbein</w:t>
      </w:r>
      <w:proofErr w:type="spellEnd"/>
      <w:r w:rsidRPr="009B1DEF">
        <w:rPr>
          <w:sz w:val="24"/>
        </w:rPr>
        <w:t xml:space="preserve"> presented the following report:</w:t>
      </w:r>
    </w:p>
    <w:p w14:paraId="270B5E86" w14:textId="77777777" w:rsidR="00C21017" w:rsidRDefault="00C21017" w:rsidP="00C21017"/>
    <w:p w14:paraId="7A3613EB" w14:textId="77777777" w:rsidR="00C21017" w:rsidRDefault="00C21017" w:rsidP="00C21017">
      <w:r w:rsidRPr="00BB28FD">
        <w:rPr>
          <w:sz w:val="24"/>
          <w:szCs w:val="24"/>
        </w:rPr>
        <w:t xml:space="preserve">We are now about eight weeks into the Covid-19 induced state of emergency. And every day itself seems like a week. Much of the month for me was consumed by grappling with the reality of the situation we find ourselves in, and the future implications. </w:t>
      </w:r>
      <w:proofErr w:type="gramStart"/>
      <w:r w:rsidRPr="00BB28FD">
        <w:rPr>
          <w:sz w:val="24"/>
          <w:szCs w:val="24"/>
        </w:rPr>
        <w:t>It’s</w:t>
      </w:r>
      <w:proofErr w:type="gramEnd"/>
      <w:r w:rsidRPr="00BB28FD">
        <w:rPr>
          <w:sz w:val="24"/>
          <w:szCs w:val="24"/>
        </w:rPr>
        <w:t xml:space="preserve"> beyond stunning how quickly things have changed, and how profoundly they have changed. </w:t>
      </w:r>
    </w:p>
    <w:p w14:paraId="07A70507" w14:textId="77777777" w:rsidR="00C21017" w:rsidRPr="00BB28FD" w:rsidRDefault="00C21017" w:rsidP="00C21017">
      <w:pPr>
        <w:rPr>
          <w:sz w:val="24"/>
          <w:szCs w:val="24"/>
        </w:rPr>
      </w:pPr>
    </w:p>
    <w:p w14:paraId="2D788B53" w14:textId="77777777" w:rsidR="00C21017" w:rsidRDefault="00C21017" w:rsidP="00C21017">
      <w:r w:rsidRPr="00BB28FD">
        <w:rPr>
          <w:sz w:val="24"/>
          <w:szCs w:val="24"/>
        </w:rPr>
        <w:t xml:space="preserve">All libraries in Massachusetts continued to be closed throughout April, but at the same time innovative remote programming continued to expand from libraries large and small, as did use of electronic materials of all kinds. I saw examples of truly innovative programming: virtual story times, online movie nights, virtual open mics, online cooking demonstrations, online book clubs, virtual career conversations, and on and on. </w:t>
      </w:r>
      <w:proofErr w:type="gramStart"/>
      <w:r w:rsidRPr="00BB28FD">
        <w:rPr>
          <w:sz w:val="24"/>
          <w:szCs w:val="24"/>
        </w:rPr>
        <w:t>It’s</w:t>
      </w:r>
      <w:proofErr w:type="gramEnd"/>
      <w:r w:rsidRPr="00BB28FD">
        <w:rPr>
          <w:sz w:val="24"/>
          <w:szCs w:val="24"/>
        </w:rPr>
        <w:t xml:space="preserve"> remarkable the inventiveness on display in these challenging times. </w:t>
      </w:r>
    </w:p>
    <w:p w14:paraId="0485C852" w14:textId="77777777" w:rsidR="00C21017" w:rsidRPr="00BB28FD" w:rsidRDefault="00C21017" w:rsidP="00C21017">
      <w:pPr>
        <w:rPr>
          <w:sz w:val="24"/>
          <w:szCs w:val="24"/>
        </w:rPr>
      </w:pPr>
    </w:p>
    <w:p w14:paraId="1B62AB1D" w14:textId="77777777" w:rsidR="00C21017" w:rsidRDefault="00C21017" w:rsidP="00C21017">
      <w:r w:rsidRPr="00BB28FD">
        <w:rPr>
          <w:sz w:val="24"/>
          <w:szCs w:val="24"/>
        </w:rPr>
        <w:t xml:space="preserve">Top of mind for me right now are: 1) issues around reopening, and 2) FY 2021 budget. </w:t>
      </w:r>
    </w:p>
    <w:p w14:paraId="334B294A" w14:textId="77777777" w:rsidR="00C21017" w:rsidRPr="00BB28FD" w:rsidRDefault="00C21017" w:rsidP="00C21017">
      <w:pPr>
        <w:rPr>
          <w:sz w:val="24"/>
          <w:szCs w:val="24"/>
        </w:rPr>
      </w:pPr>
    </w:p>
    <w:p w14:paraId="657BC6BC" w14:textId="77777777" w:rsidR="00C21017" w:rsidRDefault="00C21017" w:rsidP="00C21017">
      <w:r w:rsidRPr="00BB28FD">
        <w:rPr>
          <w:sz w:val="24"/>
          <w:szCs w:val="24"/>
        </w:rPr>
        <w:t xml:space="preserve">On reopening, as you know, the Governor announced the creation of a Reopening Advisory Board last week to advise the administration on strategies to reopen the economy in phases, based on health and safety metrics. Their report is due May 18, a week from Monday, which is currently the last day of the stay-at-home, business closure order. Governor Baker appointed Lt. Gov. </w:t>
      </w:r>
      <w:proofErr w:type="spellStart"/>
      <w:r w:rsidRPr="00BB28FD">
        <w:rPr>
          <w:sz w:val="24"/>
          <w:szCs w:val="24"/>
        </w:rPr>
        <w:t>Polito</w:t>
      </w:r>
      <w:proofErr w:type="spellEnd"/>
      <w:r w:rsidRPr="00BB28FD">
        <w:rPr>
          <w:sz w:val="24"/>
          <w:szCs w:val="24"/>
        </w:rPr>
        <w:t xml:space="preserve"> to co-chair that Board and we quickly sent a letter to the Lt. Gov</w:t>
      </w:r>
      <w:r>
        <w:rPr>
          <w:sz w:val="24"/>
          <w:szCs w:val="24"/>
        </w:rPr>
        <w:t>.</w:t>
      </w:r>
      <w:r w:rsidRPr="00BB28FD">
        <w:rPr>
          <w:sz w:val="24"/>
          <w:szCs w:val="24"/>
        </w:rPr>
        <w:t xml:space="preserve"> last week reminding the Board of the important roles libraries will play in the recovery, and indicating that opening libraries should be done very carefully and in phases in order to ensure the safety of library employees and the public they serve, and offering our help. It goes without saying that the safety of employees and those they serve is the #1 priority in considering how libraries reopen. With 6,000 full and part-time employees, and with millions of visitors and millions of physical items passing through annually, libraries have the potential to be major virus transmission points. The MBLC and MLS have been working together to gather, on a crash basis, input from librarians through a series of facilitated information gathering sessions. There were 10 sessions held, involving some 570 participants, starting on the day the Governor announced the formatio</w:t>
      </w:r>
      <w:r>
        <w:rPr>
          <w:sz w:val="24"/>
          <w:szCs w:val="24"/>
        </w:rPr>
        <w:t>n of the advisory board. And</w:t>
      </w:r>
      <w:r w:rsidRPr="00BB28FD">
        <w:rPr>
          <w:sz w:val="24"/>
          <w:szCs w:val="24"/>
        </w:rPr>
        <w:t xml:space="preserve"> this working group is pulling together a summary report of the issues/concerns/hurdles associated with reopening, together with suggestions </w:t>
      </w:r>
      <w:proofErr w:type="gramStart"/>
      <w:r w:rsidRPr="00BB28FD">
        <w:rPr>
          <w:sz w:val="24"/>
          <w:szCs w:val="24"/>
        </w:rPr>
        <w:t>with regard to</w:t>
      </w:r>
      <w:proofErr w:type="gramEnd"/>
      <w:r w:rsidRPr="00BB28FD">
        <w:rPr>
          <w:sz w:val="24"/>
          <w:szCs w:val="24"/>
        </w:rPr>
        <w:t xml:space="preserve"> phasing, to submit to the Reopening Advisory Board and share with the library community, as soon as possible. It is urgent that we provide this input as soon as possible. The Advisory Board report is due to be issued on May 18. Personally, I think that the phase </w:t>
      </w:r>
      <w:proofErr w:type="gramStart"/>
      <w:r w:rsidRPr="00BB28FD">
        <w:rPr>
          <w:sz w:val="24"/>
          <w:szCs w:val="24"/>
        </w:rPr>
        <w:t>in to</w:t>
      </w:r>
      <w:proofErr w:type="gramEnd"/>
      <w:r w:rsidRPr="00BB28FD">
        <w:rPr>
          <w:sz w:val="24"/>
          <w:szCs w:val="24"/>
        </w:rPr>
        <w:t xml:space="preserve"> full library operations may be quite a long-term endeavor. I think we are going to see heightened health and safety measures broadly in place for a long time, perhaps a year or more, continuing until a vaccine is developed and widely available. We will see continued physical distancing, continued use of face coverings and PPE, continued limits on social and public gatherings in some form, careful rules about use of public spaces, heightened hygiene and sanitation practices, expanded testing and more. I think that is going to be a way of life for a while. Actually, there are many facets of this current time that may carry on for a long while </w:t>
      </w:r>
      <w:r w:rsidRPr="00BB28FD">
        <w:rPr>
          <w:sz w:val="24"/>
          <w:szCs w:val="24"/>
        </w:rPr>
        <w:softHyphen/>
        <w:t xml:space="preserve">– the </w:t>
      </w:r>
      <w:proofErr w:type="gramStart"/>
      <w:r w:rsidRPr="00BB28FD">
        <w:rPr>
          <w:sz w:val="24"/>
          <w:szCs w:val="24"/>
        </w:rPr>
        <w:t>work place</w:t>
      </w:r>
      <w:proofErr w:type="gramEnd"/>
      <w:r w:rsidRPr="00BB28FD">
        <w:rPr>
          <w:sz w:val="24"/>
          <w:szCs w:val="24"/>
        </w:rPr>
        <w:t xml:space="preserve">, the school place, and the library place may be somewhat different in 5 or 10 or 20 years as a result. </w:t>
      </w:r>
    </w:p>
    <w:p w14:paraId="588405BE" w14:textId="77777777" w:rsidR="00C21017" w:rsidRPr="00BB28FD" w:rsidRDefault="00C21017" w:rsidP="00C21017">
      <w:pPr>
        <w:rPr>
          <w:sz w:val="24"/>
          <w:szCs w:val="24"/>
        </w:rPr>
      </w:pPr>
    </w:p>
    <w:p w14:paraId="5BDD35FE" w14:textId="77777777" w:rsidR="00C21017" w:rsidRDefault="00C21017" w:rsidP="00C21017">
      <w:pPr>
        <w:rPr>
          <w:sz w:val="24"/>
          <w:szCs w:val="24"/>
        </w:rPr>
      </w:pPr>
    </w:p>
    <w:p w14:paraId="506D47A9" w14:textId="77777777" w:rsidR="00C21017" w:rsidRDefault="00C21017" w:rsidP="00C21017">
      <w:r w:rsidRPr="00BB28FD">
        <w:rPr>
          <w:sz w:val="24"/>
          <w:szCs w:val="24"/>
        </w:rPr>
        <w:t xml:space="preserve">And, just as we feel that we are coming to grips with one crisis, another one looms immediately ahead, and that is centered around the budget. I watched the Joint Ways and Means hearing on April 14, as some of you did as well. </w:t>
      </w:r>
      <w:proofErr w:type="gramStart"/>
      <w:r w:rsidRPr="00BB28FD">
        <w:rPr>
          <w:sz w:val="24"/>
          <w:szCs w:val="24"/>
        </w:rPr>
        <w:t>A number of</w:t>
      </w:r>
      <w:proofErr w:type="gramEnd"/>
      <w:r w:rsidRPr="00BB28FD">
        <w:rPr>
          <w:sz w:val="24"/>
          <w:szCs w:val="24"/>
        </w:rPr>
        <w:t xml:space="preserve"> advisors and economists testified that day. What they said was concerning to say the least, and not surprising given how much of the economy has shut down. Although they indicated that projections were still unknowable, most felt that unemployment could reach the 20% range and that tax collections could fall $4-$6 billion below initial estimates for FY2021. That was on April 14. Just this week, we read that state tax revenues for April were down 54% from April of a year ago. Income taxes alone were down 65% from a year earlier. </w:t>
      </w:r>
      <w:proofErr w:type="gramStart"/>
      <w:r w:rsidRPr="00BB28FD">
        <w:rPr>
          <w:sz w:val="24"/>
          <w:szCs w:val="24"/>
        </w:rPr>
        <w:t>At this time</w:t>
      </w:r>
      <w:proofErr w:type="gramEnd"/>
      <w:r w:rsidRPr="00BB28FD">
        <w:rPr>
          <w:sz w:val="24"/>
          <w:szCs w:val="24"/>
        </w:rPr>
        <w:t xml:space="preserve">, it is not clear how much of the drop is attributable to the closing down of some sectors of the economy and how much is due to the postponed tax filing deadline. But I did see a figure that suggested that the number of tax filings through April 15 was down only 24% from last year, despite the emergency extension that was granted. That would indicate that some substantial portion of the shortfall is in fact a result of the suddenly idled economy. </w:t>
      </w:r>
      <w:proofErr w:type="gramStart"/>
      <w:r w:rsidRPr="00BB28FD">
        <w:rPr>
          <w:sz w:val="24"/>
          <w:szCs w:val="24"/>
        </w:rPr>
        <w:t>So</w:t>
      </w:r>
      <w:proofErr w:type="gramEnd"/>
      <w:r w:rsidRPr="00BB28FD">
        <w:rPr>
          <w:sz w:val="24"/>
          <w:szCs w:val="24"/>
        </w:rPr>
        <w:t xml:space="preserve"> we can assume that the FY 21 consensus revenue figure will be reconsidered in a major way in the coming weeks. And we can p</w:t>
      </w:r>
      <w:r>
        <w:rPr>
          <w:sz w:val="24"/>
          <w:szCs w:val="24"/>
        </w:rPr>
        <w:t xml:space="preserve">redict that there will be cuts </w:t>
      </w:r>
      <w:r w:rsidRPr="00BB28FD">
        <w:rPr>
          <w:sz w:val="24"/>
          <w:szCs w:val="24"/>
        </w:rPr>
        <w:t xml:space="preserve">proposed, possibly deep cuts. </w:t>
      </w:r>
    </w:p>
    <w:p w14:paraId="0B62F7F0" w14:textId="77777777" w:rsidR="00C21017" w:rsidRPr="00BB28FD" w:rsidRDefault="00C21017" w:rsidP="00C21017">
      <w:pPr>
        <w:rPr>
          <w:sz w:val="24"/>
          <w:szCs w:val="24"/>
        </w:rPr>
      </w:pPr>
    </w:p>
    <w:p w14:paraId="6ECE67FC" w14:textId="77777777" w:rsidR="00C21017" w:rsidRDefault="00C21017" w:rsidP="00C21017">
      <w:r w:rsidRPr="00BB28FD">
        <w:rPr>
          <w:sz w:val="24"/>
          <w:szCs w:val="24"/>
        </w:rPr>
        <w:t xml:space="preserve">As timing would have it, next week Director Lonergan and I will be speaking in four regional Virtual Library Legislative Day sessions organized by MLA/MSLA, a replacement for the in-person Library Legislative Day that was canceled in early April at the State House. You all received a notice about it. Each session is scheduled for one hour and I hope you will be able to drop into one of them. We are, in some ways, fortunate that State Aid was already our focus item for the legislative agenda. In this new climate, State Aid will be critical to libraries in view especially of the pressures the local funding sources will face. We are going to have to hit the message hard that libraries are crucial players in supporting a successful economic recovery, that they are crucial to social recovery, and they are crucial to fostering a continued learning support environment for students both on site at school and remotely. </w:t>
      </w:r>
      <w:proofErr w:type="gramStart"/>
      <w:r w:rsidRPr="00BB28FD">
        <w:rPr>
          <w:sz w:val="24"/>
          <w:szCs w:val="24"/>
        </w:rPr>
        <w:t>It’s</w:t>
      </w:r>
      <w:proofErr w:type="gramEnd"/>
      <w:r w:rsidRPr="00BB28FD">
        <w:rPr>
          <w:sz w:val="24"/>
          <w:szCs w:val="24"/>
        </w:rPr>
        <w:t xml:space="preserve"> going to be a message in some form of “protect your library, now more than ever.” I hope every legislator reads the Libraries </w:t>
      </w:r>
      <w:proofErr w:type="gramStart"/>
      <w:r w:rsidRPr="00BB28FD">
        <w:rPr>
          <w:sz w:val="24"/>
          <w:szCs w:val="24"/>
        </w:rPr>
        <w:t>In</w:t>
      </w:r>
      <w:proofErr w:type="gramEnd"/>
      <w:r w:rsidRPr="00BB28FD">
        <w:rPr>
          <w:sz w:val="24"/>
          <w:szCs w:val="24"/>
        </w:rPr>
        <w:t xml:space="preserve"> the News announcements that are posted regularly. They are great for showcasing the wonderful work that libraries are doing even when the doors are closed to the public. Libraries are indeed open! </w:t>
      </w:r>
    </w:p>
    <w:p w14:paraId="7F78186B" w14:textId="77777777" w:rsidR="00C21017" w:rsidRPr="00BB28FD" w:rsidRDefault="00C21017" w:rsidP="00C21017">
      <w:pPr>
        <w:rPr>
          <w:sz w:val="24"/>
          <w:szCs w:val="24"/>
        </w:rPr>
      </w:pPr>
    </w:p>
    <w:p w14:paraId="3D4DB409" w14:textId="77777777" w:rsidR="00C21017" w:rsidRDefault="00C21017" w:rsidP="00C21017">
      <w:r w:rsidRPr="00BB28FD">
        <w:rPr>
          <w:sz w:val="24"/>
          <w:szCs w:val="24"/>
        </w:rPr>
        <w:t xml:space="preserve">Related to this budget discussion, let us not forget the construction program. This shut down has obvious effects on the construction program. As of this moment, it is my understanding that work on most, if not all, active construction projects has been </w:t>
      </w:r>
      <w:proofErr w:type="gramStart"/>
      <w:r w:rsidRPr="00BB28FD">
        <w:rPr>
          <w:sz w:val="24"/>
          <w:szCs w:val="24"/>
        </w:rPr>
        <w:t>temporarily suspended</w:t>
      </w:r>
      <w:proofErr w:type="gramEnd"/>
      <w:r w:rsidRPr="00BB28FD">
        <w:rPr>
          <w:sz w:val="24"/>
          <w:szCs w:val="24"/>
        </w:rPr>
        <w:t xml:space="preserve">. And I am sure there is growing concern in the town halls of those with projects on the wait list, as they look to a new future characterized by real economic uncertainty. </w:t>
      </w:r>
      <w:proofErr w:type="gramStart"/>
      <w:r w:rsidRPr="00BB28FD">
        <w:rPr>
          <w:sz w:val="24"/>
          <w:szCs w:val="24"/>
        </w:rPr>
        <w:t>You’ll</w:t>
      </w:r>
      <w:proofErr w:type="gramEnd"/>
      <w:r w:rsidRPr="00BB28FD">
        <w:rPr>
          <w:sz w:val="24"/>
          <w:szCs w:val="24"/>
        </w:rPr>
        <w:t xml:space="preserve"> hear more about this as well today.</w:t>
      </w:r>
    </w:p>
    <w:p w14:paraId="69009E26" w14:textId="77777777" w:rsidR="00C21017" w:rsidRPr="00BB28FD" w:rsidRDefault="00C21017" w:rsidP="00C21017">
      <w:pPr>
        <w:rPr>
          <w:sz w:val="24"/>
          <w:szCs w:val="24"/>
        </w:rPr>
      </w:pPr>
    </w:p>
    <w:p w14:paraId="57C012B0" w14:textId="77777777" w:rsidR="00C21017" w:rsidRPr="00BB28FD" w:rsidRDefault="00C21017" w:rsidP="00C21017">
      <w:pPr>
        <w:rPr>
          <w:sz w:val="24"/>
          <w:szCs w:val="24"/>
        </w:rPr>
      </w:pPr>
      <w:r w:rsidRPr="00BB28FD">
        <w:rPr>
          <w:sz w:val="24"/>
          <w:szCs w:val="24"/>
        </w:rPr>
        <w:t xml:space="preserve">As </w:t>
      </w:r>
      <w:proofErr w:type="gramStart"/>
      <w:r w:rsidRPr="00BB28FD">
        <w:rPr>
          <w:sz w:val="24"/>
          <w:szCs w:val="24"/>
        </w:rPr>
        <w:t>you’ll</w:t>
      </w:r>
      <w:proofErr w:type="gramEnd"/>
      <w:r w:rsidRPr="00BB28FD">
        <w:rPr>
          <w:sz w:val="24"/>
          <w:szCs w:val="24"/>
        </w:rPr>
        <w:t xml:space="preserve"> hear from James in a moment, there is also A LOT of other important work going on. One only needs to read the excellent Service Updates that are coming out regularly. I must commend Director Lonergan and all the staff for keeping things together in these challenging times, made more difficult by the new normal of working remotely. And for showing resilience, inventiveness, and compassion for those you work with and those you serve. You are all facing </w:t>
      </w:r>
      <w:r w:rsidRPr="00BB28FD">
        <w:rPr>
          <w:sz w:val="24"/>
          <w:szCs w:val="24"/>
        </w:rPr>
        <w:lastRenderedPageBreak/>
        <w:t xml:space="preserve">urgent issues every </w:t>
      </w:r>
      <w:proofErr w:type="gramStart"/>
      <w:r w:rsidRPr="00BB28FD">
        <w:rPr>
          <w:sz w:val="24"/>
          <w:szCs w:val="24"/>
        </w:rPr>
        <w:t>day, and</w:t>
      </w:r>
      <w:proofErr w:type="gramEnd"/>
      <w:r w:rsidRPr="00BB28FD">
        <w:rPr>
          <w:sz w:val="24"/>
          <w:szCs w:val="24"/>
        </w:rPr>
        <w:t xml:space="preserve"> dealing with a professional community that is itself facing complex and difficult issues as they plan out the next weeks and months. </w:t>
      </w:r>
    </w:p>
    <w:p w14:paraId="7E99BF94" w14:textId="77777777" w:rsidR="00C21017" w:rsidRPr="008F78A9" w:rsidRDefault="00C21017" w:rsidP="00C21017"/>
    <w:p w14:paraId="6B578234" w14:textId="77777777" w:rsidR="00C21017" w:rsidRPr="008F78A9" w:rsidRDefault="00C21017" w:rsidP="00C21017"/>
    <w:p w14:paraId="172B0565" w14:textId="77777777" w:rsidR="00C21017" w:rsidRDefault="00C21017" w:rsidP="00C21017">
      <w:pPr>
        <w:rPr>
          <w:b/>
          <w:caps/>
          <w:sz w:val="24"/>
        </w:rPr>
      </w:pPr>
    </w:p>
    <w:p w14:paraId="687ABAF2" w14:textId="77777777" w:rsidR="00C21017" w:rsidRDefault="00C21017" w:rsidP="00C21017">
      <w:pPr>
        <w:rPr>
          <w:b/>
          <w:caps/>
          <w:sz w:val="24"/>
        </w:rPr>
      </w:pPr>
      <w:r w:rsidRPr="00873DCE">
        <w:rPr>
          <w:b/>
          <w:caps/>
          <w:sz w:val="24"/>
        </w:rPr>
        <w:t>Director’s Report</w:t>
      </w:r>
    </w:p>
    <w:p w14:paraId="4762CC27" w14:textId="77777777" w:rsidR="00C21017" w:rsidRDefault="00C21017" w:rsidP="00C21017">
      <w:pPr>
        <w:rPr>
          <w:b/>
          <w:caps/>
          <w:sz w:val="24"/>
        </w:rPr>
      </w:pPr>
    </w:p>
    <w:p w14:paraId="343EBFC6" w14:textId="77777777" w:rsidR="00C21017" w:rsidRPr="002E393A" w:rsidRDefault="00C21017" w:rsidP="00C21017">
      <w:pPr>
        <w:rPr>
          <w:sz w:val="24"/>
        </w:rPr>
      </w:pPr>
      <w:r w:rsidRPr="002E393A">
        <w:rPr>
          <w:sz w:val="24"/>
        </w:rPr>
        <w:t>Director Lonergan presented the following report:</w:t>
      </w:r>
    </w:p>
    <w:p w14:paraId="664FCCF8" w14:textId="77777777" w:rsidR="00C21017" w:rsidRDefault="00C21017" w:rsidP="00C21017">
      <w:pPr>
        <w:rPr>
          <w:b/>
          <w:caps/>
          <w:sz w:val="24"/>
        </w:rPr>
      </w:pPr>
    </w:p>
    <w:p w14:paraId="1E772F38" w14:textId="77777777" w:rsidR="00C21017" w:rsidRPr="001C7B19" w:rsidRDefault="00C21017" w:rsidP="00C21017">
      <w:pPr>
        <w:rPr>
          <w:sz w:val="24"/>
          <w:szCs w:val="24"/>
        </w:rPr>
      </w:pPr>
      <w:r w:rsidRPr="001C7B19">
        <w:rPr>
          <w:sz w:val="24"/>
          <w:szCs w:val="24"/>
        </w:rPr>
        <w:t>Meetings/activities since the last monthly Board meeting:</w:t>
      </w:r>
    </w:p>
    <w:p w14:paraId="5D5B4B1D" w14:textId="77777777" w:rsidR="00C21017" w:rsidRPr="001C7B19" w:rsidRDefault="00C21017" w:rsidP="00C21017">
      <w:pPr>
        <w:pStyle w:val="ListParagraph"/>
        <w:widowControl/>
        <w:numPr>
          <w:ilvl w:val="0"/>
          <w:numId w:val="1"/>
        </w:numPr>
        <w:autoSpaceDE/>
        <w:autoSpaceDN/>
        <w:adjustRightInd/>
        <w:spacing w:after="200" w:line="276" w:lineRule="auto"/>
        <w:contextualSpacing/>
        <w:rPr>
          <w:sz w:val="24"/>
          <w:szCs w:val="24"/>
        </w:rPr>
      </w:pPr>
      <w:r w:rsidRPr="001C7B19">
        <w:rPr>
          <w:sz w:val="24"/>
          <w:szCs w:val="24"/>
        </w:rPr>
        <w:t>April/early May—Office space weekly meetings with Tracey and DCAMM and 90 Canal representatives</w:t>
      </w:r>
    </w:p>
    <w:p w14:paraId="125D7439" w14:textId="77777777" w:rsidR="00C21017" w:rsidRPr="001C7B19" w:rsidRDefault="00C21017" w:rsidP="00C21017">
      <w:pPr>
        <w:pStyle w:val="ListParagraph"/>
        <w:widowControl/>
        <w:numPr>
          <w:ilvl w:val="0"/>
          <w:numId w:val="1"/>
        </w:numPr>
        <w:autoSpaceDE/>
        <w:autoSpaceDN/>
        <w:adjustRightInd/>
        <w:spacing w:after="200" w:line="276" w:lineRule="auto"/>
        <w:contextualSpacing/>
        <w:rPr>
          <w:sz w:val="24"/>
          <w:szCs w:val="24"/>
        </w:rPr>
      </w:pPr>
      <w:r w:rsidRPr="001C7B19">
        <w:rPr>
          <w:sz w:val="24"/>
          <w:szCs w:val="24"/>
        </w:rPr>
        <w:t>April/early May—COSLA &amp; COSLINE weekly check-ins during COVID-19 crisis</w:t>
      </w:r>
    </w:p>
    <w:p w14:paraId="26407CA2" w14:textId="77777777" w:rsidR="00C21017" w:rsidRPr="001C7B19" w:rsidRDefault="00C21017" w:rsidP="00C21017">
      <w:pPr>
        <w:pStyle w:val="ListParagraph"/>
        <w:widowControl/>
        <w:numPr>
          <w:ilvl w:val="0"/>
          <w:numId w:val="1"/>
        </w:numPr>
        <w:autoSpaceDE/>
        <w:autoSpaceDN/>
        <w:adjustRightInd/>
        <w:spacing w:after="200" w:line="276" w:lineRule="auto"/>
        <w:contextualSpacing/>
        <w:rPr>
          <w:sz w:val="24"/>
          <w:szCs w:val="24"/>
        </w:rPr>
      </w:pPr>
      <w:r w:rsidRPr="001C7B19">
        <w:rPr>
          <w:sz w:val="24"/>
          <w:szCs w:val="24"/>
        </w:rPr>
        <w:t>April 13— MLS Executive Board meeting, virtual</w:t>
      </w:r>
    </w:p>
    <w:p w14:paraId="12FA2919" w14:textId="77777777" w:rsidR="00C21017" w:rsidRPr="001C7B19" w:rsidRDefault="00C21017" w:rsidP="00C21017">
      <w:pPr>
        <w:pStyle w:val="ListParagraph"/>
        <w:widowControl/>
        <w:numPr>
          <w:ilvl w:val="0"/>
          <w:numId w:val="1"/>
        </w:numPr>
        <w:autoSpaceDE/>
        <w:autoSpaceDN/>
        <w:adjustRightInd/>
        <w:spacing w:after="200" w:line="276" w:lineRule="auto"/>
        <w:contextualSpacing/>
        <w:rPr>
          <w:sz w:val="24"/>
          <w:szCs w:val="24"/>
        </w:rPr>
      </w:pPr>
      <w:r w:rsidRPr="001C7B19">
        <w:rPr>
          <w:sz w:val="24"/>
          <w:szCs w:val="24"/>
        </w:rPr>
        <w:t>April 14—Revenue hearing livestream</w:t>
      </w:r>
    </w:p>
    <w:p w14:paraId="22075A2F" w14:textId="77777777" w:rsidR="00C21017" w:rsidRPr="001C7B19" w:rsidRDefault="00C21017" w:rsidP="00C21017">
      <w:pPr>
        <w:pStyle w:val="ListParagraph"/>
        <w:widowControl/>
        <w:numPr>
          <w:ilvl w:val="0"/>
          <w:numId w:val="1"/>
        </w:numPr>
        <w:autoSpaceDE/>
        <w:autoSpaceDN/>
        <w:adjustRightInd/>
        <w:spacing w:after="200" w:line="276" w:lineRule="auto"/>
        <w:contextualSpacing/>
        <w:rPr>
          <w:sz w:val="24"/>
          <w:szCs w:val="24"/>
        </w:rPr>
      </w:pPr>
      <w:r w:rsidRPr="001C7B19">
        <w:rPr>
          <w:sz w:val="24"/>
          <w:szCs w:val="24"/>
        </w:rPr>
        <w:t>April 17—MLA Legislative Committee, virtual</w:t>
      </w:r>
    </w:p>
    <w:p w14:paraId="0F1B7619" w14:textId="77777777" w:rsidR="00C21017" w:rsidRPr="001C7B19" w:rsidRDefault="00C21017" w:rsidP="00C21017">
      <w:pPr>
        <w:pStyle w:val="ListParagraph"/>
        <w:widowControl/>
        <w:numPr>
          <w:ilvl w:val="0"/>
          <w:numId w:val="1"/>
        </w:numPr>
        <w:autoSpaceDE/>
        <w:autoSpaceDN/>
        <w:adjustRightInd/>
        <w:spacing w:after="200" w:line="276" w:lineRule="auto"/>
        <w:contextualSpacing/>
        <w:rPr>
          <w:sz w:val="24"/>
          <w:szCs w:val="24"/>
        </w:rPr>
      </w:pPr>
      <w:r w:rsidRPr="001C7B19">
        <w:rPr>
          <w:sz w:val="24"/>
          <w:szCs w:val="24"/>
        </w:rPr>
        <w:t xml:space="preserve">April 17—Statewide strategy discussion with David Leonard and Sarah </w:t>
      </w:r>
      <w:proofErr w:type="spellStart"/>
      <w:r w:rsidRPr="001C7B19">
        <w:rPr>
          <w:sz w:val="24"/>
          <w:szCs w:val="24"/>
        </w:rPr>
        <w:t>Sogigian</w:t>
      </w:r>
      <w:proofErr w:type="spellEnd"/>
    </w:p>
    <w:p w14:paraId="2B8E5953" w14:textId="77777777" w:rsidR="00C21017" w:rsidRPr="001C7B19" w:rsidRDefault="00C21017" w:rsidP="00C21017">
      <w:pPr>
        <w:pStyle w:val="ListParagraph"/>
        <w:widowControl/>
        <w:numPr>
          <w:ilvl w:val="0"/>
          <w:numId w:val="1"/>
        </w:numPr>
        <w:autoSpaceDE/>
        <w:autoSpaceDN/>
        <w:adjustRightInd/>
        <w:spacing w:after="200" w:line="276" w:lineRule="auto"/>
        <w:contextualSpacing/>
        <w:rPr>
          <w:sz w:val="24"/>
          <w:szCs w:val="24"/>
        </w:rPr>
      </w:pPr>
      <w:r w:rsidRPr="001C7B19">
        <w:rPr>
          <w:sz w:val="24"/>
          <w:szCs w:val="24"/>
        </w:rPr>
        <w:t>April 23—MBLC strategic planning Western Mass Community Workshop, virtual</w:t>
      </w:r>
    </w:p>
    <w:p w14:paraId="0F05A07E" w14:textId="77777777" w:rsidR="00C21017" w:rsidRPr="001C7B19" w:rsidRDefault="00C21017" w:rsidP="00C21017">
      <w:pPr>
        <w:pStyle w:val="ListParagraph"/>
        <w:widowControl/>
        <w:numPr>
          <w:ilvl w:val="0"/>
          <w:numId w:val="1"/>
        </w:numPr>
        <w:autoSpaceDE/>
        <w:autoSpaceDN/>
        <w:adjustRightInd/>
        <w:spacing w:after="200" w:line="276" w:lineRule="auto"/>
        <w:contextualSpacing/>
        <w:rPr>
          <w:sz w:val="24"/>
          <w:szCs w:val="24"/>
        </w:rPr>
      </w:pPr>
      <w:r w:rsidRPr="001C7B19">
        <w:rPr>
          <w:sz w:val="24"/>
          <w:szCs w:val="24"/>
        </w:rPr>
        <w:t>May 1—MLA Legislative Committee meeting, virtual</w:t>
      </w:r>
    </w:p>
    <w:p w14:paraId="65EAC55B" w14:textId="77777777" w:rsidR="00C21017" w:rsidRPr="001C7B19" w:rsidRDefault="00C21017" w:rsidP="00C21017">
      <w:pPr>
        <w:pStyle w:val="ListParagraph"/>
        <w:widowControl/>
        <w:numPr>
          <w:ilvl w:val="0"/>
          <w:numId w:val="1"/>
        </w:numPr>
        <w:autoSpaceDE/>
        <w:autoSpaceDN/>
        <w:adjustRightInd/>
        <w:spacing w:after="200" w:line="276" w:lineRule="auto"/>
        <w:contextualSpacing/>
        <w:rPr>
          <w:sz w:val="24"/>
          <w:szCs w:val="24"/>
        </w:rPr>
      </w:pPr>
      <w:r w:rsidRPr="001C7B19">
        <w:rPr>
          <w:sz w:val="24"/>
          <w:szCs w:val="24"/>
        </w:rPr>
        <w:t xml:space="preserve">May 4—ALA Advocacy webinar  </w:t>
      </w:r>
    </w:p>
    <w:p w14:paraId="7AA22E1D" w14:textId="77777777" w:rsidR="00C21017" w:rsidRPr="001C7B19" w:rsidRDefault="00C21017" w:rsidP="00C21017">
      <w:pPr>
        <w:pStyle w:val="ListParagraph"/>
        <w:widowControl/>
        <w:numPr>
          <w:ilvl w:val="0"/>
          <w:numId w:val="1"/>
        </w:numPr>
        <w:autoSpaceDE/>
        <w:autoSpaceDN/>
        <w:adjustRightInd/>
        <w:spacing w:after="200" w:line="276" w:lineRule="auto"/>
        <w:contextualSpacing/>
        <w:rPr>
          <w:sz w:val="24"/>
          <w:szCs w:val="24"/>
        </w:rPr>
      </w:pPr>
      <w:r w:rsidRPr="001C7B19">
        <w:rPr>
          <w:sz w:val="24"/>
          <w:szCs w:val="24"/>
        </w:rPr>
        <w:t>May 6—COSLA Spring Meeting, virtual</w:t>
      </w:r>
    </w:p>
    <w:p w14:paraId="3AD00A9E" w14:textId="77777777" w:rsidR="00C21017" w:rsidRDefault="00C21017" w:rsidP="00C21017">
      <w:pPr>
        <w:rPr>
          <w:sz w:val="24"/>
          <w:szCs w:val="24"/>
        </w:rPr>
      </w:pPr>
      <w:r w:rsidRPr="001C7B19">
        <w:rPr>
          <w:sz w:val="24"/>
          <w:szCs w:val="24"/>
        </w:rPr>
        <w:t xml:space="preserve">Roland and I will be presenting next week during the </w:t>
      </w:r>
      <w:r w:rsidRPr="001C7B19">
        <w:rPr>
          <w:b/>
          <w:sz w:val="24"/>
          <w:szCs w:val="24"/>
        </w:rPr>
        <w:t>virtual Library Legislative Day</w:t>
      </w:r>
      <w:r w:rsidRPr="001C7B19">
        <w:rPr>
          <w:sz w:val="24"/>
          <w:szCs w:val="24"/>
        </w:rPr>
        <w:t xml:space="preserve"> regional events being sponsored by MLA and MSLA on May 12, 13, and 14. I will review the FY2021 Legislative Agenda, and Roland will issue a call to action.</w:t>
      </w:r>
    </w:p>
    <w:p w14:paraId="5A342172" w14:textId="77777777" w:rsidR="00C21017" w:rsidRPr="001C7B19" w:rsidRDefault="00C21017" w:rsidP="00C21017">
      <w:pPr>
        <w:rPr>
          <w:sz w:val="24"/>
          <w:szCs w:val="24"/>
        </w:rPr>
      </w:pPr>
    </w:p>
    <w:p w14:paraId="1CF3E849" w14:textId="77777777" w:rsidR="00C21017" w:rsidRPr="001C7B19" w:rsidRDefault="00C21017" w:rsidP="00C21017">
      <w:pPr>
        <w:rPr>
          <w:sz w:val="24"/>
          <w:szCs w:val="24"/>
        </w:rPr>
      </w:pPr>
      <w:r w:rsidRPr="001C7B19">
        <w:rPr>
          <w:sz w:val="24"/>
          <w:szCs w:val="24"/>
        </w:rPr>
        <w:t xml:space="preserve">We have been allotted $622,796 in </w:t>
      </w:r>
      <w:r w:rsidRPr="001C7B19">
        <w:rPr>
          <w:b/>
          <w:sz w:val="24"/>
          <w:szCs w:val="24"/>
        </w:rPr>
        <w:t>IMLS CARES Act</w:t>
      </w:r>
      <w:r w:rsidRPr="001C7B19">
        <w:rPr>
          <w:sz w:val="24"/>
          <w:szCs w:val="24"/>
        </w:rPr>
        <w:t xml:space="preserve"> funds as part of their disbursement of $30 million of the $50 million they have received to date. IMLS will soon be announcing funding opportunities for applying for the remaining $20 million, which will be channeled through their discretionary program, including the National Leadership Grant program. We are still in the process of gathering input regarding possible uses of our CARES Act funds and will be scheduling a call with our State Advisory Council on Libraries, among others, but our preliminary ideas include the following: </w:t>
      </w:r>
    </w:p>
    <w:p w14:paraId="5422F223" w14:textId="77777777" w:rsidR="00C21017" w:rsidRPr="001C7B19" w:rsidRDefault="00C21017" w:rsidP="00C21017">
      <w:pPr>
        <w:pStyle w:val="ListParagraph"/>
        <w:widowControl/>
        <w:numPr>
          <w:ilvl w:val="0"/>
          <w:numId w:val="2"/>
        </w:numPr>
        <w:autoSpaceDE/>
        <w:autoSpaceDN/>
        <w:adjustRightInd/>
        <w:spacing w:after="200" w:line="276" w:lineRule="auto"/>
        <w:contextualSpacing/>
        <w:rPr>
          <w:sz w:val="24"/>
          <w:szCs w:val="24"/>
        </w:rPr>
      </w:pPr>
      <w:r w:rsidRPr="001C7B19">
        <w:rPr>
          <w:sz w:val="24"/>
          <w:szCs w:val="24"/>
        </w:rPr>
        <w:t xml:space="preserve">Workforce/Job search e-resources </w:t>
      </w:r>
    </w:p>
    <w:p w14:paraId="5BB01CB4" w14:textId="77777777" w:rsidR="00C21017" w:rsidRPr="001C7B19" w:rsidRDefault="00C21017" w:rsidP="00C21017">
      <w:pPr>
        <w:pStyle w:val="ListParagraph"/>
        <w:widowControl/>
        <w:numPr>
          <w:ilvl w:val="0"/>
          <w:numId w:val="2"/>
        </w:numPr>
        <w:autoSpaceDE/>
        <w:autoSpaceDN/>
        <w:adjustRightInd/>
        <w:spacing w:after="200" w:line="276" w:lineRule="auto"/>
        <w:contextualSpacing/>
        <w:rPr>
          <w:sz w:val="24"/>
          <w:szCs w:val="24"/>
        </w:rPr>
      </w:pPr>
      <w:r w:rsidRPr="001C7B19">
        <w:rPr>
          <w:sz w:val="24"/>
          <w:szCs w:val="24"/>
        </w:rPr>
        <w:t xml:space="preserve">Workforce/Job search training for library staff </w:t>
      </w:r>
    </w:p>
    <w:p w14:paraId="0E4A0620" w14:textId="77777777" w:rsidR="00C21017" w:rsidRPr="001C7B19" w:rsidRDefault="00C21017" w:rsidP="00C21017">
      <w:pPr>
        <w:pStyle w:val="ListParagraph"/>
        <w:widowControl/>
        <w:numPr>
          <w:ilvl w:val="0"/>
          <w:numId w:val="2"/>
        </w:numPr>
        <w:autoSpaceDE/>
        <w:autoSpaceDN/>
        <w:adjustRightInd/>
        <w:spacing w:after="200" w:line="276" w:lineRule="auto"/>
        <w:contextualSpacing/>
        <w:rPr>
          <w:sz w:val="24"/>
          <w:szCs w:val="24"/>
        </w:rPr>
      </w:pPr>
      <w:r w:rsidRPr="001C7B19">
        <w:rPr>
          <w:sz w:val="24"/>
          <w:szCs w:val="24"/>
        </w:rPr>
        <w:t xml:space="preserve">IT/Technology assistance for small libraries </w:t>
      </w:r>
    </w:p>
    <w:p w14:paraId="48D9C035" w14:textId="77777777" w:rsidR="00C21017" w:rsidRPr="001C7B19" w:rsidRDefault="00C21017" w:rsidP="00C21017">
      <w:pPr>
        <w:pStyle w:val="ListParagraph"/>
        <w:widowControl/>
        <w:numPr>
          <w:ilvl w:val="0"/>
          <w:numId w:val="2"/>
        </w:numPr>
        <w:autoSpaceDE/>
        <w:autoSpaceDN/>
        <w:adjustRightInd/>
        <w:spacing w:after="200" w:line="276" w:lineRule="auto"/>
        <w:contextualSpacing/>
        <w:rPr>
          <w:sz w:val="24"/>
          <w:szCs w:val="24"/>
        </w:rPr>
      </w:pPr>
      <w:r w:rsidRPr="001C7B19">
        <w:rPr>
          <w:sz w:val="24"/>
          <w:szCs w:val="24"/>
        </w:rPr>
        <w:t xml:space="preserve">Summer learning virtual programming support (partnering with museums, if possible) </w:t>
      </w:r>
    </w:p>
    <w:p w14:paraId="64AF8F23" w14:textId="77777777" w:rsidR="00C21017" w:rsidRPr="001C7B19" w:rsidRDefault="00C21017" w:rsidP="00C21017">
      <w:pPr>
        <w:pStyle w:val="ListParagraph"/>
        <w:widowControl/>
        <w:numPr>
          <w:ilvl w:val="0"/>
          <w:numId w:val="2"/>
        </w:numPr>
        <w:autoSpaceDE/>
        <w:autoSpaceDN/>
        <w:adjustRightInd/>
        <w:spacing w:after="200" w:line="276" w:lineRule="auto"/>
        <w:contextualSpacing/>
        <w:rPr>
          <w:sz w:val="24"/>
          <w:szCs w:val="24"/>
        </w:rPr>
      </w:pPr>
      <w:r w:rsidRPr="001C7B19">
        <w:rPr>
          <w:sz w:val="24"/>
          <w:szCs w:val="24"/>
        </w:rPr>
        <w:t xml:space="preserve">Online summer learning platform support </w:t>
      </w:r>
    </w:p>
    <w:p w14:paraId="3E132268" w14:textId="77777777" w:rsidR="00C21017" w:rsidRPr="001C7B19" w:rsidRDefault="00C21017" w:rsidP="00C21017">
      <w:pPr>
        <w:rPr>
          <w:b/>
          <w:sz w:val="24"/>
          <w:szCs w:val="24"/>
        </w:rPr>
      </w:pPr>
      <w:r w:rsidRPr="001C7B19">
        <w:rPr>
          <w:b/>
          <w:sz w:val="24"/>
          <w:szCs w:val="24"/>
        </w:rPr>
        <w:t>State Advisory Council on Libraries (SACL) Review:</w:t>
      </w:r>
    </w:p>
    <w:p w14:paraId="7F1BD0CF" w14:textId="77777777" w:rsidR="00C21017" w:rsidRPr="001C7B19" w:rsidRDefault="00C21017" w:rsidP="00C21017">
      <w:pPr>
        <w:rPr>
          <w:sz w:val="24"/>
          <w:szCs w:val="24"/>
        </w:rPr>
      </w:pPr>
      <w:r w:rsidRPr="001C7B19">
        <w:rPr>
          <w:sz w:val="24"/>
          <w:szCs w:val="24"/>
        </w:rPr>
        <w:t>The review of FY21 LSTA Direct Grant application</w:t>
      </w:r>
      <w:r>
        <w:rPr>
          <w:sz w:val="24"/>
          <w:szCs w:val="24"/>
        </w:rPr>
        <w:t>s by SACL included a series of four</w:t>
      </w:r>
      <w:r w:rsidRPr="001C7B19">
        <w:rPr>
          <w:sz w:val="24"/>
          <w:szCs w:val="24"/>
        </w:rPr>
        <w:t xml:space="preserve"> virtual breakout group meetings prior to the full SACL meeting on May 6, at which final recommendations will be made to the Commissioners. These meetings replicated the morning session of the traditional day-long annual in-person SACL review. Application materials were </w:t>
      </w:r>
      <w:r w:rsidRPr="001C7B19">
        <w:rPr>
          <w:sz w:val="24"/>
          <w:szCs w:val="24"/>
        </w:rPr>
        <w:lastRenderedPageBreak/>
        <w:t xml:space="preserve">loaded on a shared drive and accessed by SACL members in advance of the review meetings. During the virtual review sessions evaluation scores were submitted and discussed. </w:t>
      </w:r>
    </w:p>
    <w:p w14:paraId="69269E04" w14:textId="77777777" w:rsidR="00C21017" w:rsidRDefault="00C21017" w:rsidP="00C21017">
      <w:pPr>
        <w:rPr>
          <w:sz w:val="24"/>
          <w:szCs w:val="24"/>
        </w:rPr>
      </w:pPr>
    </w:p>
    <w:p w14:paraId="0988F35F" w14:textId="77777777" w:rsidR="00C21017" w:rsidRPr="001C7B19" w:rsidRDefault="00C21017" w:rsidP="00C21017">
      <w:pPr>
        <w:rPr>
          <w:sz w:val="24"/>
          <w:szCs w:val="24"/>
        </w:rPr>
      </w:pPr>
    </w:p>
    <w:p w14:paraId="65ED36E9" w14:textId="77777777" w:rsidR="00C21017" w:rsidRDefault="00C21017" w:rsidP="00C21017">
      <w:pPr>
        <w:rPr>
          <w:sz w:val="24"/>
          <w:szCs w:val="24"/>
        </w:rPr>
      </w:pPr>
      <w:r w:rsidRPr="001C7B19">
        <w:rPr>
          <w:b/>
          <w:sz w:val="24"/>
          <w:szCs w:val="24"/>
        </w:rPr>
        <w:t>Reopening Libraries Project:</w:t>
      </w:r>
      <w:r w:rsidRPr="001C7B19">
        <w:rPr>
          <w:sz w:val="24"/>
          <w:szCs w:val="24"/>
        </w:rPr>
        <w:t xml:space="preserve"> Maura, Rob, and Terry </w:t>
      </w:r>
      <w:proofErr w:type="spellStart"/>
      <w:r w:rsidRPr="001C7B19">
        <w:rPr>
          <w:sz w:val="24"/>
          <w:szCs w:val="24"/>
        </w:rPr>
        <w:t>McQuown</w:t>
      </w:r>
      <w:proofErr w:type="spellEnd"/>
      <w:r w:rsidRPr="001C7B19">
        <w:rPr>
          <w:sz w:val="24"/>
          <w:szCs w:val="24"/>
        </w:rPr>
        <w:t xml:space="preserve"> and Sarah </w:t>
      </w:r>
      <w:proofErr w:type="spellStart"/>
      <w:r w:rsidRPr="001C7B19">
        <w:rPr>
          <w:sz w:val="24"/>
          <w:szCs w:val="24"/>
        </w:rPr>
        <w:t>Sogigian</w:t>
      </w:r>
      <w:proofErr w:type="spellEnd"/>
      <w:r w:rsidRPr="001C7B19">
        <w:rPr>
          <w:sz w:val="24"/>
          <w:szCs w:val="24"/>
        </w:rPr>
        <w:t xml:space="preserve"> from MLS facilitated 10 feedback sessions to gain insights and anticipated needed guidance around the resumption of full library services. Planning was done through the automated library networks. We wrapped up all the listening sessions with a total of 576 participants. These sessions were formatted to gather input along several broad categories, like Collections, Service Delivery and Staff Concerns. Most of the major concerns were similar across the sessions in terms of quarantining items, opening phases, supporting staff, managing the flow of people through the building. The next steps will be taking these concerns and forming them into guidelines and suggested recommendations for phased reopening, which we will submit to the Reopening Advisory Board and add</w:t>
      </w:r>
      <w:r>
        <w:rPr>
          <w:sz w:val="24"/>
          <w:szCs w:val="24"/>
        </w:rPr>
        <w:t xml:space="preserve"> to the MLS COVID-19 response </w:t>
      </w:r>
      <w:proofErr w:type="spellStart"/>
      <w:r w:rsidRPr="001C7B19">
        <w:rPr>
          <w:sz w:val="24"/>
          <w:szCs w:val="24"/>
        </w:rPr>
        <w:t>libguide</w:t>
      </w:r>
      <w:proofErr w:type="spellEnd"/>
      <w:r w:rsidRPr="001C7B19">
        <w:rPr>
          <w:sz w:val="24"/>
          <w:szCs w:val="24"/>
        </w:rPr>
        <w:t>.</w:t>
      </w:r>
    </w:p>
    <w:p w14:paraId="586079B6" w14:textId="77777777" w:rsidR="00C21017" w:rsidRPr="001C7B19" w:rsidRDefault="00C21017" w:rsidP="00C21017">
      <w:pPr>
        <w:rPr>
          <w:sz w:val="24"/>
          <w:szCs w:val="24"/>
        </w:rPr>
      </w:pPr>
    </w:p>
    <w:tbl>
      <w:tblPr>
        <w:tblW w:w="8640" w:type="dxa"/>
        <w:tblInd w:w="93" w:type="dxa"/>
        <w:shd w:val="clear" w:color="auto" w:fill="FFFFFF"/>
        <w:tblCellMar>
          <w:left w:w="0" w:type="dxa"/>
          <w:right w:w="0" w:type="dxa"/>
        </w:tblCellMar>
        <w:tblLook w:val="04A0" w:firstRow="1" w:lastRow="0" w:firstColumn="1" w:lastColumn="0" w:noHBand="0" w:noVBand="1"/>
      </w:tblPr>
      <w:tblGrid>
        <w:gridCol w:w="4608"/>
        <w:gridCol w:w="2016"/>
        <w:gridCol w:w="2016"/>
      </w:tblGrid>
      <w:tr w:rsidR="00C21017" w:rsidRPr="001C7B19" w14:paraId="42E96652" w14:textId="77777777" w:rsidTr="001320FC">
        <w:trPr>
          <w:trHeight w:val="432"/>
        </w:trPr>
        <w:tc>
          <w:tcPr>
            <w:tcW w:w="460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2A18A2" w14:textId="77777777" w:rsidR="00C21017" w:rsidRPr="001C7B19" w:rsidRDefault="00C21017" w:rsidP="001320FC">
            <w:pPr>
              <w:rPr>
                <w:sz w:val="24"/>
                <w:szCs w:val="24"/>
              </w:rPr>
            </w:pPr>
            <w:r w:rsidRPr="001C7B19">
              <w:rPr>
                <w:sz w:val="24"/>
                <w:szCs w:val="24"/>
              </w:rPr>
              <w:t>Network</w:t>
            </w:r>
          </w:p>
        </w:tc>
        <w:tc>
          <w:tcPr>
            <w:tcW w:w="201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FFA657" w14:textId="77777777" w:rsidR="00C21017" w:rsidRPr="001C7B19" w:rsidRDefault="00C21017" w:rsidP="001320FC">
            <w:pPr>
              <w:rPr>
                <w:sz w:val="24"/>
                <w:szCs w:val="24"/>
              </w:rPr>
            </w:pPr>
            <w:r w:rsidRPr="001C7B19">
              <w:rPr>
                <w:sz w:val="24"/>
                <w:szCs w:val="24"/>
              </w:rPr>
              <w:t>Date</w:t>
            </w:r>
          </w:p>
        </w:tc>
        <w:tc>
          <w:tcPr>
            <w:tcW w:w="201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9D26E1" w14:textId="77777777" w:rsidR="00C21017" w:rsidRPr="001C7B19" w:rsidRDefault="00C21017" w:rsidP="001320FC">
            <w:pPr>
              <w:rPr>
                <w:sz w:val="24"/>
                <w:szCs w:val="24"/>
              </w:rPr>
            </w:pPr>
            <w:r w:rsidRPr="001C7B19">
              <w:rPr>
                <w:sz w:val="24"/>
                <w:szCs w:val="24"/>
              </w:rPr>
              <w:t>Participants</w:t>
            </w:r>
          </w:p>
        </w:tc>
      </w:tr>
      <w:tr w:rsidR="00C21017" w:rsidRPr="001C7B19" w14:paraId="175B99BD" w14:textId="77777777" w:rsidTr="001320FC">
        <w:trPr>
          <w:trHeight w:val="432"/>
        </w:trPr>
        <w:tc>
          <w:tcPr>
            <w:tcW w:w="46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0736CD" w14:textId="77777777" w:rsidR="00C21017" w:rsidRPr="001C7B19" w:rsidRDefault="00C21017" w:rsidP="001320FC">
            <w:pPr>
              <w:rPr>
                <w:sz w:val="24"/>
                <w:szCs w:val="24"/>
              </w:rPr>
            </w:pPr>
            <w:proofErr w:type="gramStart"/>
            <w:r w:rsidRPr="001C7B19">
              <w:rPr>
                <w:sz w:val="24"/>
                <w:szCs w:val="24"/>
              </w:rPr>
              <w:t>MBLN :</w:t>
            </w:r>
            <w:proofErr w:type="gramEnd"/>
            <w:r w:rsidRPr="001C7B19">
              <w:rPr>
                <w:sz w:val="24"/>
                <w:szCs w:val="24"/>
              </w:rPr>
              <w:t xml:space="preserve"> Reopening Libraries</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CE163D" w14:textId="77777777" w:rsidR="00C21017" w:rsidRPr="001C7B19" w:rsidRDefault="00C21017" w:rsidP="001320FC">
            <w:pPr>
              <w:rPr>
                <w:sz w:val="24"/>
                <w:szCs w:val="24"/>
              </w:rPr>
            </w:pPr>
            <w:r w:rsidRPr="001C7B19">
              <w:rPr>
                <w:sz w:val="24"/>
                <w:szCs w:val="24"/>
              </w:rPr>
              <w:t>4/28/2020</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37EBBD" w14:textId="77777777" w:rsidR="00C21017" w:rsidRPr="001C7B19" w:rsidRDefault="00C21017" w:rsidP="001320FC">
            <w:pPr>
              <w:rPr>
                <w:sz w:val="24"/>
                <w:szCs w:val="24"/>
              </w:rPr>
            </w:pPr>
            <w:r w:rsidRPr="001C7B19">
              <w:rPr>
                <w:sz w:val="24"/>
                <w:szCs w:val="24"/>
              </w:rPr>
              <w:t>11</w:t>
            </w:r>
          </w:p>
        </w:tc>
      </w:tr>
      <w:tr w:rsidR="00C21017" w:rsidRPr="001C7B19" w14:paraId="22918A4F" w14:textId="77777777" w:rsidTr="001320FC">
        <w:trPr>
          <w:trHeight w:val="432"/>
        </w:trPr>
        <w:tc>
          <w:tcPr>
            <w:tcW w:w="46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25A69A" w14:textId="77777777" w:rsidR="00C21017" w:rsidRPr="001C7B19" w:rsidRDefault="00C21017" w:rsidP="001320FC">
            <w:pPr>
              <w:rPr>
                <w:sz w:val="24"/>
                <w:szCs w:val="24"/>
              </w:rPr>
            </w:pPr>
            <w:r w:rsidRPr="001C7B19">
              <w:rPr>
                <w:sz w:val="24"/>
                <w:szCs w:val="24"/>
              </w:rPr>
              <w:t>CWMARS #</w:t>
            </w:r>
            <w:proofErr w:type="gramStart"/>
            <w:r w:rsidRPr="001C7B19">
              <w:rPr>
                <w:sz w:val="24"/>
                <w:szCs w:val="24"/>
              </w:rPr>
              <w:t>1 :</w:t>
            </w:r>
            <w:proofErr w:type="gramEnd"/>
            <w:r w:rsidRPr="001C7B19">
              <w:rPr>
                <w:sz w:val="24"/>
                <w:szCs w:val="24"/>
              </w:rPr>
              <w:t xml:space="preserve"> Reopening Libraries</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752B9A" w14:textId="77777777" w:rsidR="00C21017" w:rsidRPr="001C7B19" w:rsidRDefault="00C21017" w:rsidP="001320FC">
            <w:pPr>
              <w:rPr>
                <w:sz w:val="24"/>
                <w:szCs w:val="24"/>
              </w:rPr>
            </w:pPr>
            <w:r w:rsidRPr="001C7B19">
              <w:rPr>
                <w:sz w:val="24"/>
                <w:szCs w:val="24"/>
              </w:rPr>
              <w:t>4/28/2020</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167BA0" w14:textId="77777777" w:rsidR="00C21017" w:rsidRPr="001C7B19" w:rsidRDefault="00C21017" w:rsidP="001320FC">
            <w:pPr>
              <w:rPr>
                <w:sz w:val="24"/>
                <w:szCs w:val="24"/>
              </w:rPr>
            </w:pPr>
            <w:r w:rsidRPr="001C7B19">
              <w:rPr>
                <w:sz w:val="24"/>
                <w:szCs w:val="24"/>
              </w:rPr>
              <w:t>70</w:t>
            </w:r>
          </w:p>
        </w:tc>
      </w:tr>
      <w:tr w:rsidR="00C21017" w:rsidRPr="001C7B19" w14:paraId="70C40D82" w14:textId="77777777" w:rsidTr="001320FC">
        <w:trPr>
          <w:trHeight w:val="432"/>
        </w:trPr>
        <w:tc>
          <w:tcPr>
            <w:tcW w:w="46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73C2BA" w14:textId="77777777" w:rsidR="00C21017" w:rsidRPr="001C7B19" w:rsidRDefault="00C21017" w:rsidP="001320FC">
            <w:pPr>
              <w:rPr>
                <w:sz w:val="24"/>
                <w:szCs w:val="24"/>
              </w:rPr>
            </w:pPr>
            <w:r w:rsidRPr="001C7B19">
              <w:rPr>
                <w:sz w:val="24"/>
                <w:szCs w:val="24"/>
              </w:rPr>
              <w:t>CWMARS #</w:t>
            </w:r>
            <w:proofErr w:type="gramStart"/>
            <w:r w:rsidRPr="001C7B19">
              <w:rPr>
                <w:sz w:val="24"/>
                <w:szCs w:val="24"/>
              </w:rPr>
              <w:t>2 :</w:t>
            </w:r>
            <w:proofErr w:type="gramEnd"/>
            <w:r w:rsidRPr="001C7B19">
              <w:rPr>
                <w:sz w:val="24"/>
                <w:szCs w:val="24"/>
              </w:rPr>
              <w:t xml:space="preserve"> Reopening Libraries</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024518" w14:textId="77777777" w:rsidR="00C21017" w:rsidRPr="001C7B19" w:rsidRDefault="00C21017" w:rsidP="001320FC">
            <w:pPr>
              <w:rPr>
                <w:sz w:val="24"/>
                <w:szCs w:val="24"/>
              </w:rPr>
            </w:pPr>
            <w:r w:rsidRPr="001C7B19">
              <w:rPr>
                <w:sz w:val="24"/>
                <w:szCs w:val="24"/>
              </w:rPr>
              <w:t>4/28/2020</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21764B" w14:textId="77777777" w:rsidR="00C21017" w:rsidRPr="001C7B19" w:rsidRDefault="00C21017" w:rsidP="001320FC">
            <w:pPr>
              <w:rPr>
                <w:sz w:val="24"/>
                <w:szCs w:val="24"/>
              </w:rPr>
            </w:pPr>
            <w:r w:rsidRPr="001C7B19">
              <w:rPr>
                <w:sz w:val="24"/>
                <w:szCs w:val="24"/>
              </w:rPr>
              <w:t>54</w:t>
            </w:r>
          </w:p>
        </w:tc>
      </w:tr>
      <w:tr w:rsidR="00C21017" w:rsidRPr="001C7B19" w14:paraId="28103C0C" w14:textId="77777777" w:rsidTr="001320FC">
        <w:trPr>
          <w:trHeight w:val="432"/>
        </w:trPr>
        <w:tc>
          <w:tcPr>
            <w:tcW w:w="46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473495" w14:textId="77777777" w:rsidR="00C21017" w:rsidRPr="001C7B19" w:rsidRDefault="00C21017" w:rsidP="001320FC">
            <w:pPr>
              <w:rPr>
                <w:sz w:val="24"/>
                <w:szCs w:val="24"/>
              </w:rPr>
            </w:pPr>
            <w:r w:rsidRPr="001C7B19">
              <w:rPr>
                <w:sz w:val="24"/>
                <w:szCs w:val="24"/>
              </w:rPr>
              <w:t>Minuteman: Reopening Libraries</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B8F173" w14:textId="77777777" w:rsidR="00C21017" w:rsidRPr="001C7B19" w:rsidRDefault="00C21017" w:rsidP="001320FC">
            <w:pPr>
              <w:rPr>
                <w:sz w:val="24"/>
                <w:szCs w:val="24"/>
              </w:rPr>
            </w:pPr>
            <w:r w:rsidRPr="001C7B19">
              <w:rPr>
                <w:sz w:val="24"/>
                <w:szCs w:val="24"/>
              </w:rPr>
              <w:t>4/29/2020</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13A0E5" w14:textId="77777777" w:rsidR="00C21017" w:rsidRPr="001C7B19" w:rsidRDefault="00C21017" w:rsidP="001320FC">
            <w:pPr>
              <w:rPr>
                <w:sz w:val="24"/>
                <w:szCs w:val="24"/>
              </w:rPr>
            </w:pPr>
            <w:r w:rsidRPr="001C7B19">
              <w:rPr>
                <w:sz w:val="24"/>
                <w:szCs w:val="24"/>
              </w:rPr>
              <w:t>73</w:t>
            </w:r>
          </w:p>
        </w:tc>
      </w:tr>
      <w:tr w:rsidR="00C21017" w:rsidRPr="001C7B19" w14:paraId="5B29866E" w14:textId="77777777" w:rsidTr="001320FC">
        <w:trPr>
          <w:trHeight w:val="432"/>
        </w:trPr>
        <w:tc>
          <w:tcPr>
            <w:tcW w:w="46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1DC5D72" w14:textId="77777777" w:rsidR="00C21017" w:rsidRPr="001C7B19" w:rsidRDefault="00C21017" w:rsidP="001320FC">
            <w:pPr>
              <w:rPr>
                <w:sz w:val="24"/>
                <w:szCs w:val="24"/>
              </w:rPr>
            </w:pPr>
            <w:proofErr w:type="gramStart"/>
            <w:r w:rsidRPr="001C7B19">
              <w:rPr>
                <w:sz w:val="24"/>
                <w:szCs w:val="24"/>
              </w:rPr>
              <w:t>SAILS :</w:t>
            </w:r>
            <w:proofErr w:type="gramEnd"/>
            <w:r w:rsidRPr="001C7B19">
              <w:rPr>
                <w:sz w:val="24"/>
                <w:szCs w:val="24"/>
              </w:rPr>
              <w:t xml:space="preserve"> Reopening Libraries</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F9A406" w14:textId="77777777" w:rsidR="00C21017" w:rsidRPr="001C7B19" w:rsidRDefault="00C21017" w:rsidP="001320FC">
            <w:pPr>
              <w:rPr>
                <w:sz w:val="24"/>
                <w:szCs w:val="24"/>
              </w:rPr>
            </w:pPr>
            <w:r w:rsidRPr="001C7B19">
              <w:rPr>
                <w:sz w:val="24"/>
                <w:szCs w:val="24"/>
              </w:rPr>
              <w:t>4/30/2020</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164A33" w14:textId="77777777" w:rsidR="00C21017" w:rsidRPr="001C7B19" w:rsidRDefault="00C21017" w:rsidP="001320FC">
            <w:pPr>
              <w:rPr>
                <w:sz w:val="24"/>
                <w:szCs w:val="24"/>
              </w:rPr>
            </w:pPr>
            <w:r w:rsidRPr="001C7B19">
              <w:rPr>
                <w:sz w:val="24"/>
                <w:szCs w:val="24"/>
              </w:rPr>
              <w:t>49</w:t>
            </w:r>
          </w:p>
        </w:tc>
      </w:tr>
      <w:tr w:rsidR="00C21017" w:rsidRPr="001C7B19" w14:paraId="68197D17" w14:textId="77777777" w:rsidTr="001320FC">
        <w:trPr>
          <w:trHeight w:val="432"/>
        </w:trPr>
        <w:tc>
          <w:tcPr>
            <w:tcW w:w="46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170632" w14:textId="77777777" w:rsidR="00C21017" w:rsidRPr="001C7B19" w:rsidRDefault="00C21017" w:rsidP="001320FC">
            <w:pPr>
              <w:rPr>
                <w:sz w:val="24"/>
                <w:szCs w:val="24"/>
              </w:rPr>
            </w:pPr>
            <w:proofErr w:type="gramStart"/>
            <w:r w:rsidRPr="001C7B19">
              <w:rPr>
                <w:sz w:val="24"/>
                <w:szCs w:val="24"/>
              </w:rPr>
              <w:t>CLAMS :</w:t>
            </w:r>
            <w:proofErr w:type="gramEnd"/>
            <w:r w:rsidRPr="001C7B19">
              <w:rPr>
                <w:sz w:val="24"/>
                <w:szCs w:val="24"/>
              </w:rPr>
              <w:t xml:space="preserve"> Reopening Libraries</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5559D03" w14:textId="77777777" w:rsidR="00C21017" w:rsidRPr="001C7B19" w:rsidRDefault="00C21017" w:rsidP="001320FC">
            <w:pPr>
              <w:rPr>
                <w:sz w:val="24"/>
                <w:szCs w:val="24"/>
              </w:rPr>
            </w:pPr>
            <w:r w:rsidRPr="001C7B19">
              <w:rPr>
                <w:sz w:val="24"/>
                <w:szCs w:val="24"/>
              </w:rPr>
              <w:t>4/30/2020</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751E55" w14:textId="77777777" w:rsidR="00C21017" w:rsidRPr="001C7B19" w:rsidRDefault="00C21017" w:rsidP="001320FC">
            <w:pPr>
              <w:rPr>
                <w:sz w:val="24"/>
                <w:szCs w:val="24"/>
              </w:rPr>
            </w:pPr>
            <w:r w:rsidRPr="001C7B19">
              <w:rPr>
                <w:sz w:val="24"/>
                <w:szCs w:val="24"/>
              </w:rPr>
              <w:t>60</w:t>
            </w:r>
          </w:p>
        </w:tc>
      </w:tr>
      <w:tr w:rsidR="00C21017" w:rsidRPr="001C7B19" w14:paraId="32755DC3" w14:textId="77777777" w:rsidTr="001320FC">
        <w:trPr>
          <w:trHeight w:val="432"/>
        </w:trPr>
        <w:tc>
          <w:tcPr>
            <w:tcW w:w="46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E0CFDF" w14:textId="77777777" w:rsidR="00C21017" w:rsidRPr="001C7B19" w:rsidRDefault="00C21017" w:rsidP="001320FC">
            <w:pPr>
              <w:rPr>
                <w:sz w:val="24"/>
                <w:szCs w:val="24"/>
              </w:rPr>
            </w:pPr>
            <w:proofErr w:type="gramStart"/>
            <w:r w:rsidRPr="001C7B19">
              <w:rPr>
                <w:sz w:val="24"/>
                <w:szCs w:val="24"/>
              </w:rPr>
              <w:t>OCLN :</w:t>
            </w:r>
            <w:proofErr w:type="gramEnd"/>
            <w:r w:rsidRPr="001C7B19">
              <w:rPr>
                <w:sz w:val="24"/>
                <w:szCs w:val="24"/>
              </w:rPr>
              <w:t xml:space="preserve"> Reopening Libraries</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9362CC" w14:textId="77777777" w:rsidR="00C21017" w:rsidRPr="001C7B19" w:rsidRDefault="00C21017" w:rsidP="001320FC">
            <w:pPr>
              <w:rPr>
                <w:sz w:val="24"/>
                <w:szCs w:val="24"/>
              </w:rPr>
            </w:pPr>
            <w:r w:rsidRPr="001C7B19">
              <w:rPr>
                <w:sz w:val="24"/>
                <w:szCs w:val="24"/>
              </w:rPr>
              <w:t>4/30/2020</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41FC35" w14:textId="77777777" w:rsidR="00C21017" w:rsidRPr="001C7B19" w:rsidRDefault="00C21017" w:rsidP="001320FC">
            <w:pPr>
              <w:rPr>
                <w:sz w:val="24"/>
                <w:szCs w:val="24"/>
              </w:rPr>
            </w:pPr>
            <w:r w:rsidRPr="001C7B19">
              <w:rPr>
                <w:sz w:val="24"/>
                <w:szCs w:val="24"/>
              </w:rPr>
              <w:t>43</w:t>
            </w:r>
          </w:p>
        </w:tc>
      </w:tr>
      <w:tr w:rsidR="00C21017" w:rsidRPr="001C7B19" w14:paraId="0515F123" w14:textId="77777777" w:rsidTr="001320FC">
        <w:trPr>
          <w:trHeight w:val="432"/>
        </w:trPr>
        <w:tc>
          <w:tcPr>
            <w:tcW w:w="46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9AD9E1" w14:textId="77777777" w:rsidR="00C21017" w:rsidRPr="001C7B19" w:rsidRDefault="00C21017" w:rsidP="001320FC">
            <w:pPr>
              <w:rPr>
                <w:sz w:val="24"/>
                <w:szCs w:val="24"/>
              </w:rPr>
            </w:pPr>
            <w:proofErr w:type="gramStart"/>
            <w:r w:rsidRPr="001C7B19">
              <w:rPr>
                <w:sz w:val="24"/>
                <w:szCs w:val="24"/>
              </w:rPr>
              <w:t>NOBLE :</w:t>
            </w:r>
            <w:proofErr w:type="gramEnd"/>
            <w:r w:rsidRPr="001C7B19">
              <w:rPr>
                <w:sz w:val="24"/>
                <w:szCs w:val="24"/>
              </w:rPr>
              <w:t xml:space="preserve"> Reopening Libraries</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A576FC" w14:textId="77777777" w:rsidR="00C21017" w:rsidRPr="001C7B19" w:rsidRDefault="00C21017" w:rsidP="001320FC">
            <w:pPr>
              <w:rPr>
                <w:sz w:val="24"/>
                <w:szCs w:val="24"/>
              </w:rPr>
            </w:pPr>
            <w:r w:rsidRPr="001C7B19">
              <w:rPr>
                <w:sz w:val="24"/>
                <w:szCs w:val="24"/>
              </w:rPr>
              <w:t>5/1/2020</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D2911E" w14:textId="77777777" w:rsidR="00C21017" w:rsidRPr="001C7B19" w:rsidRDefault="00C21017" w:rsidP="001320FC">
            <w:pPr>
              <w:rPr>
                <w:sz w:val="24"/>
                <w:szCs w:val="24"/>
              </w:rPr>
            </w:pPr>
            <w:r w:rsidRPr="001C7B19">
              <w:rPr>
                <w:sz w:val="24"/>
                <w:szCs w:val="24"/>
              </w:rPr>
              <w:t>100</w:t>
            </w:r>
          </w:p>
        </w:tc>
      </w:tr>
      <w:tr w:rsidR="00C21017" w:rsidRPr="001C7B19" w14:paraId="52F6AE86" w14:textId="77777777" w:rsidTr="001320FC">
        <w:trPr>
          <w:trHeight w:val="432"/>
        </w:trPr>
        <w:tc>
          <w:tcPr>
            <w:tcW w:w="46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D078E6" w14:textId="77777777" w:rsidR="00C21017" w:rsidRPr="001C7B19" w:rsidRDefault="00C21017" w:rsidP="001320FC">
            <w:pPr>
              <w:rPr>
                <w:sz w:val="24"/>
                <w:szCs w:val="24"/>
              </w:rPr>
            </w:pPr>
            <w:proofErr w:type="gramStart"/>
            <w:r w:rsidRPr="001C7B19">
              <w:rPr>
                <w:sz w:val="24"/>
                <w:szCs w:val="24"/>
              </w:rPr>
              <w:t>MVLC :</w:t>
            </w:r>
            <w:proofErr w:type="gramEnd"/>
            <w:r w:rsidRPr="001C7B19">
              <w:rPr>
                <w:sz w:val="24"/>
                <w:szCs w:val="24"/>
              </w:rPr>
              <w:t xml:space="preserve"> Reopening Libraries</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BAD757" w14:textId="77777777" w:rsidR="00C21017" w:rsidRPr="001C7B19" w:rsidRDefault="00C21017" w:rsidP="001320FC">
            <w:pPr>
              <w:rPr>
                <w:sz w:val="24"/>
                <w:szCs w:val="24"/>
              </w:rPr>
            </w:pPr>
            <w:r w:rsidRPr="001C7B19">
              <w:rPr>
                <w:sz w:val="24"/>
                <w:szCs w:val="24"/>
              </w:rPr>
              <w:t>5/4/2020</w:t>
            </w:r>
          </w:p>
        </w:tc>
        <w:tc>
          <w:tcPr>
            <w:tcW w:w="20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E3D888" w14:textId="77777777" w:rsidR="00C21017" w:rsidRPr="001C7B19" w:rsidRDefault="00C21017" w:rsidP="001320FC">
            <w:pPr>
              <w:rPr>
                <w:sz w:val="24"/>
                <w:szCs w:val="24"/>
              </w:rPr>
            </w:pPr>
            <w:r w:rsidRPr="001C7B19">
              <w:rPr>
                <w:sz w:val="24"/>
                <w:szCs w:val="24"/>
              </w:rPr>
              <w:t>63</w:t>
            </w:r>
          </w:p>
        </w:tc>
      </w:tr>
      <w:tr w:rsidR="00C21017" w:rsidRPr="001C7B19" w14:paraId="6BA5FDF5" w14:textId="77777777" w:rsidTr="001320FC">
        <w:trPr>
          <w:trHeight w:val="432"/>
        </w:trPr>
        <w:tc>
          <w:tcPr>
            <w:tcW w:w="4608" w:type="dxa"/>
            <w:tcBorders>
              <w:top w:val="nil"/>
              <w:left w:val="single" w:sz="8" w:space="0" w:color="auto"/>
              <w:bottom w:val="single" w:sz="24" w:space="0" w:color="auto"/>
              <w:right w:val="single" w:sz="8" w:space="0" w:color="auto"/>
            </w:tcBorders>
            <w:shd w:val="clear" w:color="auto" w:fill="FFFFFF"/>
            <w:noWrap/>
            <w:tcMar>
              <w:top w:w="0" w:type="dxa"/>
              <w:left w:w="108" w:type="dxa"/>
              <w:bottom w:w="0" w:type="dxa"/>
              <w:right w:w="108" w:type="dxa"/>
            </w:tcMar>
            <w:vAlign w:val="center"/>
            <w:hideMark/>
          </w:tcPr>
          <w:p w14:paraId="5C9231B4" w14:textId="77777777" w:rsidR="00C21017" w:rsidRPr="001C7B19" w:rsidRDefault="00C21017" w:rsidP="001320FC">
            <w:pPr>
              <w:rPr>
                <w:sz w:val="24"/>
                <w:szCs w:val="24"/>
              </w:rPr>
            </w:pPr>
            <w:r w:rsidRPr="001C7B19">
              <w:rPr>
                <w:sz w:val="24"/>
                <w:szCs w:val="24"/>
              </w:rPr>
              <w:t>Open Session: Reopening Libraries</w:t>
            </w:r>
          </w:p>
        </w:tc>
        <w:tc>
          <w:tcPr>
            <w:tcW w:w="2016" w:type="dxa"/>
            <w:tcBorders>
              <w:top w:val="nil"/>
              <w:left w:val="nil"/>
              <w:bottom w:val="single" w:sz="24" w:space="0" w:color="auto"/>
              <w:right w:val="single" w:sz="8" w:space="0" w:color="auto"/>
            </w:tcBorders>
            <w:shd w:val="clear" w:color="auto" w:fill="FFFFFF"/>
            <w:noWrap/>
            <w:tcMar>
              <w:top w:w="0" w:type="dxa"/>
              <w:left w:w="108" w:type="dxa"/>
              <w:bottom w:w="0" w:type="dxa"/>
              <w:right w:w="108" w:type="dxa"/>
            </w:tcMar>
            <w:vAlign w:val="center"/>
            <w:hideMark/>
          </w:tcPr>
          <w:p w14:paraId="6F89BD39" w14:textId="77777777" w:rsidR="00C21017" w:rsidRPr="001C7B19" w:rsidRDefault="00C21017" w:rsidP="001320FC">
            <w:pPr>
              <w:rPr>
                <w:sz w:val="24"/>
                <w:szCs w:val="24"/>
              </w:rPr>
            </w:pPr>
            <w:r w:rsidRPr="001C7B19">
              <w:rPr>
                <w:sz w:val="24"/>
                <w:szCs w:val="24"/>
              </w:rPr>
              <w:t>5/4/2020</w:t>
            </w:r>
          </w:p>
        </w:tc>
        <w:tc>
          <w:tcPr>
            <w:tcW w:w="2016" w:type="dxa"/>
            <w:tcBorders>
              <w:top w:val="nil"/>
              <w:left w:val="nil"/>
              <w:bottom w:val="single" w:sz="24" w:space="0" w:color="auto"/>
              <w:right w:val="single" w:sz="8" w:space="0" w:color="auto"/>
            </w:tcBorders>
            <w:shd w:val="clear" w:color="auto" w:fill="FFFFFF"/>
            <w:noWrap/>
            <w:tcMar>
              <w:top w:w="0" w:type="dxa"/>
              <w:left w:w="108" w:type="dxa"/>
              <w:bottom w:w="0" w:type="dxa"/>
              <w:right w:w="108" w:type="dxa"/>
            </w:tcMar>
            <w:vAlign w:val="center"/>
            <w:hideMark/>
          </w:tcPr>
          <w:p w14:paraId="122D370F" w14:textId="77777777" w:rsidR="00C21017" w:rsidRPr="001C7B19" w:rsidRDefault="00C21017" w:rsidP="001320FC">
            <w:pPr>
              <w:rPr>
                <w:sz w:val="24"/>
                <w:szCs w:val="24"/>
              </w:rPr>
            </w:pPr>
            <w:r w:rsidRPr="001C7B19">
              <w:rPr>
                <w:sz w:val="24"/>
                <w:szCs w:val="24"/>
              </w:rPr>
              <w:t>53</w:t>
            </w:r>
          </w:p>
        </w:tc>
      </w:tr>
      <w:tr w:rsidR="00C21017" w:rsidRPr="001C7B19" w14:paraId="3C19F127" w14:textId="77777777" w:rsidTr="001320FC">
        <w:trPr>
          <w:trHeight w:val="432"/>
        </w:trPr>
        <w:tc>
          <w:tcPr>
            <w:tcW w:w="4608" w:type="dxa"/>
            <w:tcBorders>
              <w:top w:val="single" w:sz="2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0C9318" w14:textId="77777777" w:rsidR="00C21017" w:rsidRPr="001C7B19" w:rsidRDefault="00C21017" w:rsidP="001320FC">
            <w:pPr>
              <w:rPr>
                <w:sz w:val="24"/>
                <w:szCs w:val="24"/>
              </w:rPr>
            </w:pPr>
            <w:r w:rsidRPr="001C7B19">
              <w:rPr>
                <w:sz w:val="24"/>
                <w:szCs w:val="24"/>
              </w:rPr>
              <w:t>TOTALS</w:t>
            </w:r>
          </w:p>
        </w:tc>
        <w:tc>
          <w:tcPr>
            <w:tcW w:w="2016" w:type="dxa"/>
            <w:tcBorders>
              <w:top w:val="single" w:sz="2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73D98F" w14:textId="77777777" w:rsidR="00C21017" w:rsidRPr="001C7B19" w:rsidRDefault="00C21017" w:rsidP="001320FC">
            <w:pPr>
              <w:rPr>
                <w:sz w:val="24"/>
                <w:szCs w:val="24"/>
              </w:rPr>
            </w:pPr>
          </w:p>
        </w:tc>
        <w:tc>
          <w:tcPr>
            <w:tcW w:w="2016" w:type="dxa"/>
            <w:tcBorders>
              <w:top w:val="single" w:sz="2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6E14A0" w14:textId="77777777" w:rsidR="00C21017" w:rsidRPr="001C7B19" w:rsidRDefault="00C21017" w:rsidP="001320FC">
            <w:pPr>
              <w:rPr>
                <w:sz w:val="24"/>
                <w:szCs w:val="24"/>
              </w:rPr>
            </w:pPr>
            <w:r w:rsidRPr="001C7B19">
              <w:rPr>
                <w:sz w:val="24"/>
                <w:szCs w:val="24"/>
              </w:rPr>
              <w:t>576</w:t>
            </w:r>
          </w:p>
        </w:tc>
      </w:tr>
    </w:tbl>
    <w:p w14:paraId="4A453365" w14:textId="77777777" w:rsidR="00C21017" w:rsidRPr="001C7B19" w:rsidRDefault="00C21017" w:rsidP="00C21017">
      <w:pPr>
        <w:rPr>
          <w:sz w:val="24"/>
          <w:szCs w:val="24"/>
        </w:rPr>
      </w:pPr>
      <w:r w:rsidRPr="001C7B19">
        <w:rPr>
          <w:sz w:val="24"/>
          <w:szCs w:val="24"/>
        </w:rPr>
        <w:t> </w:t>
      </w:r>
    </w:p>
    <w:p w14:paraId="5BD17571" w14:textId="77777777" w:rsidR="00C21017" w:rsidRDefault="00C21017" w:rsidP="00C21017">
      <w:pPr>
        <w:rPr>
          <w:sz w:val="24"/>
          <w:szCs w:val="24"/>
        </w:rPr>
      </w:pPr>
      <w:r w:rsidRPr="001C7B19">
        <w:rPr>
          <w:b/>
          <w:sz w:val="24"/>
          <w:szCs w:val="24"/>
        </w:rPr>
        <w:t>Trustee Orientations:</w:t>
      </w:r>
      <w:r w:rsidRPr="001C7B19">
        <w:rPr>
          <w:sz w:val="24"/>
          <w:szCs w:val="24"/>
        </w:rPr>
        <w:t xml:space="preserve"> The remaining Trustee Orientations were canceled as the Governor extended an order to Executive Branch employees to cease travel and work remotely when possible. We have scheduled some virtual trustee orientations for later this month.</w:t>
      </w:r>
    </w:p>
    <w:p w14:paraId="0D936265" w14:textId="77777777" w:rsidR="00C21017" w:rsidRPr="001C7B19" w:rsidRDefault="00C21017" w:rsidP="00C21017">
      <w:pPr>
        <w:rPr>
          <w:sz w:val="24"/>
          <w:szCs w:val="24"/>
        </w:rPr>
      </w:pPr>
    </w:p>
    <w:tbl>
      <w:tblPr>
        <w:tblW w:w="10494" w:type="dxa"/>
        <w:shd w:val="clear" w:color="auto" w:fill="FFFFFF"/>
        <w:tblCellMar>
          <w:left w:w="0" w:type="dxa"/>
          <w:right w:w="0" w:type="dxa"/>
        </w:tblCellMar>
        <w:tblLook w:val="04A0" w:firstRow="1" w:lastRow="0" w:firstColumn="1" w:lastColumn="0" w:noHBand="0" w:noVBand="1"/>
      </w:tblPr>
      <w:tblGrid>
        <w:gridCol w:w="3498"/>
        <w:gridCol w:w="3498"/>
        <w:gridCol w:w="3498"/>
      </w:tblGrid>
      <w:tr w:rsidR="00C21017" w:rsidRPr="001C7B19" w14:paraId="7E41777F" w14:textId="77777777" w:rsidTr="001320FC">
        <w:trPr>
          <w:trHeight w:val="432"/>
        </w:trPr>
        <w:tc>
          <w:tcPr>
            <w:tcW w:w="34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327735" w14:textId="77777777" w:rsidR="00C21017" w:rsidRPr="001C7B19" w:rsidRDefault="00C21017" w:rsidP="001320FC">
            <w:pPr>
              <w:rPr>
                <w:sz w:val="24"/>
                <w:szCs w:val="24"/>
              </w:rPr>
            </w:pPr>
            <w:r w:rsidRPr="001C7B19">
              <w:rPr>
                <w:sz w:val="24"/>
                <w:szCs w:val="24"/>
              </w:rPr>
              <w:t>Date</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142723" w14:textId="77777777" w:rsidR="00C21017" w:rsidRPr="001C7B19" w:rsidRDefault="00C21017" w:rsidP="001320FC">
            <w:pPr>
              <w:rPr>
                <w:sz w:val="24"/>
                <w:szCs w:val="24"/>
              </w:rPr>
            </w:pPr>
            <w:r w:rsidRPr="001C7B19">
              <w:rPr>
                <w:sz w:val="24"/>
                <w:szCs w:val="24"/>
              </w:rPr>
              <w:t>Location</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2E3F5B" w14:textId="77777777" w:rsidR="00C21017" w:rsidRPr="001C7B19" w:rsidRDefault="00C21017" w:rsidP="001320FC">
            <w:pPr>
              <w:rPr>
                <w:sz w:val="24"/>
                <w:szCs w:val="24"/>
              </w:rPr>
            </w:pPr>
            <w:r w:rsidRPr="001C7B19">
              <w:rPr>
                <w:sz w:val="24"/>
                <w:szCs w:val="24"/>
              </w:rPr>
              <w:t>Status</w:t>
            </w:r>
          </w:p>
        </w:tc>
      </w:tr>
      <w:tr w:rsidR="00C21017" w:rsidRPr="001C7B19" w14:paraId="1DD12F27" w14:textId="77777777" w:rsidTr="001320FC">
        <w:trPr>
          <w:trHeight w:val="432"/>
        </w:trPr>
        <w:tc>
          <w:tcPr>
            <w:tcW w:w="3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9243A4" w14:textId="77777777" w:rsidR="00C21017" w:rsidRPr="001C7B19" w:rsidRDefault="00C21017" w:rsidP="001320FC">
            <w:pPr>
              <w:rPr>
                <w:sz w:val="24"/>
                <w:szCs w:val="24"/>
              </w:rPr>
            </w:pPr>
            <w:r w:rsidRPr="001C7B19">
              <w:rPr>
                <w:sz w:val="24"/>
                <w:szCs w:val="24"/>
              </w:rPr>
              <w:t>Tuesday, April 7, 2020</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39B1D5" w14:textId="77777777" w:rsidR="00C21017" w:rsidRPr="001C7B19" w:rsidRDefault="00C21017" w:rsidP="001320FC">
            <w:pPr>
              <w:rPr>
                <w:sz w:val="24"/>
                <w:szCs w:val="24"/>
              </w:rPr>
            </w:pPr>
            <w:r w:rsidRPr="001C7B19">
              <w:rPr>
                <w:sz w:val="24"/>
                <w:szCs w:val="24"/>
              </w:rPr>
              <w:t>Monterey Library</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682E9E" w14:textId="77777777" w:rsidR="00C21017" w:rsidRPr="001C7B19" w:rsidRDefault="00C21017" w:rsidP="001320FC">
            <w:pPr>
              <w:rPr>
                <w:sz w:val="24"/>
                <w:szCs w:val="24"/>
              </w:rPr>
            </w:pPr>
            <w:r w:rsidRPr="001C7B19">
              <w:rPr>
                <w:sz w:val="24"/>
                <w:szCs w:val="24"/>
              </w:rPr>
              <w:t>CANCELLED</w:t>
            </w:r>
          </w:p>
        </w:tc>
      </w:tr>
      <w:tr w:rsidR="00C21017" w:rsidRPr="001C7B19" w14:paraId="47CF8EFF" w14:textId="77777777" w:rsidTr="001320FC">
        <w:trPr>
          <w:trHeight w:val="432"/>
        </w:trPr>
        <w:tc>
          <w:tcPr>
            <w:tcW w:w="3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0AB724" w14:textId="77777777" w:rsidR="00C21017" w:rsidRPr="001C7B19" w:rsidRDefault="00C21017" w:rsidP="001320FC">
            <w:pPr>
              <w:rPr>
                <w:sz w:val="24"/>
                <w:szCs w:val="24"/>
              </w:rPr>
            </w:pPr>
            <w:r w:rsidRPr="001C7B19">
              <w:rPr>
                <w:sz w:val="24"/>
                <w:szCs w:val="24"/>
              </w:rPr>
              <w:t>Wednesday, April 15, 2020</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20E753" w14:textId="77777777" w:rsidR="00C21017" w:rsidRPr="001C7B19" w:rsidRDefault="00C21017" w:rsidP="001320FC">
            <w:pPr>
              <w:rPr>
                <w:sz w:val="24"/>
                <w:szCs w:val="24"/>
              </w:rPr>
            </w:pPr>
            <w:r w:rsidRPr="001C7B19">
              <w:rPr>
                <w:sz w:val="24"/>
                <w:szCs w:val="24"/>
              </w:rPr>
              <w:t>Hopkinton Public Library</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572FBF" w14:textId="77777777" w:rsidR="00C21017" w:rsidRPr="001C7B19" w:rsidRDefault="00C21017" w:rsidP="001320FC">
            <w:pPr>
              <w:rPr>
                <w:sz w:val="24"/>
                <w:szCs w:val="24"/>
              </w:rPr>
            </w:pPr>
            <w:r w:rsidRPr="001C7B19">
              <w:rPr>
                <w:sz w:val="24"/>
                <w:szCs w:val="24"/>
              </w:rPr>
              <w:t>CANCELLED</w:t>
            </w:r>
          </w:p>
        </w:tc>
      </w:tr>
      <w:tr w:rsidR="00C21017" w:rsidRPr="001C7B19" w14:paraId="4BB04C34" w14:textId="77777777" w:rsidTr="001320FC">
        <w:trPr>
          <w:trHeight w:val="432"/>
        </w:trPr>
        <w:tc>
          <w:tcPr>
            <w:tcW w:w="3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ADB9F6" w14:textId="77777777" w:rsidR="00C21017" w:rsidRPr="001C7B19" w:rsidRDefault="00C21017" w:rsidP="001320FC">
            <w:pPr>
              <w:rPr>
                <w:sz w:val="24"/>
                <w:szCs w:val="24"/>
              </w:rPr>
            </w:pPr>
            <w:r w:rsidRPr="001C7B19">
              <w:rPr>
                <w:sz w:val="24"/>
                <w:szCs w:val="24"/>
              </w:rPr>
              <w:t>Thursday, May 14, 2020</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C3C65F" w14:textId="77777777" w:rsidR="00C21017" w:rsidRPr="001C7B19" w:rsidRDefault="00C21017" w:rsidP="001320FC">
            <w:pPr>
              <w:rPr>
                <w:sz w:val="24"/>
                <w:szCs w:val="24"/>
              </w:rPr>
            </w:pPr>
            <w:r w:rsidRPr="001C7B19">
              <w:rPr>
                <w:sz w:val="24"/>
                <w:szCs w:val="24"/>
              </w:rPr>
              <w:t>Seekonk Public Library</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9DE03D" w14:textId="77777777" w:rsidR="00C21017" w:rsidRPr="001C7B19" w:rsidRDefault="00C21017" w:rsidP="001320FC">
            <w:pPr>
              <w:rPr>
                <w:sz w:val="24"/>
                <w:szCs w:val="24"/>
              </w:rPr>
            </w:pPr>
            <w:r w:rsidRPr="001C7B19">
              <w:rPr>
                <w:sz w:val="24"/>
                <w:szCs w:val="24"/>
              </w:rPr>
              <w:t>CANCELLED</w:t>
            </w:r>
          </w:p>
        </w:tc>
      </w:tr>
      <w:tr w:rsidR="00C21017" w:rsidRPr="001C7B19" w14:paraId="320E7382" w14:textId="77777777" w:rsidTr="001320FC">
        <w:trPr>
          <w:trHeight w:val="432"/>
        </w:trPr>
        <w:tc>
          <w:tcPr>
            <w:tcW w:w="3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684663" w14:textId="77777777" w:rsidR="00C21017" w:rsidRPr="001C7B19" w:rsidRDefault="00C21017" w:rsidP="001320FC">
            <w:pPr>
              <w:rPr>
                <w:sz w:val="24"/>
                <w:szCs w:val="24"/>
              </w:rPr>
            </w:pPr>
            <w:r w:rsidRPr="001C7B19">
              <w:rPr>
                <w:sz w:val="24"/>
                <w:szCs w:val="24"/>
              </w:rPr>
              <w:lastRenderedPageBreak/>
              <w:t>Wednesday, May 27, 2020</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611DE1" w14:textId="77777777" w:rsidR="00C21017" w:rsidRPr="001C7B19" w:rsidRDefault="00C21017" w:rsidP="001320FC">
            <w:pPr>
              <w:rPr>
                <w:sz w:val="24"/>
                <w:szCs w:val="24"/>
              </w:rPr>
            </w:pPr>
            <w:r w:rsidRPr="001C7B19">
              <w:rPr>
                <w:sz w:val="24"/>
                <w:szCs w:val="24"/>
              </w:rPr>
              <w:t>Falmouth Public Library</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C41961" w14:textId="77777777" w:rsidR="00C21017" w:rsidRPr="001C7B19" w:rsidRDefault="00C21017" w:rsidP="001320FC">
            <w:pPr>
              <w:rPr>
                <w:sz w:val="24"/>
                <w:szCs w:val="24"/>
              </w:rPr>
            </w:pPr>
            <w:r w:rsidRPr="001C7B19">
              <w:rPr>
                <w:sz w:val="24"/>
                <w:szCs w:val="24"/>
              </w:rPr>
              <w:t>CANCELLED</w:t>
            </w:r>
          </w:p>
        </w:tc>
      </w:tr>
      <w:tr w:rsidR="00C21017" w:rsidRPr="001C7B19" w14:paraId="28A11185" w14:textId="77777777" w:rsidTr="001320FC">
        <w:trPr>
          <w:trHeight w:val="432"/>
        </w:trPr>
        <w:tc>
          <w:tcPr>
            <w:tcW w:w="3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7210D3" w14:textId="77777777" w:rsidR="00C21017" w:rsidRPr="001C7B19" w:rsidRDefault="00C21017" w:rsidP="001320FC">
            <w:pPr>
              <w:rPr>
                <w:sz w:val="24"/>
                <w:szCs w:val="24"/>
              </w:rPr>
            </w:pPr>
            <w:r w:rsidRPr="001C7B19">
              <w:rPr>
                <w:sz w:val="24"/>
                <w:szCs w:val="24"/>
              </w:rPr>
              <w:t>Wednesday, June 3, 2020</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FC5D40" w14:textId="77777777" w:rsidR="00C21017" w:rsidRPr="001C7B19" w:rsidRDefault="00C21017" w:rsidP="001320FC">
            <w:pPr>
              <w:rPr>
                <w:sz w:val="24"/>
                <w:szCs w:val="24"/>
              </w:rPr>
            </w:pPr>
            <w:r w:rsidRPr="001C7B19">
              <w:rPr>
                <w:sz w:val="24"/>
                <w:szCs w:val="24"/>
              </w:rPr>
              <w:t>Leominster Public Library</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92179F" w14:textId="77777777" w:rsidR="00C21017" w:rsidRPr="001C7B19" w:rsidRDefault="00C21017" w:rsidP="001320FC">
            <w:pPr>
              <w:rPr>
                <w:sz w:val="24"/>
                <w:szCs w:val="24"/>
              </w:rPr>
            </w:pPr>
            <w:r w:rsidRPr="001C7B19">
              <w:rPr>
                <w:sz w:val="24"/>
                <w:szCs w:val="24"/>
              </w:rPr>
              <w:t>CANCELLED</w:t>
            </w:r>
          </w:p>
        </w:tc>
      </w:tr>
      <w:tr w:rsidR="00C21017" w:rsidRPr="001C7B19" w14:paraId="56F71D71" w14:textId="77777777" w:rsidTr="001320FC">
        <w:trPr>
          <w:trHeight w:val="720"/>
        </w:trPr>
        <w:tc>
          <w:tcPr>
            <w:tcW w:w="3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29DE3A" w14:textId="77777777" w:rsidR="00C21017" w:rsidRPr="001C7B19" w:rsidRDefault="00C21017" w:rsidP="001320FC">
            <w:pPr>
              <w:rPr>
                <w:sz w:val="24"/>
                <w:szCs w:val="24"/>
              </w:rPr>
            </w:pPr>
            <w:r w:rsidRPr="001C7B19">
              <w:rPr>
                <w:sz w:val="24"/>
                <w:szCs w:val="24"/>
              </w:rPr>
              <w:t>Thursday, May 14, 2020</w:t>
            </w:r>
          </w:p>
          <w:p w14:paraId="4F3F38C7" w14:textId="77777777" w:rsidR="00C21017" w:rsidRPr="001C7B19" w:rsidRDefault="00C21017" w:rsidP="001320FC">
            <w:pPr>
              <w:rPr>
                <w:sz w:val="24"/>
                <w:szCs w:val="24"/>
              </w:rPr>
            </w:pPr>
            <w:r w:rsidRPr="001C7B19">
              <w:rPr>
                <w:sz w:val="24"/>
                <w:szCs w:val="24"/>
              </w:rPr>
              <w:t>6:00pm - 8:00pm</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71FEBD" w14:textId="77777777" w:rsidR="00C21017" w:rsidRPr="001C7B19" w:rsidRDefault="00C21017" w:rsidP="001320FC">
            <w:pPr>
              <w:rPr>
                <w:sz w:val="24"/>
                <w:szCs w:val="24"/>
              </w:rPr>
            </w:pPr>
            <w:r w:rsidRPr="001C7B19">
              <w:rPr>
                <w:sz w:val="24"/>
                <w:szCs w:val="24"/>
              </w:rPr>
              <w:t>Virtual</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466755" w14:textId="77777777" w:rsidR="00C21017" w:rsidRPr="001C7B19" w:rsidRDefault="00C21017" w:rsidP="001320FC">
            <w:pPr>
              <w:rPr>
                <w:sz w:val="24"/>
                <w:szCs w:val="24"/>
              </w:rPr>
            </w:pPr>
            <w:r w:rsidRPr="001C7B19">
              <w:rPr>
                <w:sz w:val="24"/>
                <w:szCs w:val="24"/>
              </w:rPr>
              <w:t> </w:t>
            </w:r>
          </w:p>
        </w:tc>
      </w:tr>
      <w:tr w:rsidR="00C21017" w:rsidRPr="001C7B19" w14:paraId="6C7154A5" w14:textId="77777777" w:rsidTr="001320FC">
        <w:trPr>
          <w:trHeight w:val="720"/>
        </w:trPr>
        <w:tc>
          <w:tcPr>
            <w:tcW w:w="3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3151BD" w14:textId="77777777" w:rsidR="00C21017" w:rsidRPr="001C7B19" w:rsidRDefault="00C21017" w:rsidP="001320FC">
            <w:pPr>
              <w:rPr>
                <w:sz w:val="24"/>
                <w:szCs w:val="24"/>
              </w:rPr>
            </w:pPr>
            <w:r w:rsidRPr="001C7B19">
              <w:rPr>
                <w:sz w:val="24"/>
                <w:szCs w:val="24"/>
              </w:rPr>
              <w:t>Tuesday, May 19, 2020</w:t>
            </w:r>
            <w:r w:rsidRPr="001C7B19">
              <w:rPr>
                <w:sz w:val="24"/>
                <w:szCs w:val="24"/>
              </w:rPr>
              <w:br/>
              <w:t>10:00am - 12:00pm</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19A9C2" w14:textId="77777777" w:rsidR="00C21017" w:rsidRPr="001C7B19" w:rsidRDefault="00C21017" w:rsidP="001320FC">
            <w:pPr>
              <w:rPr>
                <w:sz w:val="24"/>
                <w:szCs w:val="24"/>
              </w:rPr>
            </w:pPr>
            <w:r w:rsidRPr="001C7B19">
              <w:rPr>
                <w:sz w:val="24"/>
                <w:szCs w:val="24"/>
              </w:rPr>
              <w:t>Virtual</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92591C" w14:textId="77777777" w:rsidR="00C21017" w:rsidRPr="001C7B19" w:rsidRDefault="00C21017" w:rsidP="001320FC">
            <w:pPr>
              <w:rPr>
                <w:sz w:val="24"/>
                <w:szCs w:val="24"/>
              </w:rPr>
            </w:pPr>
            <w:r w:rsidRPr="001C7B19">
              <w:rPr>
                <w:sz w:val="24"/>
                <w:szCs w:val="24"/>
              </w:rPr>
              <w:t> </w:t>
            </w:r>
          </w:p>
        </w:tc>
      </w:tr>
      <w:tr w:rsidR="00C21017" w:rsidRPr="001C7B19" w14:paraId="59685127" w14:textId="77777777" w:rsidTr="001320FC">
        <w:trPr>
          <w:trHeight w:val="720"/>
        </w:trPr>
        <w:tc>
          <w:tcPr>
            <w:tcW w:w="3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C9371A" w14:textId="77777777" w:rsidR="00C21017" w:rsidRPr="001C7B19" w:rsidRDefault="00C21017" w:rsidP="001320FC">
            <w:pPr>
              <w:rPr>
                <w:sz w:val="24"/>
                <w:szCs w:val="24"/>
              </w:rPr>
            </w:pPr>
            <w:r w:rsidRPr="001C7B19">
              <w:rPr>
                <w:sz w:val="24"/>
                <w:szCs w:val="24"/>
              </w:rPr>
              <w:t>Wednesday, May 20, 2020</w:t>
            </w:r>
            <w:r w:rsidRPr="001C7B19">
              <w:rPr>
                <w:sz w:val="24"/>
                <w:szCs w:val="24"/>
              </w:rPr>
              <w:br/>
              <w:t>10:00am - 12:00pm</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53AF59" w14:textId="77777777" w:rsidR="00C21017" w:rsidRPr="001C7B19" w:rsidRDefault="00C21017" w:rsidP="001320FC">
            <w:pPr>
              <w:rPr>
                <w:sz w:val="24"/>
                <w:szCs w:val="24"/>
              </w:rPr>
            </w:pPr>
            <w:r w:rsidRPr="001C7B19">
              <w:rPr>
                <w:sz w:val="24"/>
                <w:szCs w:val="24"/>
              </w:rPr>
              <w:t>Virtual</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7AA714" w14:textId="77777777" w:rsidR="00C21017" w:rsidRPr="001C7B19" w:rsidRDefault="00C21017" w:rsidP="001320FC">
            <w:pPr>
              <w:rPr>
                <w:sz w:val="24"/>
                <w:szCs w:val="24"/>
              </w:rPr>
            </w:pPr>
            <w:r w:rsidRPr="001C7B19">
              <w:rPr>
                <w:sz w:val="24"/>
                <w:szCs w:val="24"/>
              </w:rPr>
              <w:t> </w:t>
            </w:r>
          </w:p>
        </w:tc>
      </w:tr>
    </w:tbl>
    <w:p w14:paraId="11FE296D" w14:textId="77777777" w:rsidR="00C21017" w:rsidRDefault="00C21017" w:rsidP="00C21017">
      <w:pPr>
        <w:rPr>
          <w:sz w:val="24"/>
          <w:szCs w:val="24"/>
        </w:rPr>
      </w:pPr>
    </w:p>
    <w:p w14:paraId="5E87FAE2" w14:textId="77777777" w:rsidR="00C21017" w:rsidRPr="001C7B19" w:rsidRDefault="00C21017" w:rsidP="00C21017">
      <w:pPr>
        <w:rPr>
          <w:sz w:val="24"/>
          <w:szCs w:val="24"/>
        </w:rPr>
      </w:pPr>
      <w:r w:rsidRPr="001C7B19">
        <w:rPr>
          <w:sz w:val="24"/>
          <w:szCs w:val="24"/>
        </w:rPr>
        <w:t>We held three MBLC Service Update calls for Trustees with Liz Babbitt on State Aid- these were fantastic and helpful for us to start to think about using Zoom for more programming.</w:t>
      </w:r>
    </w:p>
    <w:p w14:paraId="21B0AA76" w14:textId="77777777" w:rsidR="00C21017" w:rsidRDefault="00C21017" w:rsidP="00C21017">
      <w:pPr>
        <w:rPr>
          <w:b/>
          <w:sz w:val="24"/>
          <w:szCs w:val="24"/>
        </w:rPr>
      </w:pPr>
    </w:p>
    <w:p w14:paraId="11883C19" w14:textId="77777777" w:rsidR="00C21017" w:rsidRPr="001C7B19" w:rsidRDefault="00C21017" w:rsidP="00C21017">
      <w:pPr>
        <w:rPr>
          <w:b/>
          <w:sz w:val="24"/>
          <w:szCs w:val="24"/>
        </w:rPr>
      </w:pPr>
      <w:r w:rsidRPr="001C7B19">
        <w:rPr>
          <w:b/>
          <w:sz w:val="24"/>
          <w:szCs w:val="24"/>
        </w:rPr>
        <w:t>MBLC Service Update- Virtual Zoom Sessions</w:t>
      </w:r>
    </w:p>
    <w:tbl>
      <w:tblPr>
        <w:tblW w:w="10494" w:type="dxa"/>
        <w:shd w:val="clear" w:color="auto" w:fill="FFFFFF"/>
        <w:tblCellMar>
          <w:left w:w="0" w:type="dxa"/>
          <w:right w:w="0" w:type="dxa"/>
        </w:tblCellMar>
        <w:tblLook w:val="04A0" w:firstRow="1" w:lastRow="0" w:firstColumn="1" w:lastColumn="0" w:noHBand="0" w:noVBand="1"/>
      </w:tblPr>
      <w:tblGrid>
        <w:gridCol w:w="3498"/>
        <w:gridCol w:w="3498"/>
        <w:gridCol w:w="3498"/>
      </w:tblGrid>
      <w:tr w:rsidR="00C21017" w:rsidRPr="001C7B19" w14:paraId="63441296" w14:textId="77777777" w:rsidTr="001320FC">
        <w:trPr>
          <w:trHeight w:val="432"/>
        </w:trPr>
        <w:tc>
          <w:tcPr>
            <w:tcW w:w="34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764CA5" w14:textId="77777777" w:rsidR="00C21017" w:rsidRPr="001C7B19" w:rsidRDefault="00C21017" w:rsidP="001320FC">
            <w:pPr>
              <w:rPr>
                <w:sz w:val="24"/>
                <w:szCs w:val="24"/>
              </w:rPr>
            </w:pPr>
            <w:r w:rsidRPr="001C7B19">
              <w:rPr>
                <w:sz w:val="24"/>
                <w:szCs w:val="24"/>
              </w:rPr>
              <w:t>Date</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672D4E" w14:textId="77777777" w:rsidR="00C21017" w:rsidRPr="001C7B19" w:rsidRDefault="00C21017" w:rsidP="001320FC">
            <w:pPr>
              <w:rPr>
                <w:sz w:val="24"/>
                <w:szCs w:val="24"/>
              </w:rPr>
            </w:pPr>
            <w:r w:rsidRPr="001C7B19">
              <w:rPr>
                <w:sz w:val="24"/>
                <w:szCs w:val="24"/>
              </w:rPr>
              <w:t>Location</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420199" w14:textId="77777777" w:rsidR="00C21017" w:rsidRPr="001C7B19" w:rsidRDefault="00C21017" w:rsidP="001320FC">
            <w:pPr>
              <w:rPr>
                <w:sz w:val="24"/>
                <w:szCs w:val="24"/>
              </w:rPr>
            </w:pPr>
            <w:r w:rsidRPr="001C7B19">
              <w:rPr>
                <w:sz w:val="24"/>
                <w:szCs w:val="24"/>
              </w:rPr>
              <w:t>Status</w:t>
            </w:r>
          </w:p>
        </w:tc>
      </w:tr>
      <w:tr w:rsidR="00C21017" w:rsidRPr="001C7B19" w14:paraId="4F95450C" w14:textId="77777777" w:rsidTr="001320FC">
        <w:trPr>
          <w:trHeight w:val="432"/>
        </w:trPr>
        <w:tc>
          <w:tcPr>
            <w:tcW w:w="3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89F3B0" w14:textId="77777777" w:rsidR="00C21017" w:rsidRPr="001C7B19" w:rsidRDefault="00C21017" w:rsidP="001320FC">
            <w:pPr>
              <w:rPr>
                <w:sz w:val="24"/>
                <w:szCs w:val="24"/>
              </w:rPr>
            </w:pPr>
            <w:r w:rsidRPr="001C7B19">
              <w:rPr>
                <w:sz w:val="24"/>
                <w:szCs w:val="24"/>
              </w:rPr>
              <w:t>Tuesday, April 21, 2020</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566FB1" w14:textId="77777777" w:rsidR="00C21017" w:rsidRPr="001C7B19" w:rsidRDefault="00C21017" w:rsidP="001320FC">
            <w:pPr>
              <w:rPr>
                <w:sz w:val="24"/>
                <w:szCs w:val="24"/>
              </w:rPr>
            </w:pPr>
            <w:r w:rsidRPr="001C7B19">
              <w:rPr>
                <w:sz w:val="24"/>
                <w:szCs w:val="24"/>
              </w:rPr>
              <w:t>11:00am - 12:00pm</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07C174" w14:textId="77777777" w:rsidR="00C21017" w:rsidRPr="001C7B19" w:rsidRDefault="00C21017" w:rsidP="001320FC">
            <w:pPr>
              <w:rPr>
                <w:sz w:val="24"/>
                <w:szCs w:val="24"/>
              </w:rPr>
            </w:pPr>
            <w:r w:rsidRPr="001C7B19">
              <w:rPr>
                <w:sz w:val="24"/>
                <w:szCs w:val="24"/>
              </w:rPr>
              <w:t>72</w:t>
            </w:r>
          </w:p>
        </w:tc>
      </w:tr>
      <w:tr w:rsidR="00C21017" w:rsidRPr="001C7B19" w14:paraId="71CF2876" w14:textId="77777777" w:rsidTr="001320FC">
        <w:trPr>
          <w:trHeight w:val="432"/>
        </w:trPr>
        <w:tc>
          <w:tcPr>
            <w:tcW w:w="3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86C942" w14:textId="77777777" w:rsidR="00C21017" w:rsidRPr="001C7B19" w:rsidRDefault="00C21017" w:rsidP="001320FC">
            <w:pPr>
              <w:rPr>
                <w:sz w:val="24"/>
                <w:szCs w:val="24"/>
              </w:rPr>
            </w:pPr>
            <w:r w:rsidRPr="001C7B19">
              <w:rPr>
                <w:sz w:val="24"/>
                <w:szCs w:val="24"/>
              </w:rPr>
              <w:t>Thursday, April 23, 2020</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E3B208" w14:textId="77777777" w:rsidR="00C21017" w:rsidRPr="001C7B19" w:rsidRDefault="00C21017" w:rsidP="001320FC">
            <w:pPr>
              <w:rPr>
                <w:sz w:val="24"/>
                <w:szCs w:val="24"/>
              </w:rPr>
            </w:pPr>
            <w:r w:rsidRPr="001C7B19">
              <w:rPr>
                <w:sz w:val="24"/>
                <w:szCs w:val="24"/>
              </w:rPr>
              <w:t>11:00am - 12:00pm</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31BA91" w14:textId="77777777" w:rsidR="00C21017" w:rsidRPr="001C7B19" w:rsidRDefault="00C21017" w:rsidP="001320FC">
            <w:pPr>
              <w:rPr>
                <w:sz w:val="24"/>
                <w:szCs w:val="24"/>
              </w:rPr>
            </w:pPr>
            <w:r w:rsidRPr="001C7B19">
              <w:rPr>
                <w:sz w:val="24"/>
                <w:szCs w:val="24"/>
              </w:rPr>
              <w:t>51</w:t>
            </w:r>
          </w:p>
        </w:tc>
      </w:tr>
      <w:tr w:rsidR="00C21017" w:rsidRPr="001C7B19" w14:paraId="01C7BC10" w14:textId="77777777" w:rsidTr="001320FC">
        <w:trPr>
          <w:trHeight w:val="432"/>
        </w:trPr>
        <w:tc>
          <w:tcPr>
            <w:tcW w:w="3498" w:type="dxa"/>
            <w:tcBorders>
              <w:top w:val="nil"/>
              <w:left w:val="single" w:sz="8" w:space="0" w:color="auto"/>
              <w:bottom w:val="single" w:sz="24" w:space="0" w:color="auto"/>
              <w:right w:val="single" w:sz="8" w:space="0" w:color="auto"/>
            </w:tcBorders>
            <w:shd w:val="clear" w:color="auto" w:fill="FFFFFF"/>
            <w:tcMar>
              <w:top w:w="0" w:type="dxa"/>
              <w:left w:w="108" w:type="dxa"/>
              <w:bottom w:w="0" w:type="dxa"/>
              <w:right w:w="108" w:type="dxa"/>
            </w:tcMar>
            <w:vAlign w:val="center"/>
            <w:hideMark/>
          </w:tcPr>
          <w:p w14:paraId="33502443" w14:textId="77777777" w:rsidR="00C21017" w:rsidRPr="001C7B19" w:rsidRDefault="00C21017" w:rsidP="001320FC">
            <w:pPr>
              <w:rPr>
                <w:sz w:val="24"/>
                <w:szCs w:val="24"/>
              </w:rPr>
            </w:pPr>
            <w:r w:rsidRPr="001C7B19">
              <w:rPr>
                <w:sz w:val="24"/>
                <w:szCs w:val="24"/>
              </w:rPr>
              <w:t>Wednesday, April 29, 2020</w:t>
            </w:r>
          </w:p>
        </w:tc>
        <w:tc>
          <w:tcPr>
            <w:tcW w:w="3498" w:type="dxa"/>
            <w:tcBorders>
              <w:top w:val="nil"/>
              <w:left w:val="nil"/>
              <w:bottom w:val="single" w:sz="24" w:space="0" w:color="auto"/>
              <w:right w:val="single" w:sz="8" w:space="0" w:color="auto"/>
            </w:tcBorders>
            <w:shd w:val="clear" w:color="auto" w:fill="FFFFFF"/>
            <w:tcMar>
              <w:top w:w="0" w:type="dxa"/>
              <w:left w:w="108" w:type="dxa"/>
              <w:bottom w:w="0" w:type="dxa"/>
              <w:right w:w="108" w:type="dxa"/>
            </w:tcMar>
            <w:vAlign w:val="center"/>
            <w:hideMark/>
          </w:tcPr>
          <w:p w14:paraId="248BFFAC" w14:textId="77777777" w:rsidR="00C21017" w:rsidRPr="001C7B19" w:rsidRDefault="00C21017" w:rsidP="001320FC">
            <w:pPr>
              <w:rPr>
                <w:sz w:val="24"/>
                <w:szCs w:val="24"/>
              </w:rPr>
            </w:pPr>
            <w:r w:rsidRPr="001C7B19">
              <w:rPr>
                <w:sz w:val="24"/>
                <w:szCs w:val="24"/>
              </w:rPr>
              <w:t>6:30pm - 7:30pm</w:t>
            </w:r>
          </w:p>
        </w:tc>
        <w:tc>
          <w:tcPr>
            <w:tcW w:w="3498" w:type="dxa"/>
            <w:tcBorders>
              <w:top w:val="nil"/>
              <w:left w:val="nil"/>
              <w:bottom w:val="single" w:sz="24" w:space="0" w:color="auto"/>
              <w:right w:val="single" w:sz="8" w:space="0" w:color="auto"/>
            </w:tcBorders>
            <w:shd w:val="clear" w:color="auto" w:fill="FFFFFF"/>
            <w:tcMar>
              <w:top w:w="0" w:type="dxa"/>
              <w:left w:w="108" w:type="dxa"/>
              <w:bottom w:w="0" w:type="dxa"/>
              <w:right w:w="108" w:type="dxa"/>
            </w:tcMar>
            <w:vAlign w:val="center"/>
            <w:hideMark/>
          </w:tcPr>
          <w:p w14:paraId="29DC4174" w14:textId="77777777" w:rsidR="00C21017" w:rsidRPr="001C7B19" w:rsidRDefault="00C21017" w:rsidP="001320FC">
            <w:pPr>
              <w:rPr>
                <w:sz w:val="24"/>
                <w:szCs w:val="24"/>
              </w:rPr>
            </w:pPr>
            <w:r w:rsidRPr="001C7B19">
              <w:rPr>
                <w:sz w:val="24"/>
                <w:szCs w:val="24"/>
              </w:rPr>
              <w:t>65</w:t>
            </w:r>
          </w:p>
        </w:tc>
      </w:tr>
      <w:tr w:rsidR="00C21017" w:rsidRPr="001C7B19" w14:paraId="26972C7B" w14:textId="77777777" w:rsidTr="001320FC">
        <w:trPr>
          <w:trHeight w:val="432"/>
        </w:trPr>
        <w:tc>
          <w:tcPr>
            <w:tcW w:w="3498" w:type="dxa"/>
            <w:tcBorders>
              <w:top w:val="single" w:sz="2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8658C6" w14:textId="77777777" w:rsidR="00C21017" w:rsidRPr="001C7B19" w:rsidRDefault="00C21017" w:rsidP="001320FC">
            <w:pPr>
              <w:rPr>
                <w:sz w:val="24"/>
                <w:szCs w:val="24"/>
              </w:rPr>
            </w:pPr>
            <w:r w:rsidRPr="001C7B19">
              <w:rPr>
                <w:sz w:val="24"/>
                <w:szCs w:val="24"/>
              </w:rPr>
              <w:t>TOTAL</w:t>
            </w:r>
          </w:p>
        </w:tc>
        <w:tc>
          <w:tcPr>
            <w:tcW w:w="3498" w:type="dxa"/>
            <w:tcBorders>
              <w:top w:val="single" w:sz="2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088F27" w14:textId="77777777" w:rsidR="00C21017" w:rsidRPr="001C7B19" w:rsidRDefault="00C21017" w:rsidP="001320FC">
            <w:pPr>
              <w:rPr>
                <w:sz w:val="24"/>
                <w:szCs w:val="24"/>
              </w:rPr>
            </w:pPr>
            <w:r w:rsidRPr="001C7B19">
              <w:rPr>
                <w:sz w:val="24"/>
                <w:szCs w:val="24"/>
              </w:rPr>
              <w:t> </w:t>
            </w:r>
          </w:p>
        </w:tc>
        <w:tc>
          <w:tcPr>
            <w:tcW w:w="3498" w:type="dxa"/>
            <w:tcBorders>
              <w:top w:val="single" w:sz="2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68B93D" w14:textId="77777777" w:rsidR="00C21017" w:rsidRPr="001C7B19" w:rsidRDefault="00C21017" w:rsidP="001320FC">
            <w:pPr>
              <w:rPr>
                <w:sz w:val="24"/>
                <w:szCs w:val="24"/>
              </w:rPr>
            </w:pPr>
            <w:r w:rsidRPr="001C7B19">
              <w:rPr>
                <w:sz w:val="24"/>
                <w:szCs w:val="24"/>
              </w:rPr>
              <w:t>188</w:t>
            </w:r>
          </w:p>
        </w:tc>
      </w:tr>
    </w:tbl>
    <w:p w14:paraId="109243ED" w14:textId="77777777" w:rsidR="00C21017" w:rsidRPr="001C7B19" w:rsidRDefault="00C21017" w:rsidP="00C21017">
      <w:pPr>
        <w:rPr>
          <w:sz w:val="24"/>
          <w:szCs w:val="24"/>
        </w:rPr>
      </w:pPr>
      <w:r w:rsidRPr="001C7B19">
        <w:rPr>
          <w:sz w:val="24"/>
          <w:szCs w:val="24"/>
        </w:rPr>
        <w:t> </w:t>
      </w:r>
    </w:p>
    <w:p w14:paraId="56449B63" w14:textId="77777777" w:rsidR="00C21017" w:rsidRPr="001C7B19" w:rsidRDefault="00C21017" w:rsidP="00C21017">
      <w:pPr>
        <w:rPr>
          <w:sz w:val="24"/>
          <w:szCs w:val="24"/>
        </w:rPr>
      </w:pPr>
      <w:r w:rsidRPr="001C7B19">
        <w:rPr>
          <w:sz w:val="24"/>
          <w:szCs w:val="24"/>
        </w:rPr>
        <w:t xml:space="preserve">The </w:t>
      </w:r>
      <w:r w:rsidRPr="001C7B19">
        <w:rPr>
          <w:b/>
          <w:sz w:val="24"/>
          <w:szCs w:val="24"/>
        </w:rPr>
        <w:t>State Aid Unit</w:t>
      </w:r>
      <w:r w:rsidRPr="001C7B19">
        <w:rPr>
          <w:sz w:val="24"/>
          <w:szCs w:val="24"/>
        </w:rPr>
        <w:t xml:space="preserve"> held three Question and Answer Sessions in mid-April. The virtual sessions were scheduled to review the policy changes included in the Emergency Preamble to the FY 2020 State Aid Policies approved at the Commissioners’ April board meeting and to address attendees concerns regarding municipal budgets and other topics related to the State Aid Program and the C</w:t>
      </w:r>
      <w:r>
        <w:rPr>
          <w:sz w:val="24"/>
          <w:szCs w:val="24"/>
        </w:rPr>
        <w:t>OVID 19 crisis.  Two hundred</w:t>
      </w:r>
      <w:r w:rsidRPr="001C7B19">
        <w:rPr>
          <w:sz w:val="24"/>
          <w:szCs w:val="24"/>
        </w:rPr>
        <w:t xml:space="preserve"> sixty</w:t>
      </w:r>
      <w:r>
        <w:rPr>
          <w:sz w:val="24"/>
          <w:szCs w:val="24"/>
        </w:rPr>
        <w:t>-</w:t>
      </w:r>
      <w:r w:rsidRPr="001C7B19">
        <w:rPr>
          <w:sz w:val="24"/>
          <w:szCs w:val="24"/>
        </w:rPr>
        <w:t xml:space="preserve">six people, mostly library directors, attended the three sessions.  The State Aid Unit plans to develop an FAQ document from the questions and responses. Additional sessions may be offered once re-opening guidelines have been developed in order to revisit policies and standards that may need revision for FY 2021. </w:t>
      </w:r>
    </w:p>
    <w:p w14:paraId="2109F8F6" w14:textId="77777777" w:rsidR="00C21017" w:rsidRDefault="00C21017" w:rsidP="00C21017">
      <w:pPr>
        <w:rPr>
          <w:sz w:val="24"/>
          <w:szCs w:val="24"/>
        </w:rPr>
      </w:pPr>
    </w:p>
    <w:p w14:paraId="16A0C099" w14:textId="77777777" w:rsidR="00C21017" w:rsidRPr="001C7B19" w:rsidRDefault="00C21017" w:rsidP="00C21017">
      <w:pPr>
        <w:rPr>
          <w:sz w:val="24"/>
          <w:szCs w:val="24"/>
        </w:rPr>
      </w:pPr>
      <w:r w:rsidRPr="001C7B19">
        <w:rPr>
          <w:sz w:val="24"/>
          <w:szCs w:val="24"/>
        </w:rPr>
        <w:t>The Annual Report Information Survey (ARIS) will open on its regularly scheduled date of July 1; the deadline will be extended to correspond with the State Aid report in October. There will be eight online ARIS workshops offered in June. The workshops this year will be longer than usual to accommodate the anticipated increase in questions about the Municipal Appropriation Requirement (MAR) waiver process</w:t>
      </w:r>
    </w:p>
    <w:p w14:paraId="30096F25" w14:textId="77777777" w:rsidR="00C21017" w:rsidRDefault="00C21017" w:rsidP="00C21017">
      <w:pPr>
        <w:rPr>
          <w:b/>
          <w:sz w:val="24"/>
          <w:szCs w:val="24"/>
        </w:rPr>
      </w:pPr>
    </w:p>
    <w:p w14:paraId="74F9B5CE" w14:textId="77777777" w:rsidR="00C21017" w:rsidRPr="001C7B19" w:rsidRDefault="00C21017" w:rsidP="00C21017">
      <w:pPr>
        <w:rPr>
          <w:sz w:val="24"/>
          <w:szCs w:val="24"/>
        </w:rPr>
      </w:pPr>
      <w:r w:rsidRPr="001C7B19">
        <w:rPr>
          <w:b/>
          <w:sz w:val="24"/>
          <w:szCs w:val="24"/>
        </w:rPr>
        <w:t>Summary of the MPLCP April 28 Q&amp;A Session via Zoom:</w:t>
      </w:r>
      <w:r w:rsidRPr="001C7B19">
        <w:rPr>
          <w:sz w:val="24"/>
          <w:szCs w:val="24"/>
        </w:rPr>
        <w:t xml:space="preserve"> Lauren and Andrea gave an overview of where the construction program stands now:</w:t>
      </w:r>
    </w:p>
    <w:p w14:paraId="2AC09819" w14:textId="77777777" w:rsidR="00C21017" w:rsidRPr="001C7B19" w:rsidRDefault="00C21017" w:rsidP="00C21017">
      <w:pPr>
        <w:pStyle w:val="ListParagraph"/>
        <w:widowControl/>
        <w:numPr>
          <w:ilvl w:val="0"/>
          <w:numId w:val="3"/>
        </w:numPr>
        <w:autoSpaceDE/>
        <w:autoSpaceDN/>
        <w:adjustRightInd/>
        <w:spacing w:after="200" w:line="276" w:lineRule="auto"/>
        <w:contextualSpacing/>
        <w:rPr>
          <w:rFonts w:eastAsiaTheme="minorHAnsi"/>
          <w:sz w:val="24"/>
          <w:szCs w:val="24"/>
        </w:rPr>
      </w:pPr>
      <w:r w:rsidRPr="001C7B19">
        <w:rPr>
          <w:rFonts w:eastAsiaTheme="minorHAnsi"/>
          <w:sz w:val="24"/>
          <w:szCs w:val="24"/>
        </w:rPr>
        <w:t>All our projects actively under construction should be shut down</w:t>
      </w:r>
    </w:p>
    <w:p w14:paraId="3997BF17" w14:textId="77777777" w:rsidR="00C21017" w:rsidRPr="001C7B19" w:rsidRDefault="00C21017" w:rsidP="00C21017">
      <w:pPr>
        <w:pStyle w:val="ListParagraph"/>
        <w:widowControl/>
        <w:numPr>
          <w:ilvl w:val="0"/>
          <w:numId w:val="3"/>
        </w:numPr>
        <w:autoSpaceDE/>
        <w:autoSpaceDN/>
        <w:adjustRightInd/>
        <w:spacing w:after="200" w:line="276" w:lineRule="auto"/>
        <w:contextualSpacing/>
        <w:rPr>
          <w:rFonts w:eastAsiaTheme="minorHAnsi"/>
          <w:sz w:val="24"/>
          <w:szCs w:val="24"/>
        </w:rPr>
      </w:pPr>
      <w:r w:rsidRPr="001C7B19">
        <w:rPr>
          <w:rFonts w:eastAsiaTheme="minorHAnsi"/>
          <w:sz w:val="24"/>
          <w:szCs w:val="24"/>
        </w:rPr>
        <w:t>All projects in the planning phases are ongoing as architectural and OPM firms work remotely or using social distancing</w:t>
      </w:r>
    </w:p>
    <w:p w14:paraId="0D8A9E30" w14:textId="77777777" w:rsidR="00C21017" w:rsidRPr="001C7B19" w:rsidRDefault="00C21017" w:rsidP="00C21017">
      <w:pPr>
        <w:pStyle w:val="ListParagraph"/>
        <w:widowControl/>
        <w:numPr>
          <w:ilvl w:val="0"/>
          <w:numId w:val="3"/>
        </w:numPr>
        <w:autoSpaceDE/>
        <w:autoSpaceDN/>
        <w:adjustRightInd/>
        <w:spacing w:after="200" w:line="276" w:lineRule="auto"/>
        <w:contextualSpacing/>
        <w:rPr>
          <w:rFonts w:eastAsiaTheme="minorHAnsi"/>
          <w:sz w:val="24"/>
          <w:szCs w:val="24"/>
        </w:rPr>
      </w:pPr>
      <w:r w:rsidRPr="001C7B19">
        <w:rPr>
          <w:rFonts w:eastAsiaTheme="minorHAnsi"/>
          <w:sz w:val="24"/>
          <w:szCs w:val="24"/>
        </w:rPr>
        <w:lastRenderedPageBreak/>
        <w:t>Monthly reports are not required during this time, but may be submitted</w:t>
      </w:r>
    </w:p>
    <w:p w14:paraId="19E36032" w14:textId="77777777" w:rsidR="00C21017" w:rsidRPr="001C7B19" w:rsidRDefault="00C21017" w:rsidP="00C21017">
      <w:pPr>
        <w:pStyle w:val="ListParagraph"/>
        <w:widowControl/>
        <w:numPr>
          <w:ilvl w:val="0"/>
          <w:numId w:val="3"/>
        </w:numPr>
        <w:autoSpaceDE/>
        <w:autoSpaceDN/>
        <w:adjustRightInd/>
        <w:spacing w:after="200" w:line="276" w:lineRule="auto"/>
        <w:contextualSpacing/>
        <w:rPr>
          <w:rFonts w:eastAsiaTheme="minorHAnsi"/>
          <w:sz w:val="24"/>
          <w:szCs w:val="24"/>
        </w:rPr>
      </w:pPr>
      <w:r w:rsidRPr="001C7B19">
        <w:rPr>
          <w:rFonts w:eastAsiaTheme="minorHAnsi"/>
          <w:sz w:val="24"/>
          <w:szCs w:val="24"/>
        </w:rPr>
        <w:t>Disbursement requests for payments on current projects are ongoing</w:t>
      </w:r>
    </w:p>
    <w:p w14:paraId="42EE1FF4" w14:textId="77777777" w:rsidR="00C21017" w:rsidRPr="001C7B19" w:rsidRDefault="00C21017" w:rsidP="00C21017">
      <w:pPr>
        <w:pStyle w:val="ListParagraph"/>
        <w:widowControl/>
        <w:numPr>
          <w:ilvl w:val="0"/>
          <w:numId w:val="3"/>
        </w:numPr>
        <w:autoSpaceDE/>
        <w:autoSpaceDN/>
        <w:adjustRightInd/>
        <w:spacing w:after="200" w:line="276" w:lineRule="auto"/>
        <w:contextualSpacing/>
        <w:rPr>
          <w:rFonts w:eastAsiaTheme="minorHAnsi"/>
          <w:sz w:val="24"/>
          <w:szCs w:val="24"/>
        </w:rPr>
      </w:pPr>
      <w:r w:rsidRPr="001C7B19">
        <w:rPr>
          <w:rFonts w:eastAsiaTheme="minorHAnsi"/>
          <w:sz w:val="24"/>
          <w:szCs w:val="24"/>
        </w:rPr>
        <w:t>We are still planning for new Provisional Grant awards in July or August of 2020</w:t>
      </w:r>
    </w:p>
    <w:p w14:paraId="444C998C" w14:textId="77777777" w:rsidR="00C21017" w:rsidRPr="001C7B19" w:rsidRDefault="00C21017" w:rsidP="00C21017">
      <w:pPr>
        <w:pStyle w:val="ListParagraph"/>
        <w:widowControl/>
        <w:numPr>
          <w:ilvl w:val="0"/>
          <w:numId w:val="3"/>
        </w:numPr>
        <w:autoSpaceDE/>
        <w:autoSpaceDN/>
        <w:adjustRightInd/>
        <w:spacing w:after="200" w:line="276" w:lineRule="auto"/>
        <w:contextualSpacing/>
        <w:rPr>
          <w:rFonts w:eastAsiaTheme="minorHAnsi"/>
          <w:sz w:val="24"/>
          <w:szCs w:val="24"/>
        </w:rPr>
      </w:pPr>
      <w:r w:rsidRPr="001C7B19">
        <w:rPr>
          <w:rFonts w:eastAsiaTheme="minorHAnsi"/>
          <w:sz w:val="24"/>
          <w:szCs w:val="24"/>
        </w:rPr>
        <w:t>We have no updates about the bond bill or the annual cap yet</w:t>
      </w:r>
    </w:p>
    <w:p w14:paraId="49AB7BC1" w14:textId="77777777" w:rsidR="00C21017" w:rsidRPr="001C7B19" w:rsidRDefault="00C21017" w:rsidP="00C21017">
      <w:pPr>
        <w:rPr>
          <w:sz w:val="24"/>
          <w:szCs w:val="24"/>
        </w:rPr>
      </w:pPr>
      <w:r w:rsidRPr="001C7B19">
        <w:rPr>
          <w:sz w:val="24"/>
          <w:szCs w:val="24"/>
        </w:rPr>
        <w:t xml:space="preserve">There were a few specific questions concerning ongoing projects, including what, if any, work can be done on our sites. We clarified that all contractor activity, including site work and commissioning, is suspended. </w:t>
      </w:r>
    </w:p>
    <w:p w14:paraId="52B78A88" w14:textId="77777777" w:rsidR="00C21017" w:rsidRDefault="00C21017" w:rsidP="00C21017">
      <w:pPr>
        <w:rPr>
          <w:sz w:val="24"/>
          <w:szCs w:val="24"/>
        </w:rPr>
      </w:pPr>
    </w:p>
    <w:p w14:paraId="664A6111" w14:textId="77777777" w:rsidR="00C21017" w:rsidRPr="001C7B19" w:rsidRDefault="00C21017" w:rsidP="00C21017">
      <w:pPr>
        <w:rPr>
          <w:sz w:val="24"/>
          <w:szCs w:val="24"/>
        </w:rPr>
      </w:pPr>
      <w:proofErr w:type="gramStart"/>
      <w:r w:rsidRPr="001C7B19">
        <w:rPr>
          <w:sz w:val="24"/>
          <w:szCs w:val="24"/>
        </w:rPr>
        <w:t>The majority of</w:t>
      </w:r>
      <w:proofErr w:type="gramEnd"/>
      <w:r w:rsidRPr="001C7B19">
        <w:rPr>
          <w:sz w:val="24"/>
          <w:szCs w:val="24"/>
        </w:rPr>
        <w:t xml:space="preserve"> the questions and discussion concerned funding for upcoming projects. A great deal of anxiety was expressed by several </w:t>
      </w:r>
      <w:r>
        <w:rPr>
          <w:sz w:val="24"/>
          <w:szCs w:val="24"/>
        </w:rPr>
        <w:t xml:space="preserve">libraries with </w:t>
      </w:r>
      <w:r w:rsidRPr="001C7B19">
        <w:rPr>
          <w:sz w:val="24"/>
          <w:szCs w:val="24"/>
        </w:rPr>
        <w:t xml:space="preserve">projects on the waiting list. We were asked several times and in several different ways if more time and money could be allotted to these projects, since they anticipate increased difficulty in securing the local funding needed to go forward in the current economic situation. </w:t>
      </w:r>
    </w:p>
    <w:p w14:paraId="4E7AA4F6" w14:textId="77777777" w:rsidR="00C21017" w:rsidRDefault="00C21017" w:rsidP="00C21017">
      <w:pPr>
        <w:rPr>
          <w:sz w:val="24"/>
          <w:szCs w:val="24"/>
        </w:rPr>
      </w:pPr>
    </w:p>
    <w:p w14:paraId="52175EC3" w14:textId="77777777" w:rsidR="00C21017" w:rsidRPr="001C7B19" w:rsidRDefault="00C21017" w:rsidP="00C21017">
      <w:pPr>
        <w:rPr>
          <w:sz w:val="24"/>
          <w:szCs w:val="24"/>
        </w:rPr>
      </w:pPr>
      <w:r w:rsidRPr="001C7B19">
        <w:rPr>
          <w:sz w:val="24"/>
          <w:szCs w:val="24"/>
        </w:rPr>
        <w:t xml:space="preserve">We stated that we have no information on the FY21 budget, either operating or capital. We </w:t>
      </w:r>
      <w:proofErr w:type="gramStart"/>
      <w:r w:rsidRPr="001C7B19">
        <w:rPr>
          <w:sz w:val="24"/>
          <w:szCs w:val="24"/>
        </w:rPr>
        <w:t>can’t</w:t>
      </w:r>
      <w:proofErr w:type="gramEnd"/>
      <w:r w:rsidRPr="001C7B19">
        <w:rPr>
          <w:sz w:val="24"/>
          <w:szCs w:val="24"/>
        </w:rPr>
        <w:t xml:space="preserve"> predict what adjustments, if any, will be made to the annual cap, and that number is what will determine how many provisional grants will be made this year. </w:t>
      </w:r>
    </w:p>
    <w:p w14:paraId="659B402B" w14:textId="77777777" w:rsidR="00C21017" w:rsidRDefault="00C21017" w:rsidP="00C21017">
      <w:pPr>
        <w:rPr>
          <w:sz w:val="24"/>
          <w:szCs w:val="24"/>
        </w:rPr>
      </w:pPr>
    </w:p>
    <w:p w14:paraId="0FF9AFF4" w14:textId="77777777" w:rsidR="00C21017" w:rsidRPr="001C7B19" w:rsidRDefault="00C21017" w:rsidP="00C21017">
      <w:pPr>
        <w:rPr>
          <w:sz w:val="24"/>
          <w:szCs w:val="24"/>
        </w:rPr>
      </w:pPr>
      <w:r w:rsidRPr="001C7B19">
        <w:rPr>
          <w:sz w:val="24"/>
          <w:szCs w:val="24"/>
        </w:rPr>
        <w:t>Regarding time extensions, we are tied to the fiscal year and municipalities must accept or decline provisional grants by April 30 of the fiscal year in order to execute a contract before June 30. Extensions beyond that date are not possible in the state funding system.</w:t>
      </w:r>
    </w:p>
    <w:p w14:paraId="78DFE08E" w14:textId="77777777" w:rsidR="00C21017" w:rsidRDefault="00C21017" w:rsidP="00C21017">
      <w:pPr>
        <w:rPr>
          <w:sz w:val="24"/>
          <w:szCs w:val="24"/>
        </w:rPr>
      </w:pPr>
    </w:p>
    <w:p w14:paraId="3FB69B47" w14:textId="77777777" w:rsidR="00C21017" w:rsidRPr="001C7B19" w:rsidRDefault="00C21017" w:rsidP="00C21017">
      <w:pPr>
        <w:rPr>
          <w:sz w:val="24"/>
          <w:szCs w:val="24"/>
        </w:rPr>
      </w:pPr>
      <w:r w:rsidRPr="001C7B19">
        <w:rPr>
          <w:sz w:val="24"/>
          <w:szCs w:val="24"/>
        </w:rPr>
        <w:t xml:space="preserve">The Construction Team would like to introduce you to our new endeavor: the </w:t>
      </w:r>
      <w:r w:rsidRPr="001C7B19">
        <w:rPr>
          <w:b/>
          <w:sz w:val="24"/>
          <w:szCs w:val="24"/>
        </w:rPr>
        <w:t>“Building Literacy: Public Library Construction”</w:t>
      </w:r>
      <w:r w:rsidRPr="001C7B19">
        <w:rPr>
          <w:sz w:val="24"/>
          <w:szCs w:val="24"/>
        </w:rPr>
        <w:t xml:space="preserve"> podcast, in which we will explore all topics relevant to the entire construction process.</w:t>
      </w:r>
    </w:p>
    <w:p w14:paraId="5B6FB7A7" w14:textId="77777777" w:rsidR="00C21017" w:rsidRDefault="00C21017" w:rsidP="00C21017">
      <w:pPr>
        <w:rPr>
          <w:sz w:val="24"/>
          <w:szCs w:val="24"/>
        </w:rPr>
      </w:pPr>
    </w:p>
    <w:p w14:paraId="67E558BC" w14:textId="77777777" w:rsidR="00C21017" w:rsidRPr="001C7B19" w:rsidRDefault="00C21017" w:rsidP="00C21017">
      <w:pPr>
        <w:rPr>
          <w:sz w:val="24"/>
          <w:szCs w:val="24"/>
        </w:rPr>
      </w:pPr>
      <w:r w:rsidRPr="001C7B19">
        <w:rPr>
          <w:sz w:val="24"/>
          <w:szCs w:val="24"/>
        </w:rPr>
        <w:t xml:space="preserve">The first two episodes replace our first Sustainability Summit, a one-day conference geared toward anyone seeking to incorporate sustainability into a major building upgrade or a partial or whole building project. In episode one, “Sustainability and Building Performance: An Interview with Building Evolution Corporation”, we talk with Building Evolution Corporation's (BEC) Wesley Stanhope, BEC's Founder and CEO, and Ken </w:t>
      </w:r>
      <w:proofErr w:type="spellStart"/>
      <w:r w:rsidRPr="001C7B19">
        <w:rPr>
          <w:sz w:val="24"/>
          <w:szCs w:val="24"/>
        </w:rPr>
        <w:t>Neuhauser</w:t>
      </w:r>
      <w:proofErr w:type="spellEnd"/>
      <w:r w:rsidRPr="001C7B19">
        <w:rPr>
          <w:sz w:val="24"/>
          <w:szCs w:val="24"/>
        </w:rPr>
        <w:t>, BEC's President, about practical steps for planning for and implementing partial and whole-building projects that achieve energy goals while not compromising on other aspects of building performance.</w:t>
      </w:r>
    </w:p>
    <w:p w14:paraId="648A00AE" w14:textId="77777777" w:rsidR="00C21017" w:rsidRDefault="00C21017" w:rsidP="00C21017">
      <w:pPr>
        <w:rPr>
          <w:sz w:val="24"/>
          <w:szCs w:val="24"/>
        </w:rPr>
      </w:pPr>
    </w:p>
    <w:p w14:paraId="1D4911FE" w14:textId="77777777" w:rsidR="00C21017" w:rsidRPr="001C7B19" w:rsidRDefault="00C21017" w:rsidP="00C21017">
      <w:pPr>
        <w:rPr>
          <w:sz w:val="24"/>
          <w:szCs w:val="24"/>
        </w:rPr>
      </w:pPr>
      <w:r w:rsidRPr="001C7B19">
        <w:rPr>
          <w:sz w:val="24"/>
          <w:szCs w:val="24"/>
        </w:rPr>
        <w:t xml:space="preserve">In episode two, “Designing for Sustainability,” we discuss how architects approach the integration of sustainable measures within the design process to reduce energy load and usage and how it impacts project budgets in an interview with </w:t>
      </w:r>
      <w:proofErr w:type="spellStart"/>
      <w:r w:rsidRPr="001C7B19">
        <w:rPr>
          <w:sz w:val="24"/>
          <w:szCs w:val="24"/>
        </w:rPr>
        <w:t>Finegold</w:t>
      </w:r>
      <w:proofErr w:type="spellEnd"/>
      <w:r w:rsidRPr="001C7B19">
        <w:rPr>
          <w:sz w:val="24"/>
          <w:szCs w:val="24"/>
        </w:rPr>
        <w:t xml:space="preserve"> Alexander Architects’ Ellen </w:t>
      </w:r>
      <w:proofErr w:type="spellStart"/>
      <w:r w:rsidRPr="001C7B19">
        <w:rPr>
          <w:sz w:val="24"/>
          <w:szCs w:val="24"/>
        </w:rPr>
        <w:t>Anselone</w:t>
      </w:r>
      <w:proofErr w:type="spellEnd"/>
      <w:r w:rsidRPr="001C7B19">
        <w:rPr>
          <w:sz w:val="24"/>
          <w:szCs w:val="24"/>
        </w:rPr>
        <w:t>, Rebecca Berry, Josephine Penta, and Beth Pearcy. We encourage anyone considering a building project of any scale to listen to these episodes, as sustainability goals must be identified early and remain a priority throughout the process.</w:t>
      </w:r>
    </w:p>
    <w:p w14:paraId="1743FDA4" w14:textId="77777777" w:rsidR="00C21017" w:rsidRDefault="00C21017" w:rsidP="00C21017">
      <w:pPr>
        <w:rPr>
          <w:sz w:val="24"/>
          <w:szCs w:val="24"/>
        </w:rPr>
      </w:pPr>
    </w:p>
    <w:p w14:paraId="2666312E" w14:textId="77777777" w:rsidR="00C21017" w:rsidRPr="001C7B19" w:rsidRDefault="00C21017" w:rsidP="00C21017">
      <w:pPr>
        <w:rPr>
          <w:sz w:val="24"/>
          <w:szCs w:val="24"/>
        </w:rPr>
      </w:pPr>
      <w:r w:rsidRPr="001C7B19">
        <w:rPr>
          <w:sz w:val="24"/>
          <w:szCs w:val="24"/>
        </w:rPr>
        <w:t>In future episodes, we hope to cover everything from advocacy and fundraising to what to expect a year after a new and improved public library opens. </w:t>
      </w:r>
    </w:p>
    <w:p w14:paraId="397978D2" w14:textId="77777777" w:rsidR="00C21017" w:rsidRDefault="00C21017" w:rsidP="00C21017">
      <w:pPr>
        <w:rPr>
          <w:b/>
          <w:sz w:val="24"/>
          <w:szCs w:val="24"/>
        </w:rPr>
      </w:pPr>
    </w:p>
    <w:p w14:paraId="041CD23B" w14:textId="77777777" w:rsidR="00C21017" w:rsidRPr="001C7B19" w:rsidRDefault="00C21017" w:rsidP="00C21017">
      <w:pPr>
        <w:rPr>
          <w:sz w:val="24"/>
          <w:szCs w:val="24"/>
        </w:rPr>
      </w:pPr>
      <w:r w:rsidRPr="001C7B19">
        <w:rPr>
          <w:b/>
          <w:sz w:val="24"/>
          <w:szCs w:val="24"/>
        </w:rPr>
        <w:t>Communications:</w:t>
      </w:r>
      <w:r w:rsidRPr="001C7B19">
        <w:rPr>
          <w:sz w:val="24"/>
          <w:szCs w:val="24"/>
        </w:rPr>
        <w:t xml:space="preserve"> Given the large scale and extended school closures, access to library summer </w:t>
      </w:r>
      <w:r w:rsidRPr="001C7B19">
        <w:rPr>
          <w:sz w:val="24"/>
          <w:szCs w:val="24"/>
        </w:rPr>
        <w:lastRenderedPageBreak/>
        <w:t>learning programs will play a critical role in helping communities continue to provide an education for students. The communications team met with MLS colleagues to discuss ways in which CARES Act funding could be used to support summer programs.  The team also launched the First Lady of the Commonwealth and Blades reading challenge. It provides an opportunity for libraries that have had to cancel summer plans to be a part of statewide turn-key initiative. It will also provide the MBLC with data that demonstrates the value of summer library programs.</w:t>
      </w:r>
      <w:r w:rsidRPr="001C7B19">
        <w:rPr>
          <w:sz w:val="24"/>
          <w:szCs w:val="24"/>
        </w:rPr>
        <w:br/>
      </w:r>
      <w:r w:rsidRPr="001C7B19">
        <w:rPr>
          <w:sz w:val="24"/>
          <w:szCs w:val="24"/>
        </w:rPr>
        <w:br/>
        <w:t xml:space="preserve">The communications team worked with Kate Butler and Paul Kissman to launch the new statewide calendar of virtual library events. Libraries do not have to take any additional action to have their programs included in the calendar. </w:t>
      </w:r>
      <w:proofErr w:type="spellStart"/>
      <w:r w:rsidRPr="001C7B19">
        <w:rPr>
          <w:sz w:val="24"/>
          <w:szCs w:val="24"/>
        </w:rPr>
        <w:t>Burbio</w:t>
      </w:r>
      <w:proofErr w:type="spellEnd"/>
      <w:r w:rsidRPr="001C7B19">
        <w:rPr>
          <w:sz w:val="24"/>
          <w:szCs w:val="24"/>
        </w:rPr>
        <w:t xml:space="preserve"> (the company the MBLC is working with) automatically harvests almost all public library calendars.  The response from the library community has been extremely positive.  Over 300 libraries are offering virtual programming.</w:t>
      </w:r>
    </w:p>
    <w:p w14:paraId="60B9CEEA" w14:textId="77777777" w:rsidR="00C21017" w:rsidRDefault="00C21017" w:rsidP="00C21017">
      <w:pPr>
        <w:rPr>
          <w:sz w:val="24"/>
          <w:szCs w:val="24"/>
        </w:rPr>
      </w:pPr>
    </w:p>
    <w:p w14:paraId="5343CAA9" w14:textId="77777777" w:rsidR="00C21017" w:rsidRPr="001C7B19" w:rsidRDefault="00C21017" w:rsidP="00C21017">
      <w:pPr>
        <w:rPr>
          <w:sz w:val="24"/>
          <w:szCs w:val="24"/>
        </w:rPr>
      </w:pPr>
      <w:r w:rsidRPr="001C7B19">
        <w:rPr>
          <w:sz w:val="24"/>
          <w:szCs w:val="24"/>
        </w:rPr>
        <w:t xml:space="preserve">The team has also been busy with the new video library which provides easy access to educational and entertaining videos for kids. Parents/caregivers can sort by topics: Science, Sing-a-longs, Storytime, cooking, art projects. Hundreds of videos have been uploaded since the launch a few weeks ago. Matt is currently working with Mrs. Baker as she creates a story-time video for the site. </w:t>
      </w:r>
    </w:p>
    <w:p w14:paraId="6AC2A58F" w14:textId="77777777" w:rsidR="00C21017" w:rsidRPr="001C7B19" w:rsidRDefault="00C21017" w:rsidP="00C21017">
      <w:pPr>
        <w:rPr>
          <w:sz w:val="24"/>
          <w:szCs w:val="24"/>
        </w:rPr>
      </w:pPr>
      <w:r w:rsidRPr="001C7B19">
        <w:rPr>
          <w:sz w:val="24"/>
          <w:szCs w:val="24"/>
        </w:rPr>
        <w:t>Matt has also been working to update the portal with new resources as they become available and to include new the new statewide initiatives mentioned above. He is also sharing these initiatives with the individual in the Governor’s office who is responsible for the website and social media.</w:t>
      </w:r>
      <w:r w:rsidRPr="001C7B19">
        <w:rPr>
          <w:sz w:val="24"/>
          <w:szCs w:val="24"/>
        </w:rPr>
        <w:br/>
      </w:r>
      <w:r w:rsidRPr="001C7B19">
        <w:rPr>
          <w:sz w:val="24"/>
          <w:szCs w:val="24"/>
        </w:rPr>
        <w:br/>
        <w:t xml:space="preserve">There are many heart-felt stories of how libraries are supporting their communities. The communications team is currently in the process of creating a new website where librarians can upload their stories so that the MBLC may share them more broadly.  </w:t>
      </w:r>
    </w:p>
    <w:p w14:paraId="48565BEE" w14:textId="77777777" w:rsidR="00C21017" w:rsidRDefault="00C21017" w:rsidP="00C21017">
      <w:pPr>
        <w:rPr>
          <w:b/>
          <w:sz w:val="24"/>
          <w:szCs w:val="24"/>
        </w:rPr>
      </w:pPr>
    </w:p>
    <w:p w14:paraId="34119267" w14:textId="77777777" w:rsidR="00C21017" w:rsidRPr="001C7B19" w:rsidRDefault="00C21017" w:rsidP="00C21017">
      <w:pPr>
        <w:rPr>
          <w:sz w:val="24"/>
          <w:szCs w:val="24"/>
        </w:rPr>
      </w:pPr>
      <w:r w:rsidRPr="001C7B19">
        <w:rPr>
          <w:b/>
          <w:sz w:val="24"/>
          <w:szCs w:val="24"/>
        </w:rPr>
        <w:t xml:space="preserve">Staff news: </w:t>
      </w:r>
      <w:r w:rsidRPr="001C7B19">
        <w:rPr>
          <w:sz w:val="24"/>
          <w:szCs w:val="24"/>
        </w:rPr>
        <w:t>Aparna</w:t>
      </w:r>
      <w:r>
        <w:rPr>
          <w:sz w:val="24"/>
          <w:szCs w:val="24"/>
        </w:rPr>
        <w:t> Ra</w:t>
      </w:r>
      <w:r w:rsidRPr="001C7B19">
        <w:rPr>
          <w:sz w:val="24"/>
          <w:szCs w:val="24"/>
        </w:rPr>
        <w:t xml:space="preserve">machandran started her new job as the Data Analyst/ IT Support Specialist at the MBLC on April 13. Aparna worked for STAPLES for several years as their Principal Software Engineer/Lead Analyst and has a </w:t>
      </w:r>
      <w:proofErr w:type="gramStart"/>
      <w:r w:rsidRPr="001C7B19">
        <w:rPr>
          <w:sz w:val="24"/>
          <w:szCs w:val="24"/>
        </w:rPr>
        <w:t>Masters in Computer Applications</w:t>
      </w:r>
      <w:proofErr w:type="gramEnd"/>
      <w:r w:rsidRPr="001C7B19">
        <w:rPr>
          <w:sz w:val="24"/>
          <w:szCs w:val="24"/>
        </w:rPr>
        <w:t xml:space="preserve"> from IGNOU, New Delhi, India. She is currently working on a system to assist us with our remote work activities and is getting up to speed on the data analysis needs of the State Aid Program. Aparna replaced Ann Downey, who retired in January.</w:t>
      </w:r>
    </w:p>
    <w:p w14:paraId="212A4433" w14:textId="77777777" w:rsidR="00C21017" w:rsidRPr="002A50FA" w:rsidRDefault="00C21017" w:rsidP="00C21017">
      <w:pPr>
        <w:rPr>
          <w:b/>
          <w:caps/>
          <w:sz w:val="24"/>
        </w:rPr>
      </w:pPr>
    </w:p>
    <w:p w14:paraId="6D8716A4" w14:textId="77777777" w:rsidR="00C21017" w:rsidRDefault="00C21017" w:rsidP="00C21017">
      <w:pPr>
        <w:rPr>
          <w:b/>
          <w:caps/>
          <w:sz w:val="24"/>
          <w:szCs w:val="24"/>
        </w:rPr>
      </w:pPr>
      <w:r w:rsidRPr="001159BF">
        <w:rPr>
          <w:b/>
          <w:caps/>
          <w:sz w:val="24"/>
          <w:szCs w:val="24"/>
        </w:rPr>
        <w:t>Legislative Report</w:t>
      </w:r>
    </w:p>
    <w:p w14:paraId="727C81AB" w14:textId="77777777" w:rsidR="00C21017" w:rsidRDefault="00C21017" w:rsidP="00C21017">
      <w:pPr>
        <w:rPr>
          <w:b/>
          <w:caps/>
          <w:sz w:val="24"/>
          <w:szCs w:val="24"/>
        </w:rPr>
      </w:pPr>
    </w:p>
    <w:p w14:paraId="2D877322" w14:textId="77777777" w:rsidR="00C21017" w:rsidRDefault="00C21017" w:rsidP="00C21017">
      <w:pPr>
        <w:rPr>
          <w:sz w:val="24"/>
          <w:szCs w:val="24"/>
        </w:rPr>
      </w:pPr>
      <w:r w:rsidRPr="006661EE">
        <w:rPr>
          <w:sz w:val="24"/>
          <w:szCs w:val="24"/>
        </w:rPr>
        <w:t>Mary Rose Quinn, Head of State Programs presented the following report:</w:t>
      </w:r>
    </w:p>
    <w:p w14:paraId="4058BC7D" w14:textId="77777777" w:rsidR="00C21017" w:rsidRDefault="00C21017" w:rsidP="00C21017">
      <w:pPr>
        <w:jc w:val="both"/>
        <w:outlineLvl w:val="0"/>
        <w:rPr>
          <w:b/>
          <w:sz w:val="24"/>
          <w:szCs w:val="24"/>
        </w:rPr>
      </w:pPr>
    </w:p>
    <w:p w14:paraId="2743D8C9" w14:textId="77777777" w:rsidR="00C21017" w:rsidRPr="00725CEC" w:rsidRDefault="00C21017" w:rsidP="00C21017">
      <w:pPr>
        <w:rPr>
          <w:sz w:val="24"/>
        </w:rPr>
      </w:pPr>
      <w:r w:rsidRPr="00725CEC">
        <w:rPr>
          <w:sz w:val="24"/>
        </w:rPr>
        <w:t xml:space="preserve">Massachusetts Library Association and Massachusetts School Library Association have invited the library community to join in virtual sessions this May to connect around library advocacy. </w:t>
      </w:r>
    </w:p>
    <w:p w14:paraId="70E05488" w14:textId="77777777" w:rsidR="00C21017" w:rsidRPr="00725CEC" w:rsidRDefault="00C21017" w:rsidP="00C21017">
      <w:pPr>
        <w:rPr>
          <w:sz w:val="24"/>
        </w:rPr>
      </w:pPr>
      <w:r w:rsidRPr="00725CEC">
        <w:rPr>
          <w:sz w:val="24"/>
        </w:rPr>
        <w:t>Four, MLA/MSLA Library Legislative Day, online sessions will be offered:</w:t>
      </w:r>
    </w:p>
    <w:p w14:paraId="6917EA7A" w14:textId="77777777" w:rsidR="00C21017" w:rsidRPr="00725CEC" w:rsidRDefault="00C21017" w:rsidP="00C21017">
      <w:pPr>
        <w:pStyle w:val="ListParagraph"/>
        <w:widowControl/>
        <w:numPr>
          <w:ilvl w:val="0"/>
          <w:numId w:val="4"/>
        </w:numPr>
        <w:autoSpaceDE/>
        <w:autoSpaceDN/>
        <w:adjustRightInd/>
        <w:contextualSpacing/>
        <w:rPr>
          <w:sz w:val="24"/>
        </w:rPr>
      </w:pPr>
      <w:r>
        <w:rPr>
          <w:sz w:val="24"/>
        </w:rPr>
        <w:t>May 12, 10:00 A.M.</w:t>
      </w:r>
      <w:r w:rsidRPr="00725CEC">
        <w:rPr>
          <w:sz w:val="24"/>
        </w:rPr>
        <w:t xml:space="preserve"> – featuring Western Mass</w:t>
      </w:r>
      <w:r>
        <w:rPr>
          <w:sz w:val="24"/>
        </w:rPr>
        <w:t xml:space="preserve">achusetts Library Advocates, CW </w:t>
      </w:r>
      <w:r w:rsidRPr="00725CEC">
        <w:rPr>
          <w:sz w:val="24"/>
        </w:rPr>
        <w:t xml:space="preserve">MARS </w:t>
      </w:r>
    </w:p>
    <w:p w14:paraId="558B3AF0" w14:textId="77777777" w:rsidR="00C21017" w:rsidRPr="00725CEC" w:rsidRDefault="00C21017" w:rsidP="00C21017">
      <w:pPr>
        <w:pStyle w:val="ListParagraph"/>
        <w:widowControl/>
        <w:numPr>
          <w:ilvl w:val="0"/>
          <w:numId w:val="4"/>
        </w:numPr>
        <w:autoSpaceDE/>
        <w:autoSpaceDN/>
        <w:adjustRightInd/>
        <w:contextualSpacing/>
        <w:rPr>
          <w:sz w:val="24"/>
        </w:rPr>
      </w:pPr>
      <w:r w:rsidRPr="00725CEC">
        <w:rPr>
          <w:sz w:val="24"/>
        </w:rPr>
        <w:t xml:space="preserve">May 13, 10:00 </w:t>
      </w:r>
      <w:r>
        <w:rPr>
          <w:sz w:val="24"/>
        </w:rPr>
        <w:t>A.M.</w:t>
      </w:r>
      <w:r w:rsidRPr="00725CEC">
        <w:rPr>
          <w:sz w:val="24"/>
        </w:rPr>
        <w:t xml:space="preserve"> – featuring Central Mass</w:t>
      </w:r>
      <w:r>
        <w:rPr>
          <w:sz w:val="24"/>
        </w:rPr>
        <w:t xml:space="preserve">achusetts Library Advocates, CW </w:t>
      </w:r>
      <w:r w:rsidRPr="00725CEC">
        <w:rPr>
          <w:sz w:val="24"/>
        </w:rPr>
        <w:t>MARS</w:t>
      </w:r>
    </w:p>
    <w:p w14:paraId="5960E340" w14:textId="77777777" w:rsidR="00C21017" w:rsidRPr="00725CEC" w:rsidRDefault="00C21017" w:rsidP="00C21017">
      <w:pPr>
        <w:pStyle w:val="ListParagraph"/>
        <w:widowControl/>
        <w:numPr>
          <w:ilvl w:val="0"/>
          <w:numId w:val="4"/>
        </w:numPr>
        <w:autoSpaceDE/>
        <w:autoSpaceDN/>
        <w:adjustRightInd/>
        <w:contextualSpacing/>
        <w:rPr>
          <w:sz w:val="24"/>
        </w:rPr>
      </w:pPr>
      <w:r w:rsidRPr="00725CEC">
        <w:rPr>
          <w:sz w:val="24"/>
        </w:rPr>
        <w:t xml:space="preserve">May 14, 10:00 </w:t>
      </w:r>
      <w:r>
        <w:rPr>
          <w:sz w:val="24"/>
        </w:rPr>
        <w:t>A.M.</w:t>
      </w:r>
      <w:r w:rsidRPr="00725CEC">
        <w:rPr>
          <w:sz w:val="24"/>
        </w:rPr>
        <w:t xml:space="preserve">  – featuring libraries from Boston, </w:t>
      </w:r>
      <w:proofErr w:type="spellStart"/>
      <w:r w:rsidRPr="00725CEC">
        <w:rPr>
          <w:sz w:val="24"/>
        </w:rPr>
        <w:t>Metrowest</w:t>
      </w:r>
      <w:proofErr w:type="spellEnd"/>
      <w:r w:rsidRPr="00725CEC">
        <w:rPr>
          <w:sz w:val="24"/>
        </w:rPr>
        <w:t>, and North of Boston</w:t>
      </w:r>
    </w:p>
    <w:p w14:paraId="74FAF4D3" w14:textId="77777777" w:rsidR="00C21017" w:rsidRPr="00725CEC" w:rsidRDefault="00C21017" w:rsidP="00C21017">
      <w:pPr>
        <w:pStyle w:val="ListParagraph"/>
        <w:widowControl/>
        <w:numPr>
          <w:ilvl w:val="0"/>
          <w:numId w:val="4"/>
        </w:numPr>
        <w:autoSpaceDE/>
        <w:autoSpaceDN/>
        <w:adjustRightInd/>
        <w:contextualSpacing/>
        <w:rPr>
          <w:sz w:val="24"/>
        </w:rPr>
      </w:pPr>
      <w:r w:rsidRPr="00725CEC">
        <w:rPr>
          <w:sz w:val="24"/>
        </w:rPr>
        <w:t xml:space="preserve">May 14, 11:30 </w:t>
      </w:r>
      <w:r>
        <w:rPr>
          <w:sz w:val="24"/>
        </w:rPr>
        <w:t>A.M.</w:t>
      </w:r>
      <w:r w:rsidRPr="00725CEC">
        <w:rPr>
          <w:sz w:val="24"/>
        </w:rPr>
        <w:t xml:space="preserve"> – featuring libraries from South of Boston, the Cape and Islands</w:t>
      </w:r>
    </w:p>
    <w:p w14:paraId="5A8F360A" w14:textId="77777777" w:rsidR="00C21017" w:rsidRPr="00725CEC" w:rsidRDefault="00C21017" w:rsidP="00C21017">
      <w:pPr>
        <w:rPr>
          <w:sz w:val="24"/>
        </w:rPr>
      </w:pPr>
      <w:r w:rsidRPr="00725CEC">
        <w:rPr>
          <w:sz w:val="24"/>
        </w:rPr>
        <w:t> </w:t>
      </w:r>
    </w:p>
    <w:p w14:paraId="43191358" w14:textId="77777777" w:rsidR="00C21017" w:rsidRPr="00725CEC" w:rsidRDefault="00C21017" w:rsidP="00C21017">
      <w:pPr>
        <w:rPr>
          <w:sz w:val="24"/>
        </w:rPr>
      </w:pPr>
      <w:r w:rsidRPr="00725CEC">
        <w:rPr>
          <w:sz w:val="24"/>
        </w:rPr>
        <w:t xml:space="preserve">These virtual events were scheduled in place of the April 2 in person State House event canceled </w:t>
      </w:r>
      <w:r w:rsidRPr="00725CEC">
        <w:rPr>
          <w:sz w:val="24"/>
        </w:rPr>
        <w:lastRenderedPageBreak/>
        <w:t>due to the Governor’s stay at home order and State of Emergency declaration. Unlike the traditional Library Legislative Day that brings library advocates together from across the Commonwealth, these virtual events are organized regionally. Each one-hour session will include:</w:t>
      </w:r>
    </w:p>
    <w:p w14:paraId="3407FE85" w14:textId="77777777" w:rsidR="00C21017" w:rsidRPr="00725CEC" w:rsidRDefault="00C21017" w:rsidP="00C21017">
      <w:pPr>
        <w:pStyle w:val="ListParagraph"/>
        <w:widowControl/>
        <w:numPr>
          <w:ilvl w:val="0"/>
          <w:numId w:val="5"/>
        </w:numPr>
        <w:autoSpaceDE/>
        <w:autoSpaceDN/>
        <w:adjustRightInd/>
        <w:contextualSpacing/>
        <w:rPr>
          <w:sz w:val="24"/>
        </w:rPr>
      </w:pPr>
      <w:r w:rsidRPr="00725CEC">
        <w:rPr>
          <w:sz w:val="24"/>
        </w:rPr>
        <w:t xml:space="preserve">Welcome and overview </w:t>
      </w:r>
    </w:p>
    <w:p w14:paraId="31BC0F35" w14:textId="77777777" w:rsidR="00C21017" w:rsidRPr="00725CEC" w:rsidRDefault="00C21017" w:rsidP="00C21017">
      <w:pPr>
        <w:ind w:left="720" w:firstLine="720"/>
        <w:rPr>
          <w:sz w:val="24"/>
        </w:rPr>
      </w:pPr>
      <w:r w:rsidRPr="00725CEC">
        <w:rPr>
          <w:sz w:val="24"/>
        </w:rPr>
        <w:t>Jennifer Harris, Chair, MLA Legislative Committee</w:t>
      </w:r>
    </w:p>
    <w:p w14:paraId="16A02465" w14:textId="77777777" w:rsidR="00C21017" w:rsidRPr="00725CEC" w:rsidRDefault="00C21017" w:rsidP="00C21017">
      <w:pPr>
        <w:pStyle w:val="ListParagraph"/>
        <w:widowControl/>
        <w:numPr>
          <w:ilvl w:val="0"/>
          <w:numId w:val="5"/>
        </w:numPr>
        <w:autoSpaceDE/>
        <w:autoSpaceDN/>
        <w:adjustRightInd/>
        <w:contextualSpacing/>
        <w:rPr>
          <w:sz w:val="24"/>
        </w:rPr>
      </w:pPr>
      <w:r w:rsidRPr="00725CEC">
        <w:rPr>
          <w:sz w:val="24"/>
        </w:rPr>
        <w:t>Regional Welcome &amp; Introduction, WMLA/CMLA (May 12 &amp; 13)</w:t>
      </w:r>
    </w:p>
    <w:p w14:paraId="18A0FCC1" w14:textId="77777777" w:rsidR="00C21017" w:rsidRPr="00725CEC" w:rsidRDefault="00C21017" w:rsidP="00C21017">
      <w:pPr>
        <w:pStyle w:val="ListParagraph"/>
        <w:widowControl/>
        <w:numPr>
          <w:ilvl w:val="0"/>
          <w:numId w:val="5"/>
        </w:numPr>
        <w:autoSpaceDE/>
        <w:autoSpaceDN/>
        <w:adjustRightInd/>
        <w:contextualSpacing/>
        <w:rPr>
          <w:sz w:val="24"/>
        </w:rPr>
      </w:pPr>
      <w:r w:rsidRPr="00725CEC">
        <w:rPr>
          <w:sz w:val="24"/>
        </w:rPr>
        <w:t>Legislative Agenda Briefing</w:t>
      </w:r>
    </w:p>
    <w:p w14:paraId="730D2538" w14:textId="77777777" w:rsidR="00C21017" w:rsidRPr="00725CEC" w:rsidRDefault="00C21017" w:rsidP="00C21017">
      <w:pPr>
        <w:ind w:left="720" w:firstLine="720"/>
        <w:rPr>
          <w:sz w:val="24"/>
        </w:rPr>
      </w:pPr>
      <w:r w:rsidRPr="00725CEC">
        <w:rPr>
          <w:sz w:val="24"/>
        </w:rPr>
        <w:t>James Lonergan, Director, MBLC</w:t>
      </w:r>
    </w:p>
    <w:p w14:paraId="5A59BC85" w14:textId="77777777" w:rsidR="00C21017" w:rsidRPr="00725CEC" w:rsidRDefault="00C21017" w:rsidP="00C21017">
      <w:pPr>
        <w:pStyle w:val="ListParagraph"/>
        <w:widowControl/>
        <w:numPr>
          <w:ilvl w:val="0"/>
          <w:numId w:val="5"/>
        </w:numPr>
        <w:autoSpaceDE/>
        <w:autoSpaceDN/>
        <w:adjustRightInd/>
        <w:contextualSpacing/>
        <w:rPr>
          <w:sz w:val="24"/>
        </w:rPr>
      </w:pPr>
      <w:r w:rsidRPr="00725CEC">
        <w:rPr>
          <w:sz w:val="24"/>
        </w:rPr>
        <w:t>MSLA Briefing</w:t>
      </w:r>
    </w:p>
    <w:p w14:paraId="3FA218CD" w14:textId="77777777" w:rsidR="00C21017" w:rsidRPr="00725CEC" w:rsidRDefault="00C21017" w:rsidP="00C21017">
      <w:pPr>
        <w:ind w:left="720" w:firstLine="720"/>
        <w:rPr>
          <w:sz w:val="24"/>
        </w:rPr>
      </w:pPr>
      <w:r w:rsidRPr="00725CEC">
        <w:rPr>
          <w:sz w:val="24"/>
        </w:rPr>
        <w:t xml:space="preserve">Greg </w:t>
      </w:r>
      <w:proofErr w:type="spellStart"/>
      <w:r w:rsidRPr="00725CEC">
        <w:rPr>
          <w:sz w:val="24"/>
        </w:rPr>
        <w:t>Pronevitz</w:t>
      </w:r>
      <w:proofErr w:type="spellEnd"/>
      <w:r w:rsidRPr="00725CEC">
        <w:rPr>
          <w:sz w:val="24"/>
        </w:rPr>
        <w:t xml:space="preserve">, Director of Outreach, MSLA </w:t>
      </w:r>
    </w:p>
    <w:p w14:paraId="489E4C2F" w14:textId="77777777" w:rsidR="00C21017" w:rsidRPr="00725CEC" w:rsidRDefault="00C21017" w:rsidP="00C21017">
      <w:pPr>
        <w:pStyle w:val="ListParagraph"/>
        <w:widowControl/>
        <w:numPr>
          <w:ilvl w:val="0"/>
          <w:numId w:val="5"/>
        </w:numPr>
        <w:autoSpaceDE/>
        <w:autoSpaceDN/>
        <w:adjustRightInd/>
        <w:contextualSpacing/>
        <w:rPr>
          <w:sz w:val="24"/>
        </w:rPr>
      </w:pPr>
      <w:r w:rsidRPr="00725CEC">
        <w:rPr>
          <w:sz w:val="24"/>
        </w:rPr>
        <w:t>Remarks from Legislator, member of Library Caucus</w:t>
      </w:r>
    </w:p>
    <w:p w14:paraId="7BDD8D7F" w14:textId="77777777" w:rsidR="00C21017" w:rsidRPr="00725CEC" w:rsidRDefault="00C21017" w:rsidP="00C21017">
      <w:pPr>
        <w:pStyle w:val="ListParagraph"/>
        <w:widowControl/>
        <w:numPr>
          <w:ilvl w:val="0"/>
          <w:numId w:val="5"/>
        </w:numPr>
        <w:autoSpaceDE/>
        <w:autoSpaceDN/>
        <w:adjustRightInd/>
        <w:contextualSpacing/>
        <w:rPr>
          <w:sz w:val="24"/>
        </w:rPr>
      </w:pPr>
      <w:r w:rsidRPr="00725CEC">
        <w:rPr>
          <w:sz w:val="24"/>
        </w:rPr>
        <w:t>Call to Action</w:t>
      </w:r>
    </w:p>
    <w:p w14:paraId="7D8A4CF3" w14:textId="77777777" w:rsidR="00C21017" w:rsidRPr="00725CEC" w:rsidRDefault="00C21017" w:rsidP="00C21017">
      <w:pPr>
        <w:rPr>
          <w:sz w:val="24"/>
        </w:rPr>
      </w:pPr>
      <w:r w:rsidRPr="00725CEC">
        <w:rPr>
          <w:sz w:val="24"/>
        </w:rPr>
        <w:tab/>
      </w:r>
      <w:r w:rsidRPr="00725CEC">
        <w:rPr>
          <w:sz w:val="24"/>
        </w:rPr>
        <w:tab/>
        <w:t xml:space="preserve">Roland </w:t>
      </w:r>
      <w:proofErr w:type="spellStart"/>
      <w:r w:rsidRPr="00725CEC">
        <w:rPr>
          <w:sz w:val="24"/>
        </w:rPr>
        <w:t>Ochsenbein</w:t>
      </w:r>
      <w:proofErr w:type="spellEnd"/>
      <w:r w:rsidRPr="00725CEC">
        <w:rPr>
          <w:sz w:val="24"/>
        </w:rPr>
        <w:t>, Chairman of the Board, MBLC</w:t>
      </w:r>
    </w:p>
    <w:p w14:paraId="3DB70462" w14:textId="77777777" w:rsidR="00C21017" w:rsidRPr="00725CEC" w:rsidRDefault="00C21017" w:rsidP="00C21017">
      <w:pPr>
        <w:pStyle w:val="ListParagraph"/>
        <w:widowControl/>
        <w:numPr>
          <w:ilvl w:val="0"/>
          <w:numId w:val="6"/>
        </w:numPr>
        <w:autoSpaceDE/>
        <w:autoSpaceDN/>
        <w:adjustRightInd/>
        <w:contextualSpacing/>
        <w:rPr>
          <w:sz w:val="24"/>
        </w:rPr>
      </w:pPr>
      <w:r w:rsidRPr="00725CEC">
        <w:rPr>
          <w:sz w:val="24"/>
        </w:rPr>
        <w:t>Formal session ends, optional overview of Engage software for those who wish to remain on the call</w:t>
      </w:r>
    </w:p>
    <w:p w14:paraId="312FF20D" w14:textId="77777777" w:rsidR="00C21017" w:rsidRPr="00725CEC" w:rsidRDefault="00C21017" w:rsidP="00C21017">
      <w:pPr>
        <w:rPr>
          <w:sz w:val="24"/>
        </w:rPr>
      </w:pPr>
    </w:p>
    <w:p w14:paraId="1765BD62" w14:textId="77777777" w:rsidR="00C21017" w:rsidRPr="00725CEC" w:rsidRDefault="00C21017" w:rsidP="00C21017">
      <w:pPr>
        <w:rPr>
          <w:sz w:val="24"/>
        </w:rPr>
      </w:pPr>
      <w:r w:rsidRPr="00725CEC">
        <w:rPr>
          <w:sz w:val="24"/>
        </w:rPr>
        <w:t>State tax collections dropped in April by more than $2.3 billion compared to last April. This revenue drop is attributable to both the extended filing deadline and from the steep decline in economic activity. The Department of Revenue reports that they have received 24% fewer income tax returns through April 30 than during the same period last year. Income tax collections for April were $1.122 billion, $1.895 billion or 62.8% below benchmark, and $2.090 billion less than April 2019. Income tax estimated payments totaled $67 million for April, $216 million or 76.3% less than benchmark, and $227 million or 77.2% less than April 2019.</w:t>
      </w:r>
      <w:r>
        <w:rPr>
          <w:sz w:val="24"/>
        </w:rPr>
        <w:t xml:space="preserve"> </w:t>
      </w:r>
      <w:r w:rsidRPr="00725CEC">
        <w:rPr>
          <w:sz w:val="24"/>
        </w:rPr>
        <w:t>Sales and use tax collections for April totaled $469 million, $139 million or 22.9% below benchmark, and $101 million or 17.7% less than April 2019. Corporate and business tax collections for the month totaled $209 million, $111 million or 34.6% below benchmark, and $141 million or 40.2% less than April 2019. Other tax collections for April totaled $181 million, $23 million or 11.1% below benchmark, and $9 million or 4.9% less than April 2019. With two months left in the fiscal year when the state has spent most of its more than $43 billion budget, tax collections are running 6 percent, or nearly $1.5 billion, behind the same 10-month period in fiscal 2019.</w:t>
      </w:r>
    </w:p>
    <w:p w14:paraId="351F1837" w14:textId="77777777" w:rsidR="00C21017" w:rsidRPr="00725CEC" w:rsidRDefault="00C21017" w:rsidP="00C21017">
      <w:pPr>
        <w:rPr>
          <w:sz w:val="24"/>
        </w:rPr>
      </w:pPr>
    </w:p>
    <w:p w14:paraId="04F0D7FE" w14:textId="77777777" w:rsidR="00C21017" w:rsidRPr="00725CEC" w:rsidRDefault="00C21017" w:rsidP="00C21017">
      <w:pPr>
        <w:rPr>
          <w:sz w:val="24"/>
        </w:rPr>
      </w:pPr>
      <w:r>
        <w:rPr>
          <w:sz w:val="24"/>
        </w:rPr>
        <w:t>The G</w:t>
      </w:r>
      <w:r w:rsidRPr="00725CEC">
        <w:rPr>
          <w:sz w:val="24"/>
        </w:rPr>
        <w:t>overnor's office and Administration and Finance Secretary continue to monitor revenues and federal funding to determine how best to determine funding the FY 2021 state budget and are looking to borrow money to balance the FY 2020 budget. Massachusetts has approximately $3.5 billion in its stabilization account and is expected to receive federal aid to deal with coronavirus impacts and pay unemployment benefits. The state’s stabilization account or “rainy day fund” has approximately $3.5 billion.</w:t>
      </w:r>
    </w:p>
    <w:p w14:paraId="269ACEDE" w14:textId="77777777" w:rsidR="00C21017" w:rsidRPr="00725CEC" w:rsidRDefault="00C21017" w:rsidP="00C21017">
      <w:pPr>
        <w:rPr>
          <w:sz w:val="24"/>
        </w:rPr>
      </w:pPr>
    </w:p>
    <w:p w14:paraId="1BFED8D7" w14:textId="77777777" w:rsidR="00C21017" w:rsidRPr="00725CEC" w:rsidRDefault="00C21017" w:rsidP="00C21017">
      <w:pPr>
        <w:rPr>
          <w:sz w:val="24"/>
        </w:rPr>
      </w:pPr>
      <w:r w:rsidRPr="00725CEC">
        <w:rPr>
          <w:sz w:val="24"/>
        </w:rPr>
        <w:t>The first remote session of the House took place on May 6, 2020. In their first remote formal session, House members passed a bill 157-0, allowing Massachusetts to borrow money to cover the shortfall for the last quarter of the fiscal year, resulting from delayed tax revenues and the sudden and drastic slowdown of the economy. The pandemic is causing lawmakers to delay state budget deliberations and recalculate estimates and expectations, beginning with a new assessment of anticipated tax collections.</w:t>
      </w:r>
    </w:p>
    <w:p w14:paraId="1AD180CE" w14:textId="77777777" w:rsidR="00C21017" w:rsidRDefault="00C21017" w:rsidP="00C21017">
      <w:pPr>
        <w:rPr>
          <w:sz w:val="24"/>
        </w:rPr>
      </w:pPr>
    </w:p>
    <w:p w14:paraId="72472A5C" w14:textId="77777777" w:rsidR="00C21017" w:rsidRPr="00725CEC" w:rsidRDefault="00C21017" w:rsidP="00C21017">
      <w:pPr>
        <w:rPr>
          <w:sz w:val="24"/>
        </w:rPr>
      </w:pPr>
    </w:p>
    <w:p w14:paraId="2F310F39" w14:textId="77777777" w:rsidR="00C21017" w:rsidRPr="00725CEC" w:rsidRDefault="00C21017" w:rsidP="00C21017">
      <w:pPr>
        <w:rPr>
          <w:sz w:val="24"/>
        </w:rPr>
      </w:pPr>
      <w:r w:rsidRPr="00725CEC">
        <w:rPr>
          <w:sz w:val="24"/>
        </w:rPr>
        <w:t xml:space="preserve">Economic reopening plans are being discussed at every level of government and throughout the private sector. A plan for re-opening businesses and organizations in Massachusetts is expected from the working group led by Lt. Gov. Karyn </w:t>
      </w:r>
      <w:proofErr w:type="spellStart"/>
      <w:r w:rsidRPr="00725CEC">
        <w:rPr>
          <w:sz w:val="24"/>
        </w:rPr>
        <w:t>Polito</w:t>
      </w:r>
      <w:proofErr w:type="spellEnd"/>
      <w:r w:rsidRPr="00725CEC">
        <w:rPr>
          <w:sz w:val="24"/>
        </w:rPr>
        <w:t xml:space="preserve"> by May 18. This report will help inform our library re-opening plans and processes statewide.</w:t>
      </w:r>
    </w:p>
    <w:p w14:paraId="0821C4AB" w14:textId="77777777" w:rsidR="00C21017" w:rsidRPr="00725CEC" w:rsidRDefault="00C21017" w:rsidP="00C21017">
      <w:pPr>
        <w:rPr>
          <w:sz w:val="24"/>
        </w:rPr>
      </w:pPr>
    </w:p>
    <w:p w14:paraId="12828820" w14:textId="77777777" w:rsidR="00C21017" w:rsidRPr="00725CEC" w:rsidRDefault="00C21017" w:rsidP="00C21017">
      <w:pPr>
        <w:rPr>
          <w:sz w:val="24"/>
        </w:rPr>
      </w:pPr>
      <w:r w:rsidRPr="00725CEC">
        <w:rPr>
          <w:sz w:val="24"/>
        </w:rPr>
        <w:t>While our in-person National Library Legislative Day (NLLD) 2020 was canceled, the American Library Association (ALA) is hosting a week's worth of advocacy training and activities for library advocates. Typically, NLLD has a registration cost and specialized trainings, like the Congressional Management Foundation webinar and are available to ALA members only. During this crisis, ALA is opening access to everyone. ALA hopes that “library advocates will have the opportunity to hear from each other, to train virtually, and to continue creating connections and relationships with decision makers at every level of government”. The training sessions are being offered, free of charge between May 4 and May 8. Session recordings will be available on ALA’s website through May 31.</w:t>
      </w:r>
    </w:p>
    <w:p w14:paraId="34ACE959" w14:textId="77777777" w:rsidR="00C21017" w:rsidRDefault="00C21017" w:rsidP="00C21017">
      <w:pPr>
        <w:jc w:val="both"/>
        <w:outlineLvl w:val="0"/>
        <w:rPr>
          <w:b/>
          <w:sz w:val="24"/>
          <w:szCs w:val="24"/>
        </w:rPr>
      </w:pPr>
    </w:p>
    <w:p w14:paraId="6880DE3C" w14:textId="77777777" w:rsidR="00C21017" w:rsidRPr="00980F06" w:rsidRDefault="00C21017" w:rsidP="00C21017">
      <w:pPr>
        <w:jc w:val="both"/>
        <w:outlineLvl w:val="0"/>
        <w:rPr>
          <w:b/>
          <w:caps/>
          <w:sz w:val="24"/>
          <w:szCs w:val="24"/>
        </w:rPr>
      </w:pPr>
      <w:r w:rsidRPr="00980F06">
        <w:rPr>
          <w:b/>
          <w:caps/>
          <w:sz w:val="24"/>
          <w:szCs w:val="24"/>
        </w:rPr>
        <w:t>Report from the Massachusetts Library System (MLS)</w:t>
      </w:r>
    </w:p>
    <w:p w14:paraId="32DA9B02" w14:textId="77777777" w:rsidR="00C21017" w:rsidRPr="007B08B7" w:rsidRDefault="00C21017" w:rsidP="00C21017">
      <w:pPr>
        <w:rPr>
          <w:sz w:val="24"/>
          <w:szCs w:val="24"/>
        </w:rPr>
      </w:pPr>
    </w:p>
    <w:p w14:paraId="07797532" w14:textId="77777777" w:rsidR="00C21017" w:rsidRDefault="00C21017" w:rsidP="00C21017">
      <w:pPr>
        <w:rPr>
          <w:sz w:val="24"/>
          <w:szCs w:val="24"/>
        </w:rPr>
      </w:pPr>
      <w:r>
        <w:rPr>
          <w:sz w:val="24"/>
          <w:szCs w:val="24"/>
        </w:rPr>
        <w:t xml:space="preserve">Sarah </w:t>
      </w:r>
      <w:proofErr w:type="spellStart"/>
      <w:r>
        <w:rPr>
          <w:sz w:val="24"/>
          <w:szCs w:val="24"/>
        </w:rPr>
        <w:t>Sogigian</w:t>
      </w:r>
      <w:proofErr w:type="spellEnd"/>
      <w:r>
        <w:rPr>
          <w:sz w:val="24"/>
          <w:szCs w:val="24"/>
        </w:rPr>
        <w:t>, Executive Director presented the following report:</w:t>
      </w:r>
    </w:p>
    <w:p w14:paraId="5991ADFE" w14:textId="77777777" w:rsidR="00C21017" w:rsidRDefault="00C21017" w:rsidP="00C21017">
      <w:pPr>
        <w:rPr>
          <w:sz w:val="24"/>
          <w:szCs w:val="24"/>
        </w:rPr>
      </w:pPr>
      <w:r w:rsidRPr="007B08B7">
        <w:rPr>
          <w:sz w:val="24"/>
          <w:szCs w:val="24"/>
        </w:rPr>
        <w:t> </w:t>
      </w:r>
    </w:p>
    <w:p w14:paraId="44CCD745" w14:textId="77777777" w:rsidR="00C21017" w:rsidRPr="007B08B7" w:rsidRDefault="00C21017" w:rsidP="00C21017">
      <w:pPr>
        <w:rPr>
          <w:b/>
          <w:sz w:val="24"/>
          <w:szCs w:val="24"/>
        </w:rPr>
      </w:pPr>
      <w:r w:rsidRPr="007B08B7">
        <w:rPr>
          <w:b/>
          <w:sz w:val="24"/>
          <w:szCs w:val="24"/>
        </w:rPr>
        <w:t xml:space="preserve">Executive Director report: </w:t>
      </w:r>
    </w:p>
    <w:p w14:paraId="016B3E6C" w14:textId="77777777" w:rsidR="00C21017" w:rsidRPr="007B08B7" w:rsidRDefault="00C21017" w:rsidP="00C21017">
      <w:pPr>
        <w:rPr>
          <w:sz w:val="24"/>
          <w:szCs w:val="24"/>
        </w:rPr>
      </w:pPr>
      <w:r w:rsidRPr="007B08B7">
        <w:rPr>
          <w:sz w:val="24"/>
          <w:szCs w:val="24"/>
        </w:rPr>
        <w:t>In response to the COVID-19 epidemic, MLS took the following steps:</w:t>
      </w:r>
    </w:p>
    <w:p w14:paraId="0A466C3C" w14:textId="77777777" w:rsidR="00C21017" w:rsidRPr="007B08B7" w:rsidRDefault="00C21017" w:rsidP="00C21017">
      <w:pPr>
        <w:rPr>
          <w:sz w:val="24"/>
          <w:szCs w:val="24"/>
        </w:rPr>
      </w:pPr>
      <w:r w:rsidRPr="007B08B7">
        <w:rPr>
          <w:sz w:val="24"/>
          <w:szCs w:val="24"/>
        </w:rPr>
        <w:t> </w:t>
      </w:r>
    </w:p>
    <w:p w14:paraId="4AB2F9B6" w14:textId="77777777" w:rsidR="00C21017" w:rsidRPr="007B08B7" w:rsidRDefault="00C21017" w:rsidP="00C21017">
      <w:pPr>
        <w:rPr>
          <w:sz w:val="24"/>
          <w:szCs w:val="24"/>
        </w:rPr>
      </w:pPr>
      <w:r w:rsidRPr="007B08B7">
        <w:rPr>
          <w:b/>
          <w:sz w:val="24"/>
          <w:szCs w:val="24"/>
        </w:rPr>
        <w:t>March 11, 2020</w:t>
      </w:r>
      <w:r w:rsidRPr="007B08B7">
        <w:rPr>
          <w:sz w:val="24"/>
          <w:szCs w:val="24"/>
        </w:rPr>
        <w:t>-in person CE canceled, as well as use of MLS meeting spaces until at least Mid-April</w:t>
      </w:r>
    </w:p>
    <w:p w14:paraId="4F229E22" w14:textId="77777777" w:rsidR="00C21017" w:rsidRPr="007B08B7" w:rsidRDefault="00C21017" w:rsidP="00C21017">
      <w:pPr>
        <w:rPr>
          <w:sz w:val="24"/>
          <w:szCs w:val="24"/>
        </w:rPr>
      </w:pPr>
      <w:r w:rsidRPr="007B08B7">
        <w:rPr>
          <w:b/>
          <w:sz w:val="24"/>
          <w:szCs w:val="24"/>
        </w:rPr>
        <w:t>March 16, 2020</w:t>
      </w:r>
      <w:r w:rsidRPr="007B08B7">
        <w:rPr>
          <w:sz w:val="24"/>
          <w:szCs w:val="24"/>
        </w:rPr>
        <w:t>-after discussions with MLS and Optima, Statewide Delivery suspension beginning on March 17</w:t>
      </w:r>
      <w:r>
        <w:rPr>
          <w:sz w:val="24"/>
          <w:szCs w:val="24"/>
        </w:rPr>
        <w:t>, 2020</w:t>
      </w:r>
      <w:r w:rsidRPr="007B08B7">
        <w:rPr>
          <w:sz w:val="24"/>
          <w:szCs w:val="24"/>
        </w:rPr>
        <w:t xml:space="preserve"> and addressed weekly. Beginning on March 16, both MLS offices will be </w:t>
      </w:r>
      <w:proofErr w:type="gramStart"/>
      <w:r w:rsidRPr="007B08B7">
        <w:rPr>
          <w:sz w:val="24"/>
          <w:szCs w:val="24"/>
        </w:rPr>
        <w:t>closed</w:t>
      </w:r>
      <w:proofErr w:type="gramEnd"/>
      <w:r w:rsidRPr="007B08B7">
        <w:rPr>
          <w:sz w:val="24"/>
          <w:szCs w:val="24"/>
        </w:rPr>
        <w:t xml:space="preserve"> and staff are directed to work from home until at least May 4, 2020.  MLS Resource Guide goes live and is updated almost daily.</w:t>
      </w:r>
    </w:p>
    <w:p w14:paraId="7E196CCB" w14:textId="77777777" w:rsidR="00C21017" w:rsidRPr="007B08B7" w:rsidRDefault="00C21017" w:rsidP="00C21017">
      <w:pPr>
        <w:rPr>
          <w:sz w:val="24"/>
          <w:szCs w:val="24"/>
        </w:rPr>
      </w:pPr>
      <w:r w:rsidRPr="007B08B7">
        <w:rPr>
          <w:b/>
          <w:sz w:val="24"/>
          <w:szCs w:val="24"/>
        </w:rPr>
        <w:t>March 18, 2020</w:t>
      </w:r>
      <w:r w:rsidRPr="007B08B7">
        <w:rPr>
          <w:sz w:val="24"/>
          <w:szCs w:val="24"/>
        </w:rPr>
        <w:t>-Sarah </w:t>
      </w:r>
      <w:proofErr w:type="spellStart"/>
      <w:r w:rsidRPr="007B08B7">
        <w:rPr>
          <w:sz w:val="24"/>
          <w:szCs w:val="24"/>
        </w:rPr>
        <w:t>S</w:t>
      </w:r>
      <w:r>
        <w:rPr>
          <w:sz w:val="24"/>
          <w:szCs w:val="24"/>
        </w:rPr>
        <w:t>ogigian</w:t>
      </w:r>
      <w:proofErr w:type="spellEnd"/>
      <w:r w:rsidRPr="007B08B7">
        <w:rPr>
          <w:sz w:val="24"/>
          <w:szCs w:val="24"/>
        </w:rPr>
        <w:t xml:space="preserve"> emailed Rep. Natalie </w:t>
      </w:r>
      <w:proofErr w:type="spellStart"/>
      <w:r w:rsidRPr="007B08B7">
        <w:rPr>
          <w:sz w:val="24"/>
          <w:szCs w:val="24"/>
        </w:rPr>
        <w:t>Higgings</w:t>
      </w:r>
      <w:proofErr w:type="spellEnd"/>
      <w:r w:rsidRPr="007B08B7">
        <w:rPr>
          <w:sz w:val="24"/>
          <w:szCs w:val="24"/>
        </w:rPr>
        <w:t>, Library Legislative Caucus Co-Chair, to state support for the closing of libraries, in accordance with Governor Baker’s recommendations. MLS, NELA, ALA, and MBLC also issue guidelines in support of this step.</w:t>
      </w:r>
    </w:p>
    <w:p w14:paraId="306F9DE9" w14:textId="77777777" w:rsidR="00C21017" w:rsidRPr="007B08B7" w:rsidRDefault="00C21017" w:rsidP="00C21017">
      <w:pPr>
        <w:rPr>
          <w:sz w:val="24"/>
          <w:szCs w:val="24"/>
        </w:rPr>
      </w:pPr>
      <w:r w:rsidRPr="007B08B7">
        <w:rPr>
          <w:sz w:val="24"/>
          <w:szCs w:val="24"/>
        </w:rPr>
        <w:t> </w:t>
      </w:r>
    </w:p>
    <w:p w14:paraId="4509B85B" w14:textId="77777777" w:rsidR="00C21017" w:rsidRPr="007B08B7" w:rsidRDefault="00C21017" w:rsidP="00C21017">
      <w:pPr>
        <w:rPr>
          <w:sz w:val="24"/>
          <w:szCs w:val="24"/>
        </w:rPr>
      </w:pPr>
      <w:r w:rsidRPr="007B08B7">
        <w:rPr>
          <w:b/>
          <w:sz w:val="24"/>
          <w:szCs w:val="24"/>
        </w:rPr>
        <w:t>Ongoing meetings</w:t>
      </w:r>
      <w:r w:rsidRPr="007B08B7">
        <w:rPr>
          <w:sz w:val="24"/>
          <w:szCs w:val="24"/>
        </w:rPr>
        <w:t> with Exe</w:t>
      </w:r>
      <w:r>
        <w:rPr>
          <w:sz w:val="24"/>
          <w:szCs w:val="24"/>
        </w:rPr>
        <w:t>cutive</w:t>
      </w:r>
      <w:r w:rsidRPr="007B08B7">
        <w:rPr>
          <w:sz w:val="24"/>
          <w:szCs w:val="24"/>
        </w:rPr>
        <w:t xml:space="preserve"> Board President Matt Berube, Optima, </w:t>
      </w:r>
      <w:proofErr w:type="spellStart"/>
      <w:r w:rsidRPr="007B08B7">
        <w:rPr>
          <w:sz w:val="24"/>
          <w:szCs w:val="24"/>
        </w:rPr>
        <w:t>NetAdmins</w:t>
      </w:r>
      <w:proofErr w:type="spellEnd"/>
      <w:r w:rsidRPr="007B08B7">
        <w:rPr>
          <w:sz w:val="24"/>
          <w:szCs w:val="24"/>
        </w:rPr>
        <w:t>. MLS staff, MLS Director’s team, and MBLC staff.</w:t>
      </w:r>
    </w:p>
    <w:p w14:paraId="20F24431" w14:textId="77777777" w:rsidR="00C21017" w:rsidRPr="007B08B7" w:rsidRDefault="00C21017" w:rsidP="00C21017">
      <w:pPr>
        <w:rPr>
          <w:sz w:val="24"/>
          <w:szCs w:val="24"/>
        </w:rPr>
      </w:pPr>
      <w:r w:rsidRPr="007B08B7">
        <w:rPr>
          <w:sz w:val="24"/>
          <w:szCs w:val="24"/>
        </w:rPr>
        <w:t> </w:t>
      </w:r>
    </w:p>
    <w:p w14:paraId="092ECA12" w14:textId="77777777" w:rsidR="00C21017" w:rsidRPr="007B08B7" w:rsidRDefault="00C21017" w:rsidP="00C21017">
      <w:pPr>
        <w:rPr>
          <w:sz w:val="24"/>
          <w:szCs w:val="24"/>
        </w:rPr>
      </w:pPr>
      <w:r w:rsidRPr="007B08B7">
        <w:rPr>
          <w:b/>
          <w:sz w:val="24"/>
          <w:szCs w:val="24"/>
        </w:rPr>
        <w:t>March Member reach outs</w:t>
      </w:r>
      <w:r w:rsidRPr="007B08B7">
        <w:rPr>
          <w:sz w:val="24"/>
          <w:szCs w:val="24"/>
        </w:rPr>
        <w:t> - 12 publics, 6 schools, 3 specials 3 academics. MLS staff also emails on average 1 email/day since March 16 to the membership with info, news, offers of services, and general support.</w:t>
      </w:r>
    </w:p>
    <w:p w14:paraId="630AC5D7" w14:textId="77777777" w:rsidR="00C21017" w:rsidRPr="007B08B7" w:rsidRDefault="00C21017" w:rsidP="00C21017">
      <w:pPr>
        <w:rPr>
          <w:sz w:val="24"/>
          <w:szCs w:val="24"/>
        </w:rPr>
      </w:pPr>
      <w:r w:rsidRPr="007B08B7">
        <w:rPr>
          <w:sz w:val="24"/>
          <w:szCs w:val="24"/>
        </w:rPr>
        <w:t> </w:t>
      </w:r>
    </w:p>
    <w:p w14:paraId="2F54B6E0" w14:textId="77777777" w:rsidR="00C21017" w:rsidRPr="007B08B7" w:rsidRDefault="00C21017" w:rsidP="00C21017">
      <w:pPr>
        <w:rPr>
          <w:sz w:val="24"/>
          <w:szCs w:val="24"/>
        </w:rPr>
      </w:pPr>
      <w:r w:rsidRPr="007B08B7">
        <w:rPr>
          <w:sz w:val="24"/>
          <w:szCs w:val="24"/>
        </w:rPr>
        <w:t>MLS has signed a contract with</w:t>
      </w:r>
      <w:r>
        <w:rPr>
          <w:sz w:val="24"/>
          <w:szCs w:val="24"/>
        </w:rPr>
        <w:t xml:space="preserve"> Stephanie Chase to facilitate</w:t>
      </w:r>
      <w:r w:rsidRPr="007B08B7">
        <w:rPr>
          <w:sz w:val="24"/>
          <w:szCs w:val="24"/>
        </w:rPr>
        <w:t xml:space="preserve"> our Strategic Planning process. I have shared with her background and data documents, and we are working together to adapt our timeline and activities to our current situation.</w:t>
      </w:r>
    </w:p>
    <w:p w14:paraId="5FF88D2F" w14:textId="77777777" w:rsidR="00C21017" w:rsidRPr="007B08B7" w:rsidRDefault="00C21017" w:rsidP="00C21017">
      <w:pPr>
        <w:rPr>
          <w:sz w:val="24"/>
          <w:szCs w:val="24"/>
        </w:rPr>
      </w:pPr>
      <w:r w:rsidRPr="007B08B7">
        <w:rPr>
          <w:sz w:val="24"/>
          <w:szCs w:val="24"/>
        </w:rPr>
        <w:t> </w:t>
      </w:r>
    </w:p>
    <w:p w14:paraId="5D4D2DCC" w14:textId="77777777" w:rsidR="00C21017" w:rsidRDefault="00C21017" w:rsidP="00C21017">
      <w:pPr>
        <w:rPr>
          <w:b/>
          <w:sz w:val="24"/>
          <w:szCs w:val="24"/>
        </w:rPr>
      </w:pPr>
    </w:p>
    <w:p w14:paraId="74E2D042" w14:textId="77777777" w:rsidR="00C21017" w:rsidRDefault="00C21017" w:rsidP="00C21017">
      <w:pPr>
        <w:rPr>
          <w:b/>
          <w:sz w:val="24"/>
          <w:szCs w:val="24"/>
        </w:rPr>
      </w:pPr>
    </w:p>
    <w:p w14:paraId="3C5C7C6C" w14:textId="77777777" w:rsidR="00C21017" w:rsidRPr="007B08B7" w:rsidRDefault="00C21017" w:rsidP="00C21017">
      <w:pPr>
        <w:rPr>
          <w:b/>
          <w:sz w:val="24"/>
          <w:szCs w:val="24"/>
        </w:rPr>
      </w:pPr>
      <w:r w:rsidRPr="007B08B7">
        <w:rPr>
          <w:b/>
          <w:sz w:val="24"/>
          <w:szCs w:val="24"/>
        </w:rPr>
        <w:lastRenderedPageBreak/>
        <w:t>Business/HR report</w:t>
      </w:r>
    </w:p>
    <w:p w14:paraId="431E0C3B" w14:textId="77777777" w:rsidR="00C21017" w:rsidRPr="007B08B7" w:rsidRDefault="00C21017" w:rsidP="00C21017">
      <w:pPr>
        <w:rPr>
          <w:sz w:val="24"/>
          <w:szCs w:val="24"/>
        </w:rPr>
      </w:pPr>
    </w:p>
    <w:p w14:paraId="72C81AD5" w14:textId="77777777" w:rsidR="00C21017" w:rsidRPr="007B08B7" w:rsidRDefault="00C21017" w:rsidP="00C21017">
      <w:pPr>
        <w:rPr>
          <w:b/>
          <w:sz w:val="24"/>
          <w:szCs w:val="24"/>
        </w:rPr>
      </w:pPr>
      <w:r>
        <w:rPr>
          <w:b/>
          <w:sz w:val="24"/>
          <w:szCs w:val="24"/>
        </w:rPr>
        <w:t>Delivery</w:t>
      </w:r>
    </w:p>
    <w:p w14:paraId="01BA50B3" w14:textId="77777777" w:rsidR="00C21017" w:rsidRPr="007B08B7" w:rsidRDefault="00C21017" w:rsidP="00C21017">
      <w:pPr>
        <w:widowControl/>
        <w:numPr>
          <w:ilvl w:val="0"/>
          <w:numId w:val="7"/>
        </w:numPr>
        <w:autoSpaceDE/>
        <w:autoSpaceDN/>
        <w:adjustRightInd/>
        <w:spacing w:line="276" w:lineRule="auto"/>
        <w:rPr>
          <w:sz w:val="24"/>
          <w:szCs w:val="24"/>
        </w:rPr>
      </w:pPr>
      <w:r>
        <w:rPr>
          <w:sz w:val="24"/>
          <w:szCs w:val="24"/>
        </w:rPr>
        <w:t>Due to the COVID</w:t>
      </w:r>
      <w:r w:rsidRPr="007B08B7">
        <w:rPr>
          <w:sz w:val="24"/>
          <w:szCs w:val="24"/>
        </w:rPr>
        <w:t xml:space="preserve"> 19 outbreak and the closing of many libraries across the State the decision was made to halt delivery until further notice. We realize the impact of this but</w:t>
      </w:r>
      <w:r>
        <w:rPr>
          <w:sz w:val="24"/>
          <w:szCs w:val="24"/>
        </w:rPr>
        <w:t>,</w:t>
      </w:r>
      <w:r w:rsidRPr="007B08B7">
        <w:rPr>
          <w:sz w:val="24"/>
          <w:szCs w:val="24"/>
        </w:rPr>
        <w:t xml:space="preserve"> in the best interest and safety of libra</w:t>
      </w:r>
      <w:r>
        <w:rPr>
          <w:sz w:val="24"/>
          <w:szCs w:val="24"/>
        </w:rPr>
        <w:t>ry staff, drivers and sorters w</w:t>
      </w:r>
      <w:r w:rsidRPr="007B08B7">
        <w:rPr>
          <w:sz w:val="24"/>
          <w:szCs w:val="24"/>
        </w:rPr>
        <w:t>e believe it was the right thing to do.</w:t>
      </w:r>
    </w:p>
    <w:p w14:paraId="63B6851E" w14:textId="77777777" w:rsidR="00C21017" w:rsidRPr="007B08B7" w:rsidRDefault="00C21017" w:rsidP="00C21017">
      <w:pPr>
        <w:widowControl/>
        <w:numPr>
          <w:ilvl w:val="0"/>
          <w:numId w:val="7"/>
        </w:numPr>
        <w:autoSpaceDE/>
        <w:autoSpaceDN/>
        <w:adjustRightInd/>
        <w:spacing w:line="276" w:lineRule="auto"/>
        <w:rPr>
          <w:sz w:val="24"/>
          <w:szCs w:val="24"/>
        </w:rPr>
      </w:pPr>
      <w:r w:rsidRPr="007B08B7">
        <w:rPr>
          <w:sz w:val="24"/>
          <w:szCs w:val="24"/>
        </w:rPr>
        <w:t xml:space="preserve">I speak with Jim </w:t>
      </w:r>
      <w:proofErr w:type="spellStart"/>
      <w:r w:rsidRPr="007B08B7">
        <w:rPr>
          <w:sz w:val="24"/>
          <w:szCs w:val="24"/>
        </w:rPr>
        <w:t>Blondek</w:t>
      </w:r>
      <w:proofErr w:type="spellEnd"/>
      <w:r w:rsidRPr="007B08B7">
        <w:rPr>
          <w:sz w:val="24"/>
          <w:szCs w:val="24"/>
        </w:rPr>
        <w:t xml:space="preserve">, Director of Operations almost daily and we have weekly meetings with the President of the company, Len </w:t>
      </w:r>
      <w:proofErr w:type="spellStart"/>
      <w:r w:rsidRPr="007B08B7">
        <w:rPr>
          <w:sz w:val="24"/>
          <w:szCs w:val="24"/>
        </w:rPr>
        <w:t>Braudis</w:t>
      </w:r>
      <w:proofErr w:type="spellEnd"/>
      <w:r w:rsidRPr="007B08B7">
        <w:rPr>
          <w:sz w:val="24"/>
          <w:szCs w:val="24"/>
        </w:rPr>
        <w:t xml:space="preserve"> as well as Chis Nock who manages the warehouses.</w:t>
      </w:r>
    </w:p>
    <w:p w14:paraId="6C1DC28A" w14:textId="77777777" w:rsidR="00C21017" w:rsidRPr="007B08B7" w:rsidRDefault="00C21017" w:rsidP="00C21017">
      <w:pPr>
        <w:widowControl/>
        <w:numPr>
          <w:ilvl w:val="0"/>
          <w:numId w:val="7"/>
        </w:numPr>
        <w:autoSpaceDE/>
        <w:autoSpaceDN/>
        <w:adjustRightInd/>
        <w:spacing w:line="276" w:lineRule="auto"/>
        <w:rPr>
          <w:sz w:val="24"/>
          <w:szCs w:val="24"/>
        </w:rPr>
      </w:pPr>
      <w:r w:rsidRPr="007B08B7">
        <w:rPr>
          <w:sz w:val="24"/>
          <w:szCs w:val="24"/>
        </w:rPr>
        <w:t>Optima is working on procedures on when delivery is back up and running.</w:t>
      </w:r>
    </w:p>
    <w:p w14:paraId="4CBD1587" w14:textId="77777777" w:rsidR="00C21017" w:rsidRPr="007B08B7" w:rsidRDefault="00C21017" w:rsidP="00C21017">
      <w:pPr>
        <w:widowControl/>
        <w:numPr>
          <w:ilvl w:val="0"/>
          <w:numId w:val="7"/>
        </w:numPr>
        <w:autoSpaceDE/>
        <w:autoSpaceDN/>
        <w:adjustRightInd/>
        <w:spacing w:line="276" w:lineRule="auto"/>
        <w:rPr>
          <w:sz w:val="24"/>
          <w:szCs w:val="24"/>
        </w:rPr>
      </w:pPr>
      <w:r w:rsidRPr="007B08B7">
        <w:rPr>
          <w:sz w:val="24"/>
          <w:szCs w:val="24"/>
        </w:rPr>
        <w:t>We have had 2 meetings with Network Administrators to get their input on delivery. They have started to send us data on number of holds that are in their systems and were very helpful in sending out a survey we put together to the Library Directors requesting the number of full bins in the libraries waiting to be picked up.  So far 200 libraries have responded. It is anywhere from 5 - 45 bins per library. This will give us some idea of the volume we are looking at.</w:t>
      </w:r>
    </w:p>
    <w:p w14:paraId="0CEFBD61" w14:textId="77777777" w:rsidR="00C21017" w:rsidRPr="007B08B7" w:rsidRDefault="00C21017" w:rsidP="00C21017">
      <w:pPr>
        <w:widowControl/>
        <w:numPr>
          <w:ilvl w:val="0"/>
          <w:numId w:val="7"/>
        </w:numPr>
        <w:autoSpaceDE/>
        <w:autoSpaceDN/>
        <w:adjustRightInd/>
        <w:spacing w:line="276" w:lineRule="auto"/>
        <w:rPr>
          <w:sz w:val="24"/>
          <w:szCs w:val="24"/>
        </w:rPr>
      </w:pPr>
      <w:r w:rsidRPr="007B08B7">
        <w:rPr>
          <w:sz w:val="24"/>
          <w:szCs w:val="24"/>
        </w:rPr>
        <w:t>Optima and MLS both agree this is going to be a long process to get back up and running</w:t>
      </w:r>
      <w:r>
        <w:rPr>
          <w:sz w:val="24"/>
          <w:szCs w:val="24"/>
        </w:rPr>
        <w:t>,</w:t>
      </w:r>
      <w:r w:rsidRPr="007B08B7">
        <w:rPr>
          <w:sz w:val="24"/>
          <w:szCs w:val="24"/>
        </w:rPr>
        <w:t xml:space="preserve"> and everyone will have to be patient.</w:t>
      </w:r>
    </w:p>
    <w:p w14:paraId="6440E3D7" w14:textId="77777777" w:rsidR="00C21017" w:rsidRPr="007B08B7" w:rsidRDefault="00C21017" w:rsidP="00C21017">
      <w:pPr>
        <w:rPr>
          <w:sz w:val="24"/>
          <w:szCs w:val="24"/>
        </w:rPr>
      </w:pPr>
    </w:p>
    <w:p w14:paraId="28719263" w14:textId="77777777" w:rsidR="00C21017" w:rsidRPr="007B08B7" w:rsidRDefault="00C21017" w:rsidP="00C21017">
      <w:pPr>
        <w:rPr>
          <w:b/>
          <w:sz w:val="24"/>
          <w:szCs w:val="24"/>
        </w:rPr>
      </w:pPr>
      <w:r w:rsidRPr="007B08B7">
        <w:rPr>
          <w:b/>
          <w:sz w:val="24"/>
          <w:szCs w:val="24"/>
        </w:rPr>
        <w:t>HR</w:t>
      </w:r>
    </w:p>
    <w:p w14:paraId="2809AD4B" w14:textId="77777777" w:rsidR="00C21017" w:rsidRPr="007B08B7" w:rsidRDefault="00C21017" w:rsidP="00C21017">
      <w:pPr>
        <w:widowControl/>
        <w:numPr>
          <w:ilvl w:val="0"/>
          <w:numId w:val="8"/>
        </w:numPr>
        <w:autoSpaceDE/>
        <w:autoSpaceDN/>
        <w:adjustRightInd/>
        <w:spacing w:line="276" w:lineRule="auto"/>
        <w:rPr>
          <w:sz w:val="24"/>
          <w:szCs w:val="24"/>
        </w:rPr>
      </w:pPr>
      <w:r w:rsidRPr="007B08B7">
        <w:rPr>
          <w:sz w:val="24"/>
          <w:szCs w:val="24"/>
        </w:rPr>
        <w:t>I have been researching the CARES ACT to help small businesses survive the COVID 19 outbreak. Our auditors, Marcum LLP presented a webinar on the CARES ACT Tuesday strictly for nonprofits. I spoke with our Attorney as well as David St. Yves from Marcum to see if we would qualify for anything. He suggested applying for the Payroll tax credits. They have a task force set up to help companies navigate the waters. I will have more information at the next meeting.</w:t>
      </w:r>
    </w:p>
    <w:p w14:paraId="1649DB1C" w14:textId="77777777" w:rsidR="00C21017" w:rsidRPr="007B08B7" w:rsidRDefault="00C21017" w:rsidP="00C21017">
      <w:pPr>
        <w:rPr>
          <w:sz w:val="24"/>
          <w:szCs w:val="24"/>
        </w:rPr>
      </w:pPr>
    </w:p>
    <w:p w14:paraId="2A6771E0" w14:textId="77777777" w:rsidR="00C21017" w:rsidRPr="007B08B7" w:rsidRDefault="00C21017" w:rsidP="00C21017">
      <w:pPr>
        <w:rPr>
          <w:b/>
          <w:sz w:val="24"/>
          <w:szCs w:val="24"/>
        </w:rPr>
      </w:pPr>
      <w:proofErr w:type="spellStart"/>
      <w:r w:rsidRPr="007B08B7">
        <w:rPr>
          <w:b/>
          <w:sz w:val="24"/>
          <w:szCs w:val="24"/>
        </w:rPr>
        <w:t>Bibliotemps</w:t>
      </w:r>
      <w:proofErr w:type="spellEnd"/>
    </w:p>
    <w:p w14:paraId="5D887AC3" w14:textId="77777777" w:rsidR="00C21017" w:rsidRDefault="00C21017" w:rsidP="00C21017">
      <w:pPr>
        <w:widowControl/>
        <w:numPr>
          <w:ilvl w:val="0"/>
          <w:numId w:val="8"/>
        </w:numPr>
        <w:autoSpaceDE/>
        <w:autoSpaceDN/>
        <w:adjustRightInd/>
        <w:spacing w:line="276" w:lineRule="auto"/>
        <w:rPr>
          <w:sz w:val="24"/>
          <w:szCs w:val="24"/>
        </w:rPr>
      </w:pPr>
      <w:r w:rsidRPr="007B08B7">
        <w:rPr>
          <w:sz w:val="24"/>
          <w:szCs w:val="24"/>
        </w:rPr>
        <w:t xml:space="preserve">We still have 10 </w:t>
      </w:r>
      <w:proofErr w:type="spellStart"/>
      <w:r w:rsidRPr="007B08B7">
        <w:rPr>
          <w:sz w:val="24"/>
          <w:szCs w:val="24"/>
        </w:rPr>
        <w:t>Bibliotemps</w:t>
      </w:r>
      <w:proofErr w:type="spellEnd"/>
      <w:r w:rsidRPr="007B08B7">
        <w:rPr>
          <w:sz w:val="24"/>
          <w:szCs w:val="24"/>
        </w:rPr>
        <w:t xml:space="preserve"> working at Harvard, Northborough and FLO.</w:t>
      </w:r>
    </w:p>
    <w:p w14:paraId="57DA6341" w14:textId="77777777" w:rsidR="00C21017" w:rsidRPr="007B08B7" w:rsidRDefault="00C21017" w:rsidP="00C21017">
      <w:pPr>
        <w:ind w:left="720"/>
        <w:rPr>
          <w:sz w:val="24"/>
          <w:szCs w:val="24"/>
        </w:rPr>
      </w:pPr>
    </w:p>
    <w:p w14:paraId="701E9B56" w14:textId="77777777" w:rsidR="00C21017" w:rsidRDefault="00C21017" w:rsidP="00C21017">
      <w:pPr>
        <w:rPr>
          <w:b/>
          <w:sz w:val="24"/>
          <w:szCs w:val="24"/>
        </w:rPr>
      </w:pPr>
      <w:r w:rsidRPr="007B08B7">
        <w:rPr>
          <w:b/>
          <w:sz w:val="24"/>
          <w:szCs w:val="24"/>
        </w:rPr>
        <w:t>Resource Sharing</w:t>
      </w:r>
    </w:p>
    <w:p w14:paraId="613A3391" w14:textId="77777777" w:rsidR="00C21017" w:rsidRPr="007B08B7" w:rsidRDefault="00C21017" w:rsidP="00C21017">
      <w:pPr>
        <w:rPr>
          <w:b/>
          <w:sz w:val="24"/>
          <w:szCs w:val="24"/>
        </w:rPr>
      </w:pPr>
    </w:p>
    <w:p w14:paraId="10D92F4D" w14:textId="77777777" w:rsidR="00C21017" w:rsidRPr="007B08B7" w:rsidRDefault="00C21017" w:rsidP="00C21017">
      <w:pPr>
        <w:rPr>
          <w:rStyle w:val="Hyperlink"/>
          <w:sz w:val="24"/>
          <w:szCs w:val="24"/>
        </w:rPr>
      </w:pPr>
      <w:r w:rsidRPr="007B08B7">
        <w:rPr>
          <w:b/>
          <w:sz w:val="24"/>
          <w:szCs w:val="24"/>
          <w:u w:val="single"/>
        </w:rPr>
        <w:t>Staffing Changes and promotion</w:t>
      </w:r>
      <w:r w:rsidRPr="007B08B7">
        <w:rPr>
          <w:sz w:val="24"/>
          <w:szCs w:val="24"/>
        </w:rPr>
        <w:t>.</w:t>
      </w:r>
      <w:r w:rsidRPr="007B08B7">
        <w:rPr>
          <w:sz w:val="24"/>
          <w:szCs w:val="24"/>
        </w:rPr>
        <w:fldChar w:fldCharType="begin"/>
      </w:r>
      <w:r w:rsidRPr="007B08B7">
        <w:rPr>
          <w:sz w:val="24"/>
          <w:szCs w:val="24"/>
        </w:rPr>
        <w:instrText xml:space="preserve"> HYPERLINK "https://twitter.com/intent/tweet?text=Staffing+Changes+in+Resource+Sharing&amp;url=https%3A%2F%2Fwww.masslibsystem.org%2Fblog%2F2020%2F02%2F25%2Fstaffing-changes-in-resource-sharing%2F&amp;via=MLS" </w:instrText>
      </w:r>
      <w:r w:rsidRPr="007B08B7">
        <w:rPr>
          <w:sz w:val="24"/>
          <w:szCs w:val="24"/>
        </w:rPr>
        <w:fldChar w:fldCharType="separate"/>
      </w:r>
    </w:p>
    <w:p w14:paraId="76F8467B" w14:textId="77777777" w:rsidR="00C21017" w:rsidRPr="007B08B7" w:rsidRDefault="00C21017" w:rsidP="00C21017">
      <w:pPr>
        <w:rPr>
          <w:rStyle w:val="Hyperlink"/>
          <w:sz w:val="24"/>
          <w:szCs w:val="24"/>
        </w:rPr>
      </w:pPr>
      <w:r w:rsidRPr="007B08B7">
        <w:rPr>
          <w:sz w:val="24"/>
          <w:szCs w:val="24"/>
        </w:rPr>
        <w:fldChar w:fldCharType="end"/>
      </w:r>
      <w:r w:rsidRPr="007B08B7">
        <w:rPr>
          <w:sz w:val="24"/>
          <w:szCs w:val="24"/>
        </w:rPr>
        <w:fldChar w:fldCharType="begin"/>
      </w:r>
      <w:r w:rsidRPr="007B08B7">
        <w:rPr>
          <w:sz w:val="24"/>
          <w:szCs w:val="24"/>
        </w:rPr>
        <w:instrText xml:space="preserve"> HYPERLINK "https://pinterest.com/pin/create/button/?url=https://www.masslibsystem.org/blog/2020/02/25/staffing-changes-in-resource-sharing/&amp;media=https://www.masslibsystem.org/wp-content/uploads/MLS-Bug.png&amp;description=Staffing+Changes+in+Resource+Sharing" </w:instrText>
      </w:r>
      <w:r w:rsidRPr="007B08B7">
        <w:rPr>
          <w:sz w:val="24"/>
          <w:szCs w:val="24"/>
        </w:rPr>
        <w:fldChar w:fldCharType="separate"/>
      </w:r>
    </w:p>
    <w:p w14:paraId="2DB4CEA7" w14:textId="77777777" w:rsidR="00C21017" w:rsidRPr="007B08B7" w:rsidRDefault="00C21017" w:rsidP="00C21017">
      <w:pPr>
        <w:rPr>
          <w:sz w:val="24"/>
          <w:szCs w:val="24"/>
        </w:rPr>
      </w:pPr>
      <w:r w:rsidRPr="007B08B7">
        <w:rPr>
          <w:sz w:val="24"/>
          <w:szCs w:val="24"/>
        </w:rPr>
        <w:fldChar w:fldCharType="end"/>
      </w:r>
      <w:r w:rsidRPr="007B08B7">
        <w:rPr>
          <w:sz w:val="24"/>
          <w:szCs w:val="24"/>
        </w:rPr>
        <w:t xml:space="preserve">There were </w:t>
      </w:r>
      <w:proofErr w:type="gramStart"/>
      <w:r w:rsidRPr="007B08B7">
        <w:rPr>
          <w:sz w:val="24"/>
          <w:szCs w:val="24"/>
        </w:rPr>
        <w:t>a number of</w:t>
      </w:r>
      <w:proofErr w:type="gramEnd"/>
      <w:r w:rsidRPr="007B08B7">
        <w:rPr>
          <w:sz w:val="24"/>
          <w:szCs w:val="24"/>
        </w:rPr>
        <w:t xml:space="preserve"> staffing changes for resource sharing in March.  In early March we lost </w:t>
      </w:r>
      <w:proofErr w:type="spellStart"/>
      <w:r w:rsidRPr="007B08B7">
        <w:rPr>
          <w:sz w:val="24"/>
          <w:szCs w:val="24"/>
        </w:rPr>
        <w:t>Hansie</w:t>
      </w:r>
      <w:proofErr w:type="spellEnd"/>
      <w:r w:rsidRPr="007B08B7">
        <w:rPr>
          <w:sz w:val="24"/>
          <w:szCs w:val="24"/>
        </w:rPr>
        <w:t xml:space="preserve"> </w:t>
      </w:r>
      <w:proofErr w:type="spellStart"/>
      <w:r w:rsidRPr="007B08B7">
        <w:rPr>
          <w:sz w:val="24"/>
          <w:szCs w:val="24"/>
        </w:rPr>
        <w:t>Grignon</w:t>
      </w:r>
      <w:proofErr w:type="spellEnd"/>
      <w:r w:rsidRPr="007B08B7">
        <w:rPr>
          <w:sz w:val="24"/>
          <w:szCs w:val="24"/>
        </w:rPr>
        <w:t xml:space="preserve">, MLS Resource Sharing Librarian, to a new job at the Maine State Library as a Library Section Supervisor. </w:t>
      </w:r>
      <w:proofErr w:type="spellStart"/>
      <w:r w:rsidRPr="007B08B7">
        <w:rPr>
          <w:sz w:val="24"/>
          <w:szCs w:val="24"/>
        </w:rPr>
        <w:t>Hansie</w:t>
      </w:r>
      <w:proofErr w:type="spellEnd"/>
      <w:r w:rsidRPr="007B08B7">
        <w:rPr>
          <w:sz w:val="24"/>
          <w:szCs w:val="24"/>
        </w:rPr>
        <w:t xml:space="preserve"> was invaluable coordinating Interlibrary Loan activities for the MLS for almost six years.  We wish </w:t>
      </w:r>
      <w:proofErr w:type="spellStart"/>
      <w:r w:rsidRPr="007B08B7">
        <w:rPr>
          <w:sz w:val="24"/>
          <w:szCs w:val="24"/>
        </w:rPr>
        <w:t>Hansie</w:t>
      </w:r>
      <w:proofErr w:type="spellEnd"/>
      <w:r w:rsidRPr="007B08B7">
        <w:rPr>
          <w:sz w:val="24"/>
          <w:szCs w:val="24"/>
        </w:rPr>
        <w:t xml:space="preserve"> all the best with the new job and move to Maine.</w:t>
      </w:r>
    </w:p>
    <w:p w14:paraId="0C689AC9" w14:textId="77777777" w:rsidR="00C21017" w:rsidRPr="007B08B7" w:rsidRDefault="00C21017" w:rsidP="00C21017">
      <w:pPr>
        <w:rPr>
          <w:sz w:val="24"/>
          <w:szCs w:val="24"/>
        </w:rPr>
      </w:pPr>
    </w:p>
    <w:p w14:paraId="2406DAC0" w14:textId="77777777" w:rsidR="00C21017" w:rsidRPr="007B08B7" w:rsidRDefault="00C21017" w:rsidP="00C21017">
      <w:pPr>
        <w:rPr>
          <w:sz w:val="24"/>
          <w:szCs w:val="24"/>
        </w:rPr>
      </w:pPr>
      <w:r>
        <w:rPr>
          <w:sz w:val="24"/>
          <w:szCs w:val="24"/>
        </w:rPr>
        <w:t>Starting March 9</w:t>
      </w:r>
      <w:r w:rsidRPr="007B08B7">
        <w:rPr>
          <w:sz w:val="24"/>
          <w:szCs w:val="24"/>
        </w:rPr>
        <w:t xml:space="preserve">, Alison </w:t>
      </w:r>
      <w:proofErr w:type="spellStart"/>
      <w:r w:rsidRPr="007B08B7">
        <w:rPr>
          <w:sz w:val="24"/>
          <w:szCs w:val="24"/>
        </w:rPr>
        <w:t>DeMers</w:t>
      </w:r>
      <w:proofErr w:type="spellEnd"/>
      <w:r w:rsidRPr="007B08B7">
        <w:rPr>
          <w:sz w:val="24"/>
          <w:szCs w:val="24"/>
        </w:rPr>
        <w:t xml:space="preserve"> was promoted to the Resource Sharing Librarian position with responsibilities coordinating Interlibrary Loan and eventually </w:t>
      </w:r>
      <w:proofErr w:type="spellStart"/>
      <w:r w:rsidRPr="007B08B7">
        <w:rPr>
          <w:sz w:val="24"/>
          <w:szCs w:val="24"/>
        </w:rPr>
        <w:t>MassCat</w:t>
      </w:r>
      <w:proofErr w:type="spellEnd"/>
      <w:r w:rsidRPr="007B08B7">
        <w:rPr>
          <w:sz w:val="24"/>
          <w:szCs w:val="24"/>
        </w:rPr>
        <w:t xml:space="preserve"> support.  Alison has been </w:t>
      </w:r>
      <w:proofErr w:type="gramStart"/>
      <w:r w:rsidRPr="007B08B7">
        <w:rPr>
          <w:sz w:val="24"/>
          <w:szCs w:val="24"/>
        </w:rPr>
        <w:t>part</w:t>
      </w:r>
      <w:proofErr w:type="gramEnd"/>
      <w:r w:rsidRPr="007B08B7">
        <w:rPr>
          <w:sz w:val="24"/>
          <w:szCs w:val="24"/>
        </w:rPr>
        <w:t xml:space="preserve"> a valuable part of the MLS ILL team, and we are very pleased that she will be bring </w:t>
      </w:r>
      <w:r w:rsidRPr="007B08B7">
        <w:rPr>
          <w:sz w:val="24"/>
          <w:szCs w:val="24"/>
        </w:rPr>
        <w:lastRenderedPageBreak/>
        <w:t xml:space="preserve">experience and continuity to Resource Sharing.  Alison has </w:t>
      </w:r>
      <w:proofErr w:type="gramStart"/>
      <w:r w:rsidRPr="007B08B7">
        <w:rPr>
          <w:sz w:val="24"/>
          <w:szCs w:val="24"/>
        </w:rPr>
        <w:t>a</w:t>
      </w:r>
      <w:proofErr w:type="gramEnd"/>
      <w:r w:rsidRPr="007B08B7">
        <w:rPr>
          <w:sz w:val="24"/>
          <w:szCs w:val="24"/>
        </w:rPr>
        <w:t xml:space="preserve"> MLS from Simmons College and a public library background having previously worked at: Concord Free Public Library; Pratt Memorial Library, Cohasset; Wellesley Free Library; and Watertown Free Public Library.</w:t>
      </w:r>
    </w:p>
    <w:p w14:paraId="3602C766" w14:textId="77777777" w:rsidR="00C21017" w:rsidRPr="007B08B7" w:rsidRDefault="00C21017" w:rsidP="00C21017">
      <w:pPr>
        <w:rPr>
          <w:sz w:val="24"/>
          <w:szCs w:val="24"/>
        </w:rPr>
      </w:pPr>
    </w:p>
    <w:p w14:paraId="23A8711E" w14:textId="77777777" w:rsidR="00C21017" w:rsidRPr="007B08B7" w:rsidRDefault="00C21017" w:rsidP="00C21017">
      <w:pPr>
        <w:rPr>
          <w:sz w:val="24"/>
          <w:szCs w:val="24"/>
        </w:rPr>
      </w:pPr>
      <w:r w:rsidRPr="007B08B7">
        <w:rPr>
          <w:sz w:val="24"/>
          <w:szCs w:val="24"/>
        </w:rPr>
        <w:t>We are also welcomed a new Resource Sharing Assistant with primary responsibilities in Interlibrary Loan.  Kath</w:t>
      </w:r>
      <w:r>
        <w:rPr>
          <w:sz w:val="24"/>
          <w:szCs w:val="24"/>
        </w:rPr>
        <w:t>ryn Bowen also started March 9</w:t>
      </w:r>
      <w:r w:rsidRPr="007B08B7">
        <w:rPr>
          <w:sz w:val="24"/>
          <w:szCs w:val="24"/>
        </w:rPr>
        <w:t>, and has experience working as a school librarian at Grafton Elementary and at Simon Fairf</w:t>
      </w:r>
      <w:r>
        <w:rPr>
          <w:sz w:val="24"/>
          <w:szCs w:val="24"/>
        </w:rPr>
        <w:t>ield Public Library, Douglas</w:t>
      </w:r>
      <w:r w:rsidRPr="007B08B7">
        <w:rPr>
          <w:sz w:val="24"/>
          <w:szCs w:val="24"/>
        </w:rPr>
        <w:t xml:space="preserve">.  Kate had a full week of ILL training before work-from-home started for MLS staff.  She made tremendous progress starting her new </w:t>
      </w:r>
      <w:proofErr w:type="gramStart"/>
      <w:r w:rsidRPr="007B08B7">
        <w:rPr>
          <w:sz w:val="24"/>
          <w:szCs w:val="24"/>
        </w:rPr>
        <w:t>job, and</w:t>
      </w:r>
      <w:proofErr w:type="gramEnd"/>
      <w:r w:rsidRPr="007B08B7">
        <w:rPr>
          <w:sz w:val="24"/>
          <w:szCs w:val="24"/>
        </w:rPr>
        <w:t xml:space="preserve"> is continuing her training with me and the ILL staff. She has already made a positive impact for the ILL team in a difficult circumstance.</w:t>
      </w:r>
    </w:p>
    <w:p w14:paraId="1008564E" w14:textId="77777777" w:rsidR="00C21017" w:rsidRPr="007B08B7" w:rsidRDefault="00C21017" w:rsidP="00C21017">
      <w:pPr>
        <w:rPr>
          <w:sz w:val="24"/>
          <w:szCs w:val="24"/>
        </w:rPr>
      </w:pPr>
    </w:p>
    <w:p w14:paraId="2AE3AFFA" w14:textId="77777777" w:rsidR="00C21017" w:rsidRPr="007B08B7" w:rsidRDefault="00C21017" w:rsidP="00C21017">
      <w:pPr>
        <w:rPr>
          <w:b/>
          <w:sz w:val="24"/>
          <w:szCs w:val="24"/>
          <w:u w:val="single"/>
        </w:rPr>
      </w:pPr>
      <w:r w:rsidRPr="007B08B7">
        <w:rPr>
          <w:b/>
          <w:sz w:val="24"/>
          <w:szCs w:val="24"/>
          <w:u w:val="single"/>
        </w:rPr>
        <w:t>Work from home transition.</w:t>
      </w:r>
    </w:p>
    <w:p w14:paraId="7BE2C1CA" w14:textId="77777777" w:rsidR="00C21017" w:rsidRPr="007B08B7" w:rsidRDefault="00C21017" w:rsidP="00C21017">
      <w:pPr>
        <w:rPr>
          <w:sz w:val="24"/>
          <w:szCs w:val="24"/>
        </w:rPr>
      </w:pPr>
    </w:p>
    <w:p w14:paraId="45315686" w14:textId="77777777" w:rsidR="00C21017" w:rsidRPr="007B08B7" w:rsidRDefault="00C21017" w:rsidP="00C21017">
      <w:pPr>
        <w:rPr>
          <w:sz w:val="24"/>
          <w:szCs w:val="24"/>
        </w:rPr>
      </w:pPr>
      <w:r w:rsidRPr="007B08B7">
        <w:rPr>
          <w:sz w:val="24"/>
          <w:szCs w:val="24"/>
        </w:rPr>
        <w:t xml:space="preserve">A rather eventful month for the Library Resources departments.  The seven staff who work in Interlibrary Loan, Commonwealth eBooks, Database support, </w:t>
      </w:r>
      <w:proofErr w:type="spellStart"/>
      <w:r w:rsidRPr="007B08B7">
        <w:rPr>
          <w:sz w:val="24"/>
          <w:szCs w:val="24"/>
        </w:rPr>
        <w:t>MassCat</w:t>
      </w:r>
      <w:proofErr w:type="spellEnd"/>
      <w:r w:rsidRPr="007B08B7">
        <w:rPr>
          <w:sz w:val="24"/>
          <w:szCs w:val="24"/>
        </w:rPr>
        <w:t xml:space="preserve">, and IT </w:t>
      </w:r>
      <w:r>
        <w:rPr>
          <w:sz w:val="24"/>
          <w:szCs w:val="24"/>
        </w:rPr>
        <w:t>support rose to the occasion, p</w:t>
      </w:r>
      <w:r w:rsidRPr="007B08B7">
        <w:rPr>
          <w:sz w:val="24"/>
          <w:szCs w:val="24"/>
        </w:rPr>
        <w:t>roviding service above and beyond to our library members while supporting each other.  It has been a pleasure to work with my staff on tackling and solving issues for our members as well as the mechanics and logistics of this unprecedented change to our work lives brought by COVID 19.  The following statistics help to illustrate the hard work of the Library Resources staff.</w:t>
      </w:r>
    </w:p>
    <w:p w14:paraId="10D11B23" w14:textId="77777777" w:rsidR="00C21017" w:rsidRPr="007B08B7" w:rsidRDefault="00C21017" w:rsidP="00C21017">
      <w:pPr>
        <w:rPr>
          <w:sz w:val="24"/>
          <w:szCs w:val="24"/>
        </w:rPr>
      </w:pPr>
    </w:p>
    <w:p w14:paraId="410AD9FE" w14:textId="77777777" w:rsidR="00C21017" w:rsidRPr="007B08B7" w:rsidRDefault="00C21017" w:rsidP="00C21017">
      <w:pPr>
        <w:rPr>
          <w:b/>
          <w:sz w:val="24"/>
          <w:szCs w:val="24"/>
          <w:u w:val="single"/>
        </w:rPr>
      </w:pPr>
      <w:r w:rsidRPr="007B08B7">
        <w:rPr>
          <w:b/>
          <w:sz w:val="24"/>
          <w:szCs w:val="24"/>
          <w:u w:val="single"/>
        </w:rPr>
        <w:t>Member Interactions / Support requests (email, phone):</w:t>
      </w:r>
    </w:p>
    <w:p w14:paraId="5859BBAA" w14:textId="77777777" w:rsidR="00C21017" w:rsidRPr="007B08B7" w:rsidRDefault="00C21017" w:rsidP="00C21017">
      <w:pPr>
        <w:rPr>
          <w:sz w:val="24"/>
          <w:szCs w:val="24"/>
        </w:rPr>
      </w:pPr>
      <w:r w:rsidRPr="007B08B7">
        <w:rPr>
          <w:sz w:val="24"/>
          <w:szCs w:val="24"/>
        </w:rPr>
        <w:br/>
        <w:t>1 March – 7 April 2020 vs.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451"/>
        <w:gridCol w:w="1170"/>
      </w:tblGrid>
      <w:tr w:rsidR="00C21017" w:rsidRPr="007B08B7" w14:paraId="56B74D66" w14:textId="77777777" w:rsidTr="001320FC">
        <w:tc>
          <w:tcPr>
            <w:tcW w:w="3404" w:type="dxa"/>
            <w:shd w:val="clear" w:color="auto" w:fill="E7E6E6"/>
          </w:tcPr>
          <w:p w14:paraId="05815329" w14:textId="77777777" w:rsidR="00C21017" w:rsidRPr="007B08B7" w:rsidRDefault="00C21017" w:rsidP="001320FC">
            <w:pPr>
              <w:rPr>
                <w:i/>
                <w:sz w:val="24"/>
                <w:szCs w:val="24"/>
              </w:rPr>
            </w:pPr>
            <w:r w:rsidRPr="007B08B7">
              <w:rPr>
                <w:i/>
                <w:sz w:val="24"/>
                <w:szCs w:val="24"/>
              </w:rPr>
              <w:t>Service</w:t>
            </w:r>
          </w:p>
        </w:tc>
        <w:tc>
          <w:tcPr>
            <w:tcW w:w="1451" w:type="dxa"/>
            <w:shd w:val="clear" w:color="auto" w:fill="E7E6E6"/>
          </w:tcPr>
          <w:p w14:paraId="4D5FFCAC" w14:textId="77777777" w:rsidR="00C21017" w:rsidRPr="007B08B7" w:rsidRDefault="00C21017" w:rsidP="001320FC">
            <w:pPr>
              <w:rPr>
                <w:i/>
                <w:sz w:val="24"/>
                <w:szCs w:val="24"/>
              </w:rPr>
            </w:pPr>
            <w:r w:rsidRPr="007B08B7">
              <w:rPr>
                <w:i/>
                <w:sz w:val="24"/>
                <w:szCs w:val="24"/>
              </w:rPr>
              <w:t>2020</w:t>
            </w:r>
          </w:p>
        </w:tc>
        <w:tc>
          <w:tcPr>
            <w:tcW w:w="1170" w:type="dxa"/>
            <w:shd w:val="clear" w:color="auto" w:fill="E7E6E6"/>
          </w:tcPr>
          <w:p w14:paraId="766D35D6" w14:textId="77777777" w:rsidR="00C21017" w:rsidRPr="007B08B7" w:rsidRDefault="00C21017" w:rsidP="001320FC">
            <w:pPr>
              <w:rPr>
                <w:i/>
                <w:sz w:val="24"/>
                <w:szCs w:val="24"/>
              </w:rPr>
            </w:pPr>
            <w:r w:rsidRPr="007B08B7">
              <w:rPr>
                <w:i/>
                <w:sz w:val="24"/>
                <w:szCs w:val="24"/>
              </w:rPr>
              <w:t>2019</w:t>
            </w:r>
          </w:p>
        </w:tc>
      </w:tr>
      <w:tr w:rsidR="00C21017" w:rsidRPr="007B08B7" w14:paraId="4E6C732B" w14:textId="77777777" w:rsidTr="001320FC">
        <w:tc>
          <w:tcPr>
            <w:tcW w:w="3404" w:type="dxa"/>
            <w:shd w:val="clear" w:color="auto" w:fill="auto"/>
          </w:tcPr>
          <w:p w14:paraId="5121293B" w14:textId="77777777" w:rsidR="00C21017" w:rsidRPr="007B08B7" w:rsidRDefault="00C21017" w:rsidP="001320FC">
            <w:pPr>
              <w:rPr>
                <w:sz w:val="24"/>
                <w:szCs w:val="24"/>
              </w:rPr>
            </w:pPr>
            <w:r w:rsidRPr="007B08B7">
              <w:rPr>
                <w:sz w:val="24"/>
                <w:szCs w:val="24"/>
              </w:rPr>
              <w:t>Interlibrary Loan</w:t>
            </w:r>
          </w:p>
        </w:tc>
        <w:tc>
          <w:tcPr>
            <w:tcW w:w="1451" w:type="dxa"/>
            <w:shd w:val="clear" w:color="auto" w:fill="auto"/>
          </w:tcPr>
          <w:p w14:paraId="00379AD9" w14:textId="77777777" w:rsidR="00C21017" w:rsidRPr="007B08B7" w:rsidRDefault="00C21017" w:rsidP="001320FC">
            <w:pPr>
              <w:rPr>
                <w:sz w:val="24"/>
                <w:szCs w:val="24"/>
              </w:rPr>
            </w:pPr>
            <w:r w:rsidRPr="007B08B7">
              <w:rPr>
                <w:sz w:val="24"/>
                <w:szCs w:val="24"/>
              </w:rPr>
              <w:t>753</w:t>
            </w:r>
          </w:p>
        </w:tc>
        <w:tc>
          <w:tcPr>
            <w:tcW w:w="1170" w:type="dxa"/>
            <w:shd w:val="clear" w:color="auto" w:fill="auto"/>
          </w:tcPr>
          <w:p w14:paraId="703C2536" w14:textId="77777777" w:rsidR="00C21017" w:rsidRPr="007B08B7" w:rsidRDefault="00C21017" w:rsidP="001320FC">
            <w:pPr>
              <w:rPr>
                <w:sz w:val="24"/>
                <w:szCs w:val="24"/>
              </w:rPr>
            </w:pPr>
            <w:r w:rsidRPr="007B08B7">
              <w:rPr>
                <w:sz w:val="24"/>
                <w:szCs w:val="24"/>
              </w:rPr>
              <w:t>791</w:t>
            </w:r>
          </w:p>
        </w:tc>
      </w:tr>
      <w:tr w:rsidR="00C21017" w:rsidRPr="007B08B7" w14:paraId="02E58570" w14:textId="77777777" w:rsidTr="001320FC">
        <w:tc>
          <w:tcPr>
            <w:tcW w:w="3404" w:type="dxa"/>
            <w:shd w:val="clear" w:color="auto" w:fill="auto"/>
          </w:tcPr>
          <w:p w14:paraId="318B05B9" w14:textId="77777777" w:rsidR="00C21017" w:rsidRPr="007B08B7" w:rsidRDefault="00C21017" w:rsidP="001320FC">
            <w:pPr>
              <w:rPr>
                <w:sz w:val="24"/>
                <w:szCs w:val="24"/>
              </w:rPr>
            </w:pPr>
            <w:r w:rsidRPr="007B08B7">
              <w:rPr>
                <w:sz w:val="24"/>
                <w:szCs w:val="24"/>
              </w:rPr>
              <w:t>Commonwealth eBooks</w:t>
            </w:r>
          </w:p>
        </w:tc>
        <w:tc>
          <w:tcPr>
            <w:tcW w:w="1451" w:type="dxa"/>
            <w:shd w:val="clear" w:color="auto" w:fill="auto"/>
          </w:tcPr>
          <w:p w14:paraId="3D676086" w14:textId="77777777" w:rsidR="00C21017" w:rsidRPr="007B08B7" w:rsidRDefault="00C21017" w:rsidP="001320FC">
            <w:pPr>
              <w:rPr>
                <w:sz w:val="24"/>
                <w:szCs w:val="24"/>
              </w:rPr>
            </w:pPr>
            <w:r w:rsidRPr="007B08B7">
              <w:rPr>
                <w:sz w:val="24"/>
                <w:szCs w:val="24"/>
              </w:rPr>
              <w:t>127</w:t>
            </w:r>
          </w:p>
        </w:tc>
        <w:tc>
          <w:tcPr>
            <w:tcW w:w="1170" w:type="dxa"/>
            <w:shd w:val="clear" w:color="auto" w:fill="auto"/>
          </w:tcPr>
          <w:p w14:paraId="41EED81C" w14:textId="77777777" w:rsidR="00C21017" w:rsidRPr="007B08B7" w:rsidRDefault="00C21017" w:rsidP="001320FC">
            <w:pPr>
              <w:rPr>
                <w:sz w:val="24"/>
                <w:szCs w:val="24"/>
              </w:rPr>
            </w:pPr>
            <w:r w:rsidRPr="007B08B7">
              <w:rPr>
                <w:sz w:val="24"/>
                <w:szCs w:val="24"/>
              </w:rPr>
              <w:t>68</w:t>
            </w:r>
          </w:p>
        </w:tc>
      </w:tr>
      <w:tr w:rsidR="00C21017" w:rsidRPr="007B08B7" w14:paraId="2114BE75" w14:textId="77777777" w:rsidTr="001320FC">
        <w:tc>
          <w:tcPr>
            <w:tcW w:w="3404" w:type="dxa"/>
            <w:shd w:val="clear" w:color="auto" w:fill="auto"/>
          </w:tcPr>
          <w:p w14:paraId="3A3CD64E" w14:textId="77777777" w:rsidR="00C21017" w:rsidRPr="007B08B7" w:rsidRDefault="00C21017" w:rsidP="001320FC">
            <w:pPr>
              <w:rPr>
                <w:sz w:val="24"/>
                <w:szCs w:val="24"/>
              </w:rPr>
            </w:pPr>
            <w:r w:rsidRPr="007B08B7">
              <w:rPr>
                <w:sz w:val="24"/>
                <w:szCs w:val="24"/>
              </w:rPr>
              <w:t>State-wide Databases</w:t>
            </w:r>
          </w:p>
        </w:tc>
        <w:tc>
          <w:tcPr>
            <w:tcW w:w="1451" w:type="dxa"/>
            <w:shd w:val="clear" w:color="auto" w:fill="auto"/>
          </w:tcPr>
          <w:p w14:paraId="4AF64627" w14:textId="77777777" w:rsidR="00C21017" w:rsidRPr="007B08B7" w:rsidRDefault="00C21017" w:rsidP="001320FC">
            <w:pPr>
              <w:rPr>
                <w:sz w:val="24"/>
                <w:szCs w:val="24"/>
              </w:rPr>
            </w:pPr>
            <w:r w:rsidRPr="007B08B7">
              <w:rPr>
                <w:sz w:val="24"/>
                <w:szCs w:val="24"/>
              </w:rPr>
              <w:t>66</w:t>
            </w:r>
          </w:p>
        </w:tc>
        <w:tc>
          <w:tcPr>
            <w:tcW w:w="1170" w:type="dxa"/>
            <w:shd w:val="clear" w:color="auto" w:fill="auto"/>
          </w:tcPr>
          <w:p w14:paraId="64EE3283" w14:textId="77777777" w:rsidR="00C21017" w:rsidRPr="007B08B7" w:rsidRDefault="00C21017" w:rsidP="001320FC">
            <w:pPr>
              <w:rPr>
                <w:sz w:val="24"/>
                <w:szCs w:val="24"/>
              </w:rPr>
            </w:pPr>
            <w:r w:rsidRPr="007B08B7">
              <w:rPr>
                <w:sz w:val="24"/>
                <w:szCs w:val="24"/>
              </w:rPr>
              <w:t>24</w:t>
            </w:r>
          </w:p>
        </w:tc>
      </w:tr>
      <w:tr w:rsidR="00C21017" w:rsidRPr="007B08B7" w14:paraId="4B579CC0" w14:textId="77777777" w:rsidTr="001320FC">
        <w:tc>
          <w:tcPr>
            <w:tcW w:w="3404" w:type="dxa"/>
            <w:shd w:val="clear" w:color="auto" w:fill="auto"/>
          </w:tcPr>
          <w:p w14:paraId="33DB5370" w14:textId="77777777" w:rsidR="00C21017" w:rsidRPr="007B08B7" w:rsidRDefault="00C21017" w:rsidP="001320FC">
            <w:pPr>
              <w:rPr>
                <w:sz w:val="24"/>
                <w:szCs w:val="24"/>
              </w:rPr>
            </w:pPr>
            <w:proofErr w:type="spellStart"/>
            <w:r w:rsidRPr="007B08B7">
              <w:rPr>
                <w:sz w:val="24"/>
                <w:szCs w:val="24"/>
              </w:rPr>
              <w:t>MassCat</w:t>
            </w:r>
            <w:proofErr w:type="spellEnd"/>
          </w:p>
        </w:tc>
        <w:tc>
          <w:tcPr>
            <w:tcW w:w="1451" w:type="dxa"/>
            <w:shd w:val="clear" w:color="auto" w:fill="auto"/>
          </w:tcPr>
          <w:p w14:paraId="001CCDBA" w14:textId="77777777" w:rsidR="00C21017" w:rsidRPr="007B08B7" w:rsidRDefault="00C21017" w:rsidP="001320FC">
            <w:pPr>
              <w:rPr>
                <w:sz w:val="24"/>
                <w:szCs w:val="24"/>
              </w:rPr>
            </w:pPr>
            <w:r w:rsidRPr="007B08B7">
              <w:rPr>
                <w:sz w:val="24"/>
                <w:szCs w:val="24"/>
              </w:rPr>
              <w:t>149</w:t>
            </w:r>
          </w:p>
        </w:tc>
        <w:tc>
          <w:tcPr>
            <w:tcW w:w="1170" w:type="dxa"/>
            <w:shd w:val="clear" w:color="auto" w:fill="auto"/>
          </w:tcPr>
          <w:p w14:paraId="6C0D0A78" w14:textId="77777777" w:rsidR="00C21017" w:rsidRPr="007B08B7" w:rsidRDefault="00C21017" w:rsidP="001320FC">
            <w:pPr>
              <w:rPr>
                <w:sz w:val="24"/>
                <w:szCs w:val="24"/>
              </w:rPr>
            </w:pPr>
            <w:r w:rsidRPr="007B08B7">
              <w:rPr>
                <w:sz w:val="24"/>
                <w:szCs w:val="24"/>
              </w:rPr>
              <w:t>45</w:t>
            </w:r>
          </w:p>
        </w:tc>
      </w:tr>
    </w:tbl>
    <w:p w14:paraId="7B253D0D" w14:textId="77777777" w:rsidR="00C21017" w:rsidRPr="007B08B7" w:rsidRDefault="00C21017" w:rsidP="00C21017">
      <w:pPr>
        <w:rPr>
          <w:sz w:val="24"/>
          <w:szCs w:val="24"/>
        </w:rPr>
      </w:pPr>
    </w:p>
    <w:p w14:paraId="5EA40A9D" w14:textId="77777777" w:rsidR="00C21017" w:rsidRPr="007B08B7" w:rsidRDefault="00C21017" w:rsidP="00C21017">
      <w:pPr>
        <w:rPr>
          <w:sz w:val="24"/>
          <w:szCs w:val="24"/>
        </w:rPr>
      </w:pPr>
      <w:r w:rsidRPr="007B08B7">
        <w:rPr>
          <w:sz w:val="24"/>
          <w:szCs w:val="24"/>
        </w:rPr>
        <w:t>Notes:</w:t>
      </w:r>
    </w:p>
    <w:p w14:paraId="563822A5" w14:textId="77777777" w:rsidR="00C21017" w:rsidRPr="007B08B7" w:rsidRDefault="00C21017" w:rsidP="00C21017">
      <w:pPr>
        <w:widowControl/>
        <w:numPr>
          <w:ilvl w:val="0"/>
          <w:numId w:val="8"/>
        </w:numPr>
        <w:autoSpaceDE/>
        <w:autoSpaceDN/>
        <w:adjustRightInd/>
        <w:spacing w:line="276" w:lineRule="auto"/>
        <w:rPr>
          <w:sz w:val="24"/>
          <w:szCs w:val="24"/>
        </w:rPr>
      </w:pPr>
      <w:r w:rsidRPr="007B08B7">
        <w:rPr>
          <w:sz w:val="24"/>
          <w:szCs w:val="24"/>
        </w:rPr>
        <w:t>Interlibrary Loan has effectively shut down for all libraries in the United States and internationally.  Staff continue to deal with loans in transit, overdue and due date extensions.  The stats for 2020 are not that different from same time period in 2019.</w:t>
      </w:r>
    </w:p>
    <w:p w14:paraId="4295E636" w14:textId="77777777" w:rsidR="00C21017" w:rsidRPr="007B08B7" w:rsidRDefault="00C21017" w:rsidP="00C21017">
      <w:pPr>
        <w:widowControl/>
        <w:numPr>
          <w:ilvl w:val="0"/>
          <w:numId w:val="8"/>
        </w:numPr>
        <w:autoSpaceDE/>
        <w:autoSpaceDN/>
        <w:adjustRightInd/>
        <w:spacing w:line="276" w:lineRule="auto"/>
        <w:rPr>
          <w:sz w:val="24"/>
          <w:szCs w:val="24"/>
        </w:rPr>
      </w:pPr>
      <w:r w:rsidRPr="007B08B7">
        <w:rPr>
          <w:sz w:val="24"/>
          <w:szCs w:val="24"/>
        </w:rPr>
        <w:t xml:space="preserve">Commonwealth eBooks opened annual spring enrollment early to help expand </w:t>
      </w:r>
      <w:proofErr w:type="spellStart"/>
      <w:r w:rsidRPr="007B08B7">
        <w:rPr>
          <w:sz w:val="24"/>
          <w:szCs w:val="24"/>
        </w:rPr>
        <w:t>OverDrive</w:t>
      </w:r>
      <w:proofErr w:type="spellEnd"/>
      <w:r w:rsidRPr="007B08B7">
        <w:rPr>
          <w:sz w:val="24"/>
          <w:szCs w:val="24"/>
        </w:rPr>
        <w:t xml:space="preserve"> access to our K-12 members during the school closures, this in turn doubled the support interactions from a year ago.</w:t>
      </w:r>
    </w:p>
    <w:p w14:paraId="0BAD9065" w14:textId="77777777" w:rsidR="00C21017" w:rsidRPr="007B08B7" w:rsidRDefault="00C21017" w:rsidP="00C21017">
      <w:pPr>
        <w:widowControl/>
        <w:numPr>
          <w:ilvl w:val="0"/>
          <w:numId w:val="8"/>
        </w:numPr>
        <w:autoSpaceDE/>
        <w:autoSpaceDN/>
        <w:adjustRightInd/>
        <w:spacing w:line="276" w:lineRule="auto"/>
        <w:rPr>
          <w:sz w:val="24"/>
          <w:szCs w:val="24"/>
        </w:rPr>
      </w:pPr>
      <w:r w:rsidRPr="007B08B7">
        <w:rPr>
          <w:sz w:val="24"/>
          <w:szCs w:val="24"/>
        </w:rPr>
        <w:t>Database support was unsurprisingly busy, nearly tripling the number of support tickets helping libraries access these resources.</w:t>
      </w:r>
    </w:p>
    <w:p w14:paraId="1C891FF3" w14:textId="77777777" w:rsidR="00C21017" w:rsidRPr="007B08B7" w:rsidRDefault="00C21017" w:rsidP="00C21017">
      <w:pPr>
        <w:widowControl/>
        <w:numPr>
          <w:ilvl w:val="0"/>
          <w:numId w:val="8"/>
        </w:numPr>
        <w:autoSpaceDE/>
        <w:autoSpaceDN/>
        <w:adjustRightInd/>
        <w:spacing w:line="276" w:lineRule="auto"/>
        <w:rPr>
          <w:sz w:val="24"/>
          <w:szCs w:val="24"/>
        </w:rPr>
      </w:pPr>
      <w:proofErr w:type="spellStart"/>
      <w:r w:rsidRPr="007B08B7">
        <w:rPr>
          <w:sz w:val="24"/>
          <w:szCs w:val="24"/>
        </w:rPr>
        <w:t>MassCat</w:t>
      </w:r>
      <w:proofErr w:type="spellEnd"/>
      <w:r w:rsidRPr="007B08B7">
        <w:rPr>
          <w:sz w:val="24"/>
          <w:szCs w:val="24"/>
        </w:rPr>
        <w:t xml:space="preserve"> increased its support load three-fold working with its 52 members on issues with holds, holds queues (pick lists), notices and delivery.</w:t>
      </w:r>
    </w:p>
    <w:p w14:paraId="539B7C07" w14:textId="77777777" w:rsidR="00C21017" w:rsidRPr="007B08B7" w:rsidRDefault="00C21017" w:rsidP="00C21017">
      <w:pPr>
        <w:rPr>
          <w:sz w:val="24"/>
          <w:szCs w:val="24"/>
        </w:rPr>
      </w:pPr>
    </w:p>
    <w:p w14:paraId="0EF1EEB7" w14:textId="77777777" w:rsidR="00C21017" w:rsidRDefault="00C21017" w:rsidP="00C21017">
      <w:pPr>
        <w:rPr>
          <w:b/>
          <w:sz w:val="24"/>
          <w:szCs w:val="24"/>
          <w:u w:val="single"/>
        </w:rPr>
      </w:pPr>
    </w:p>
    <w:p w14:paraId="725F919C" w14:textId="77777777" w:rsidR="00C21017" w:rsidRPr="007B08B7" w:rsidRDefault="00C21017" w:rsidP="00C21017">
      <w:pPr>
        <w:rPr>
          <w:b/>
          <w:sz w:val="24"/>
          <w:szCs w:val="24"/>
          <w:u w:val="single"/>
        </w:rPr>
      </w:pPr>
      <w:r w:rsidRPr="007B08B7">
        <w:rPr>
          <w:b/>
          <w:sz w:val="24"/>
          <w:szCs w:val="24"/>
          <w:u w:val="single"/>
        </w:rPr>
        <w:t>Additional state-wide databases added.</w:t>
      </w:r>
    </w:p>
    <w:p w14:paraId="5761F12D" w14:textId="77777777" w:rsidR="00C21017" w:rsidRPr="007B08B7" w:rsidRDefault="00C21017" w:rsidP="00C21017">
      <w:pPr>
        <w:rPr>
          <w:sz w:val="24"/>
          <w:szCs w:val="24"/>
        </w:rPr>
      </w:pPr>
    </w:p>
    <w:p w14:paraId="636E2D94" w14:textId="77777777" w:rsidR="00C21017" w:rsidRPr="007B08B7" w:rsidRDefault="00C21017" w:rsidP="00C21017">
      <w:pPr>
        <w:rPr>
          <w:sz w:val="24"/>
          <w:szCs w:val="24"/>
        </w:rPr>
      </w:pPr>
      <w:r>
        <w:rPr>
          <w:sz w:val="24"/>
          <w:szCs w:val="24"/>
        </w:rPr>
        <w:t>State-wide database vendor</w:t>
      </w:r>
      <w:r w:rsidRPr="007B08B7">
        <w:rPr>
          <w:sz w:val="24"/>
          <w:szCs w:val="24"/>
        </w:rPr>
        <w:t>,</w:t>
      </w:r>
      <w:r>
        <w:rPr>
          <w:sz w:val="24"/>
          <w:szCs w:val="24"/>
        </w:rPr>
        <w:t xml:space="preserve"> </w:t>
      </w:r>
      <w:r w:rsidRPr="007B08B7">
        <w:rPr>
          <w:sz w:val="24"/>
          <w:szCs w:val="24"/>
        </w:rPr>
        <w:t xml:space="preserve">Gale Cengage, opened access nation-wide to four resources to support </w:t>
      </w:r>
      <w:proofErr w:type="gramStart"/>
      <w:r w:rsidRPr="007B08B7">
        <w:rPr>
          <w:sz w:val="24"/>
          <w:szCs w:val="24"/>
        </w:rPr>
        <w:t>pre K</w:t>
      </w:r>
      <w:proofErr w:type="gramEnd"/>
      <w:r w:rsidRPr="007B08B7">
        <w:rPr>
          <w:sz w:val="24"/>
          <w:szCs w:val="24"/>
        </w:rPr>
        <w:t xml:space="preserve"> – undergraduate learning on Friday, 20 March 2020.  These are resources that are not currently part of the statewide MLS/MBLC state-wide database line-up.  They will be available throughout the COVID19 crisis.  We met with Gale to include these resources on the very popular </w:t>
      </w:r>
      <w:proofErr w:type="spellStart"/>
      <w:r w:rsidRPr="007B08B7">
        <w:rPr>
          <w:sz w:val="24"/>
          <w:szCs w:val="24"/>
        </w:rPr>
        <w:t>Galepages</w:t>
      </w:r>
      <w:proofErr w:type="spellEnd"/>
      <w:r w:rsidRPr="007B08B7">
        <w:rPr>
          <w:sz w:val="24"/>
          <w:szCs w:val="24"/>
        </w:rPr>
        <w:t xml:space="preserve"> websites that many MLS members use as a point of access.  The additional databases are listed below:</w:t>
      </w:r>
    </w:p>
    <w:p w14:paraId="14D765A1" w14:textId="77777777" w:rsidR="00C21017" w:rsidRPr="007B08B7" w:rsidRDefault="00C21017" w:rsidP="00C21017">
      <w:pPr>
        <w:rPr>
          <w:sz w:val="24"/>
          <w:szCs w:val="24"/>
        </w:rPr>
      </w:pPr>
    </w:p>
    <w:p w14:paraId="26628351" w14:textId="77777777" w:rsidR="00C21017" w:rsidRPr="007B08B7" w:rsidRDefault="00C21017" w:rsidP="00C21017">
      <w:pPr>
        <w:ind w:left="720"/>
        <w:rPr>
          <w:sz w:val="24"/>
          <w:szCs w:val="24"/>
        </w:rPr>
      </w:pPr>
      <w:r w:rsidRPr="007B08B7">
        <w:rPr>
          <w:i/>
          <w:sz w:val="24"/>
          <w:szCs w:val="24"/>
        </w:rPr>
        <w:t>Miss Humblebee's Academy</w:t>
      </w:r>
      <w:r w:rsidRPr="007B08B7">
        <w:rPr>
          <w:sz w:val="24"/>
          <w:szCs w:val="24"/>
        </w:rPr>
        <w:t xml:space="preserve"> - an interactive kindergarten-readiness program that introduces children ages three to six to key concepts in math, science, social studies, language and literacy, art, and music. </w:t>
      </w:r>
      <w:proofErr w:type="gramStart"/>
      <w:r w:rsidRPr="007B08B7">
        <w:rPr>
          <w:sz w:val="24"/>
          <w:szCs w:val="24"/>
        </w:rPr>
        <w:t>It’s</w:t>
      </w:r>
      <w:proofErr w:type="gramEnd"/>
      <w:r w:rsidRPr="007B08B7">
        <w:rPr>
          <w:sz w:val="24"/>
          <w:szCs w:val="24"/>
        </w:rPr>
        <w:t xml:space="preserve"> as challenging as it is fun!</w:t>
      </w:r>
    </w:p>
    <w:p w14:paraId="2C548C40" w14:textId="77777777" w:rsidR="00C21017" w:rsidRPr="007B08B7" w:rsidRDefault="00802260" w:rsidP="00C21017">
      <w:pPr>
        <w:ind w:firstLine="720"/>
        <w:rPr>
          <w:sz w:val="24"/>
          <w:szCs w:val="24"/>
        </w:rPr>
      </w:pPr>
      <w:hyperlink r:id="rId7" w:history="1">
        <w:r w:rsidR="00C21017" w:rsidRPr="007B08B7">
          <w:rPr>
            <w:rStyle w:val="Hyperlink"/>
            <w:sz w:val="24"/>
            <w:szCs w:val="24"/>
          </w:rPr>
          <w:t>https://infotrac.gale.com/itweb/c19micro3?id=open&amp;db=MHA</w:t>
        </w:r>
      </w:hyperlink>
    </w:p>
    <w:p w14:paraId="42953437" w14:textId="77777777" w:rsidR="00C21017" w:rsidRPr="007B08B7" w:rsidRDefault="00C21017" w:rsidP="00C21017">
      <w:pPr>
        <w:rPr>
          <w:sz w:val="24"/>
          <w:szCs w:val="24"/>
        </w:rPr>
      </w:pPr>
    </w:p>
    <w:p w14:paraId="7100E7F6" w14:textId="77777777" w:rsidR="00C21017" w:rsidRPr="007B08B7" w:rsidRDefault="00C21017" w:rsidP="00C21017">
      <w:pPr>
        <w:ind w:left="720"/>
        <w:rPr>
          <w:sz w:val="24"/>
          <w:szCs w:val="24"/>
        </w:rPr>
      </w:pPr>
      <w:r w:rsidRPr="007B08B7">
        <w:rPr>
          <w:i/>
          <w:sz w:val="24"/>
          <w:szCs w:val="24"/>
        </w:rPr>
        <w:t xml:space="preserve">Gale </w:t>
      </w:r>
      <w:proofErr w:type="gramStart"/>
      <w:r w:rsidRPr="007B08B7">
        <w:rPr>
          <w:i/>
          <w:sz w:val="24"/>
          <w:szCs w:val="24"/>
        </w:rPr>
        <w:t>In</w:t>
      </w:r>
      <w:proofErr w:type="gramEnd"/>
      <w:r w:rsidRPr="007B08B7">
        <w:rPr>
          <w:i/>
          <w:sz w:val="24"/>
          <w:szCs w:val="24"/>
        </w:rPr>
        <w:t xml:space="preserve"> Context: High School</w:t>
      </w:r>
      <w:r w:rsidRPr="007B08B7">
        <w:rPr>
          <w:sz w:val="24"/>
          <w:szCs w:val="24"/>
        </w:rPr>
        <w:t> - supports student papers, projects, and presentations while empowering the development of critical thinking and problem-solving skills with content aligned to national and state curriculum standards.</w:t>
      </w:r>
    </w:p>
    <w:p w14:paraId="4ACFBB3B" w14:textId="77777777" w:rsidR="00C21017" w:rsidRPr="007B08B7" w:rsidRDefault="00802260" w:rsidP="00C21017">
      <w:pPr>
        <w:ind w:firstLine="720"/>
        <w:rPr>
          <w:sz w:val="24"/>
          <w:szCs w:val="24"/>
        </w:rPr>
      </w:pPr>
      <w:hyperlink r:id="rId8" w:history="1">
        <w:r w:rsidR="00C21017" w:rsidRPr="007B08B7">
          <w:rPr>
            <w:rStyle w:val="Hyperlink"/>
            <w:sz w:val="24"/>
            <w:szCs w:val="24"/>
          </w:rPr>
          <w:t>https://go.gale.com/ps/start.do?p=SUIC&amp;u=c19micro&amp;password=open</w:t>
        </w:r>
      </w:hyperlink>
    </w:p>
    <w:p w14:paraId="1E4EB1CF" w14:textId="77777777" w:rsidR="00C21017" w:rsidRPr="007B08B7" w:rsidRDefault="00C21017" w:rsidP="00C21017">
      <w:pPr>
        <w:rPr>
          <w:sz w:val="24"/>
          <w:szCs w:val="24"/>
        </w:rPr>
      </w:pPr>
    </w:p>
    <w:p w14:paraId="4C0810D7" w14:textId="77777777" w:rsidR="00C21017" w:rsidRPr="007B08B7" w:rsidRDefault="00C21017" w:rsidP="00C21017">
      <w:pPr>
        <w:ind w:left="720"/>
        <w:rPr>
          <w:sz w:val="24"/>
          <w:szCs w:val="24"/>
        </w:rPr>
      </w:pPr>
      <w:r w:rsidRPr="007B08B7">
        <w:rPr>
          <w:i/>
          <w:sz w:val="24"/>
          <w:szCs w:val="24"/>
        </w:rPr>
        <w:t xml:space="preserve">Gale </w:t>
      </w:r>
      <w:proofErr w:type="gramStart"/>
      <w:r w:rsidRPr="007B08B7">
        <w:rPr>
          <w:i/>
          <w:sz w:val="24"/>
          <w:szCs w:val="24"/>
        </w:rPr>
        <w:t>In</w:t>
      </w:r>
      <w:proofErr w:type="gramEnd"/>
      <w:r w:rsidRPr="007B08B7">
        <w:rPr>
          <w:i/>
          <w:sz w:val="24"/>
          <w:szCs w:val="24"/>
        </w:rPr>
        <w:t xml:space="preserve"> Context: College</w:t>
      </w:r>
      <w:r w:rsidRPr="007B08B7">
        <w:rPr>
          <w:sz w:val="24"/>
          <w:szCs w:val="24"/>
        </w:rPr>
        <w:t> - interdisciplinary content that reinforces the development of skills such as critical thinking, problem-solving, communication, collaboration, creativity, and innovation.</w:t>
      </w:r>
    </w:p>
    <w:p w14:paraId="6C7ADC3F" w14:textId="77777777" w:rsidR="00C21017" w:rsidRPr="007B08B7" w:rsidRDefault="00802260" w:rsidP="00C21017">
      <w:pPr>
        <w:ind w:firstLine="720"/>
        <w:rPr>
          <w:sz w:val="24"/>
          <w:szCs w:val="24"/>
        </w:rPr>
      </w:pPr>
      <w:hyperlink r:id="rId9" w:history="1">
        <w:r w:rsidR="00C21017" w:rsidRPr="007B08B7">
          <w:rPr>
            <w:rStyle w:val="Hyperlink"/>
            <w:sz w:val="24"/>
            <w:szCs w:val="24"/>
          </w:rPr>
          <w:t>https://go.gale.com/ps/start.do?p=CSIC&amp;u=c19micro&amp;password=open</w:t>
        </w:r>
      </w:hyperlink>
    </w:p>
    <w:p w14:paraId="40605C6A" w14:textId="77777777" w:rsidR="00C21017" w:rsidRPr="007B08B7" w:rsidRDefault="00C21017" w:rsidP="00C21017">
      <w:pPr>
        <w:rPr>
          <w:sz w:val="24"/>
          <w:szCs w:val="24"/>
        </w:rPr>
      </w:pPr>
    </w:p>
    <w:p w14:paraId="4BC62E57" w14:textId="77777777" w:rsidR="00C21017" w:rsidRPr="007B08B7" w:rsidRDefault="00C21017" w:rsidP="00C21017">
      <w:pPr>
        <w:ind w:left="720"/>
        <w:rPr>
          <w:sz w:val="24"/>
          <w:szCs w:val="24"/>
        </w:rPr>
      </w:pPr>
      <w:r w:rsidRPr="007B08B7">
        <w:rPr>
          <w:i/>
          <w:sz w:val="24"/>
          <w:szCs w:val="24"/>
        </w:rPr>
        <w:t xml:space="preserve">Gale </w:t>
      </w:r>
      <w:proofErr w:type="gramStart"/>
      <w:r w:rsidRPr="007B08B7">
        <w:rPr>
          <w:i/>
          <w:sz w:val="24"/>
          <w:szCs w:val="24"/>
        </w:rPr>
        <w:t>In</w:t>
      </w:r>
      <w:proofErr w:type="gramEnd"/>
      <w:r w:rsidRPr="007B08B7">
        <w:rPr>
          <w:i/>
          <w:sz w:val="24"/>
          <w:szCs w:val="24"/>
        </w:rPr>
        <w:t xml:space="preserve"> Context: Canada</w:t>
      </w:r>
      <w:r w:rsidRPr="007B08B7">
        <w:rPr>
          <w:sz w:val="24"/>
          <w:szCs w:val="24"/>
        </w:rPr>
        <w:t> - an engaging online experience for those seeking contextual information on a broad range of Canadian topics, people, places, and events.</w:t>
      </w:r>
    </w:p>
    <w:p w14:paraId="0CECA5A9" w14:textId="77777777" w:rsidR="00C21017" w:rsidRPr="007B08B7" w:rsidRDefault="00802260" w:rsidP="00C21017">
      <w:pPr>
        <w:ind w:left="720"/>
        <w:rPr>
          <w:sz w:val="24"/>
          <w:szCs w:val="24"/>
        </w:rPr>
      </w:pPr>
      <w:hyperlink r:id="rId10" w:history="1">
        <w:r w:rsidR="00C21017" w:rsidRPr="001376D2">
          <w:rPr>
            <w:rStyle w:val="Hyperlink"/>
            <w:sz w:val="24"/>
            <w:szCs w:val="24"/>
          </w:rPr>
          <w:t>https://go.gale.com/ps/i.do?p=CIC&amp;sw=w&amp;u=c19micro&amp;v=2.1&amp;pg=BasicSearch&amp;it=static&amp;sid=CIC&amp;password=open</w:t>
        </w:r>
      </w:hyperlink>
    </w:p>
    <w:p w14:paraId="6D9C0701" w14:textId="77777777" w:rsidR="00C21017" w:rsidRPr="007B08B7" w:rsidRDefault="00C21017" w:rsidP="00C21017">
      <w:pPr>
        <w:rPr>
          <w:sz w:val="24"/>
          <w:szCs w:val="24"/>
        </w:rPr>
      </w:pPr>
    </w:p>
    <w:p w14:paraId="15C59D90" w14:textId="77777777" w:rsidR="00C21017" w:rsidRPr="007B08B7" w:rsidRDefault="00C21017" w:rsidP="00C21017">
      <w:pPr>
        <w:rPr>
          <w:b/>
          <w:sz w:val="24"/>
          <w:szCs w:val="24"/>
          <w:u w:val="single"/>
        </w:rPr>
      </w:pPr>
      <w:r w:rsidRPr="007B08B7">
        <w:rPr>
          <w:b/>
          <w:sz w:val="24"/>
          <w:szCs w:val="24"/>
          <w:u w:val="single"/>
        </w:rPr>
        <w:t>Webinars in Response</w:t>
      </w:r>
    </w:p>
    <w:p w14:paraId="593A5BE0" w14:textId="77777777" w:rsidR="00C21017" w:rsidRPr="007B08B7" w:rsidRDefault="00C21017" w:rsidP="00C21017">
      <w:pPr>
        <w:rPr>
          <w:sz w:val="24"/>
          <w:szCs w:val="24"/>
        </w:rPr>
      </w:pPr>
    </w:p>
    <w:p w14:paraId="2EE393EA" w14:textId="77777777" w:rsidR="00C21017" w:rsidRPr="007B08B7" w:rsidRDefault="00C21017" w:rsidP="00C21017">
      <w:pPr>
        <w:rPr>
          <w:sz w:val="24"/>
          <w:szCs w:val="24"/>
        </w:rPr>
      </w:pPr>
      <w:r w:rsidRPr="007B08B7">
        <w:rPr>
          <w:sz w:val="24"/>
          <w:szCs w:val="24"/>
        </w:rPr>
        <w:t xml:space="preserve">In response to the COVID19 related school and library closings, Tressa </w:t>
      </w:r>
      <w:proofErr w:type="spellStart"/>
      <w:r w:rsidRPr="007B08B7">
        <w:rPr>
          <w:sz w:val="24"/>
          <w:szCs w:val="24"/>
        </w:rPr>
        <w:t>Santillo</w:t>
      </w:r>
      <w:proofErr w:type="spellEnd"/>
      <w:r w:rsidRPr="007B08B7">
        <w:rPr>
          <w:sz w:val="24"/>
          <w:szCs w:val="24"/>
        </w:rPr>
        <w:t xml:space="preserve">, Electronic Resources Coordinator, worked with vendors Gale Cengage and </w:t>
      </w:r>
      <w:proofErr w:type="spellStart"/>
      <w:r w:rsidRPr="007B08B7">
        <w:rPr>
          <w:sz w:val="24"/>
          <w:szCs w:val="24"/>
        </w:rPr>
        <w:t>OverDrive</w:t>
      </w:r>
      <w:proofErr w:type="spellEnd"/>
      <w:r w:rsidRPr="007B08B7">
        <w:rPr>
          <w:sz w:val="24"/>
          <w:szCs w:val="24"/>
        </w:rPr>
        <w:t xml:space="preserve"> to provide timely workshops for our member libraries the past two weeks, listed below.  Further webinars will be scheduled later in the spring / early summer:  </w:t>
      </w:r>
      <w:hyperlink r:id="rId11" w:history="1">
        <w:r w:rsidRPr="007B08B7">
          <w:rPr>
            <w:rStyle w:val="Hyperlink"/>
            <w:sz w:val="24"/>
            <w:szCs w:val="24"/>
          </w:rPr>
          <w:t>https://calendar.masslibsystem.org/</w:t>
        </w:r>
      </w:hyperlink>
    </w:p>
    <w:p w14:paraId="6BAE554B" w14:textId="77777777" w:rsidR="00C21017" w:rsidRPr="007B08B7" w:rsidRDefault="00C21017" w:rsidP="00C21017">
      <w:pPr>
        <w:rPr>
          <w:sz w:val="24"/>
          <w:szCs w:val="24"/>
        </w:rPr>
      </w:pPr>
    </w:p>
    <w:tbl>
      <w:tblPr>
        <w:tblW w:w="0" w:type="auto"/>
        <w:tblLook w:val="04A0" w:firstRow="1" w:lastRow="0" w:firstColumn="1" w:lastColumn="0" w:noHBand="0" w:noVBand="1"/>
      </w:tblPr>
      <w:tblGrid>
        <w:gridCol w:w="4768"/>
        <w:gridCol w:w="4808"/>
      </w:tblGrid>
      <w:tr w:rsidR="00C21017" w:rsidRPr="007B08B7" w14:paraId="7EA507C6" w14:textId="77777777" w:rsidTr="001320FC">
        <w:trPr>
          <w:trHeight w:val="2880"/>
        </w:trPr>
        <w:tc>
          <w:tcPr>
            <w:tcW w:w="5107" w:type="dxa"/>
            <w:shd w:val="clear" w:color="auto" w:fill="auto"/>
          </w:tcPr>
          <w:p w14:paraId="1A0AFD8F" w14:textId="77777777" w:rsidR="00C21017" w:rsidRPr="007B08B7" w:rsidRDefault="00C21017" w:rsidP="001320FC">
            <w:pPr>
              <w:rPr>
                <w:sz w:val="24"/>
                <w:szCs w:val="24"/>
              </w:rPr>
            </w:pPr>
            <w:proofErr w:type="spellStart"/>
            <w:r w:rsidRPr="007B08B7">
              <w:rPr>
                <w:sz w:val="24"/>
                <w:szCs w:val="24"/>
              </w:rPr>
              <w:t>OverDrive</w:t>
            </w:r>
            <w:proofErr w:type="spellEnd"/>
            <w:r w:rsidRPr="007B08B7">
              <w:rPr>
                <w:sz w:val="24"/>
                <w:szCs w:val="24"/>
              </w:rPr>
              <w:t xml:space="preserve"> K-12 Shared Sora Collections</w:t>
            </w:r>
          </w:p>
          <w:p w14:paraId="32AE0C39" w14:textId="77777777" w:rsidR="00C21017" w:rsidRPr="007B08B7" w:rsidRDefault="00C21017" w:rsidP="001320FC">
            <w:pPr>
              <w:rPr>
                <w:sz w:val="24"/>
                <w:szCs w:val="24"/>
              </w:rPr>
            </w:pPr>
            <w:r w:rsidRPr="007B08B7">
              <w:rPr>
                <w:sz w:val="24"/>
                <w:szCs w:val="24"/>
              </w:rPr>
              <w:t>March 19, 2020</w:t>
            </w:r>
          </w:p>
          <w:p w14:paraId="5A17C62A" w14:textId="77777777" w:rsidR="00C21017" w:rsidRPr="007B08B7" w:rsidRDefault="00C21017" w:rsidP="001320FC">
            <w:pPr>
              <w:rPr>
                <w:szCs w:val="24"/>
              </w:rPr>
            </w:pPr>
          </w:p>
          <w:p w14:paraId="5D1A22D5" w14:textId="77777777" w:rsidR="00C21017" w:rsidRPr="007B08B7" w:rsidRDefault="00C21017" w:rsidP="001320FC">
            <w:pPr>
              <w:rPr>
                <w:sz w:val="24"/>
                <w:szCs w:val="24"/>
              </w:rPr>
            </w:pPr>
            <w:r w:rsidRPr="007B08B7">
              <w:rPr>
                <w:sz w:val="24"/>
                <w:szCs w:val="24"/>
              </w:rPr>
              <w:t>Online Learning Tools Within your Gale Resources for K12 Schools</w:t>
            </w:r>
          </w:p>
          <w:p w14:paraId="4EB71C98" w14:textId="77777777" w:rsidR="00C21017" w:rsidRPr="007B08B7" w:rsidRDefault="00C21017" w:rsidP="001320FC">
            <w:pPr>
              <w:rPr>
                <w:sz w:val="24"/>
                <w:szCs w:val="24"/>
              </w:rPr>
            </w:pPr>
            <w:r w:rsidRPr="007B08B7">
              <w:rPr>
                <w:sz w:val="24"/>
                <w:szCs w:val="24"/>
              </w:rPr>
              <w:t>April 2, 2020</w:t>
            </w:r>
          </w:p>
          <w:p w14:paraId="61D0DD8A" w14:textId="77777777" w:rsidR="00C21017" w:rsidRPr="007B08B7" w:rsidRDefault="00C21017" w:rsidP="001320FC">
            <w:pPr>
              <w:rPr>
                <w:szCs w:val="24"/>
              </w:rPr>
            </w:pPr>
          </w:p>
          <w:p w14:paraId="24CFEDAC" w14:textId="77777777" w:rsidR="00C21017" w:rsidRPr="007B08B7" w:rsidRDefault="00C21017" w:rsidP="001320FC">
            <w:pPr>
              <w:rPr>
                <w:sz w:val="24"/>
                <w:szCs w:val="24"/>
              </w:rPr>
            </w:pPr>
            <w:r w:rsidRPr="007B08B7">
              <w:rPr>
                <w:sz w:val="24"/>
                <w:szCs w:val="24"/>
              </w:rPr>
              <w:t>Online Learning Tools Within Your Gale Resources for Public Libraries</w:t>
            </w:r>
          </w:p>
          <w:p w14:paraId="57DDA099" w14:textId="77777777" w:rsidR="00C21017" w:rsidRPr="007B08B7" w:rsidRDefault="00C21017" w:rsidP="001320FC">
            <w:pPr>
              <w:rPr>
                <w:sz w:val="24"/>
                <w:szCs w:val="24"/>
              </w:rPr>
            </w:pPr>
            <w:r>
              <w:rPr>
                <w:sz w:val="24"/>
                <w:szCs w:val="24"/>
              </w:rPr>
              <w:t>April 3, 2020</w:t>
            </w:r>
          </w:p>
          <w:p w14:paraId="6C66E180" w14:textId="77777777" w:rsidR="00C21017" w:rsidRPr="007B08B7" w:rsidRDefault="00C21017" w:rsidP="001320FC">
            <w:pPr>
              <w:rPr>
                <w:sz w:val="24"/>
                <w:szCs w:val="24"/>
              </w:rPr>
            </w:pPr>
          </w:p>
        </w:tc>
        <w:tc>
          <w:tcPr>
            <w:tcW w:w="5107" w:type="dxa"/>
            <w:shd w:val="clear" w:color="auto" w:fill="auto"/>
          </w:tcPr>
          <w:p w14:paraId="41E5D620" w14:textId="77777777" w:rsidR="00C21017" w:rsidRPr="007B08B7" w:rsidRDefault="00C21017" w:rsidP="001320FC">
            <w:pPr>
              <w:rPr>
                <w:sz w:val="24"/>
                <w:szCs w:val="24"/>
              </w:rPr>
            </w:pPr>
            <w:r w:rsidRPr="007B08B7">
              <w:rPr>
                <w:sz w:val="24"/>
                <w:szCs w:val="24"/>
              </w:rPr>
              <w:t>Online Learning Tools Within Your Gale Resources for Academic Libraries</w:t>
            </w:r>
          </w:p>
          <w:p w14:paraId="29544F63" w14:textId="77777777" w:rsidR="00C21017" w:rsidRPr="007B08B7" w:rsidRDefault="00C21017" w:rsidP="001320FC">
            <w:pPr>
              <w:rPr>
                <w:sz w:val="24"/>
                <w:szCs w:val="24"/>
              </w:rPr>
            </w:pPr>
            <w:r w:rsidRPr="007B08B7">
              <w:rPr>
                <w:sz w:val="24"/>
                <w:szCs w:val="24"/>
              </w:rPr>
              <w:t>April 3, 2020</w:t>
            </w:r>
          </w:p>
          <w:p w14:paraId="22764090" w14:textId="77777777" w:rsidR="00C21017" w:rsidRPr="007B08B7" w:rsidRDefault="00C21017" w:rsidP="001320FC">
            <w:pPr>
              <w:rPr>
                <w:szCs w:val="24"/>
              </w:rPr>
            </w:pPr>
          </w:p>
          <w:p w14:paraId="2D97A59C" w14:textId="77777777" w:rsidR="00C21017" w:rsidRPr="007B08B7" w:rsidRDefault="00C21017" w:rsidP="001320FC">
            <w:pPr>
              <w:rPr>
                <w:sz w:val="24"/>
                <w:szCs w:val="24"/>
              </w:rPr>
            </w:pPr>
            <w:r w:rsidRPr="007B08B7">
              <w:rPr>
                <w:sz w:val="24"/>
                <w:szCs w:val="24"/>
              </w:rPr>
              <w:t>Accessibility Features in Your Gale Resources </w:t>
            </w:r>
          </w:p>
          <w:p w14:paraId="2DB92E96" w14:textId="77777777" w:rsidR="00C21017" w:rsidRPr="007B08B7" w:rsidRDefault="00C21017" w:rsidP="001320FC">
            <w:pPr>
              <w:rPr>
                <w:sz w:val="24"/>
                <w:szCs w:val="24"/>
              </w:rPr>
            </w:pPr>
            <w:r w:rsidRPr="007B08B7">
              <w:rPr>
                <w:sz w:val="24"/>
                <w:szCs w:val="24"/>
              </w:rPr>
              <w:t>April 7, 2020</w:t>
            </w:r>
          </w:p>
          <w:p w14:paraId="343CECF6" w14:textId="77777777" w:rsidR="00C21017" w:rsidRPr="007B08B7" w:rsidRDefault="00C21017" w:rsidP="001320FC">
            <w:pPr>
              <w:rPr>
                <w:szCs w:val="24"/>
              </w:rPr>
            </w:pPr>
          </w:p>
          <w:p w14:paraId="205B6340" w14:textId="77777777" w:rsidR="00C21017" w:rsidRPr="007B08B7" w:rsidRDefault="00C21017" w:rsidP="001320FC">
            <w:pPr>
              <w:rPr>
                <w:sz w:val="24"/>
                <w:szCs w:val="24"/>
              </w:rPr>
            </w:pPr>
            <w:r w:rsidRPr="007B08B7">
              <w:rPr>
                <w:sz w:val="24"/>
                <w:szCs w:val="24"/>
              </w:rPr>
              <w:t>Purchasing Multiple Copies of Titles for Students: Class Sets in Sora/</w:t>
            </w:r>
            <w:proofErr w:type="spellStart"/>
            <w:r w:rsidRPr="007B08B7">
              <w:rPr>
                <w:sz w:val="24"/>
                <w:szCs w:val="24"/>
              </w:rPr>
              <w:t>OverDrive</w:t>
            </w:r>
            <w:proofErr w:type="spellEnd"/>
          </w:p>
          <w:p w14:paraId="6CFB4578" w14:textId="77777777" w:rsidR="00C21017" w:rsidRPr="007B08B7" w:rsidRDefault="00C21017" w:rsidP="001320FC">
            <w:pPr>
              <w:rPr>
                <w:sz w:val="24"/>
                <w:szCs w:val="24"/>
              </w:rPr>
            </w:pPr>
            <w:r>
              <w:rPr>
                <w:sz w:val="24"/>
                <w:szCs w:val="24"/>
              </w:rPr>
              <w:t>April 8, 2020</w:t>
            </w:r>
          </w:p>
        </w:tc>
      </w:tr>
    </w:tbl>
    <w:p w14:paraId="1C282873" w14:textId="77777777" w:rsidR="00C21017" w:rsidRDefault="00C21017" w:rsidP="00C21017">
      <w:pPr>
        <w:rPr>
          <w:b/>
          <w:sz w:val="24"/>
          <w:szCs w:val="24"/>
        </w:rPr>
      </w:pPr>
    </w:p>
    <w:p w14:paraId="4BA47E72" w14:textId="77777777" w:rsidR="00C21017" w:rsidRDefault="00C21017" w:rsidP="00C21017">
      <w:pPr>
        <w:rPr>
          <w:b/>
          <w:sz w:val="24"/>
          <w:szCs w:val="24"/>
        </w:rPr>
      </w:pPr>
    </w:p>
    <w:p w14:paraId="0093BDE0" w14:textId="77777777" w:rsidR="00C21017" w:rsidRDefault="00C21017" w:rsidP="00C21017">
      <w:pPr>
        <w:rPr>
          <w:b/>
          <w:sz w:val="24"/>
          <w:szCs w:val="24"/>
        </w:rPr>
      </w:pPr>
    </w:p>
    <w:p w14:paraId="3EE7E16A" w14:textId="77777777" w:rsidR="00C21017" w:rsidRPr="00FB5356" w:rsidRDefault="00C21017" w:rsidP="00C21017">
      <w:pPr>
        <w:rPr>
          <w:b/>
          <w:sz w:val="24"/>
          <w:szCs w:val="24"/>
        </w:rPr>
      </w:pPr>
      <w:r w:rsidRPr="00FB5356">
        <w:rPr>
          <w:b/>
          <w:sz w:val="24"/>
          <w:szCs w:val="24"/>
        </w:rPr>
        <w:t>Consulting and Training</w:t>
      </w:r>
    </w:p>
    <w:p w14:paraId="60BF6B56" w14:textId="77777777" w:rsidR="00C21017" w:rsidRPr="007B08B7" w:rsidRDefault="00C21017" w:rsidP="00C21017">
      <w:pPr>
        <w:rPr>
          <w:sz w:val="24"/>
          <w:szCs w:val="24"/>
        </w:rPr>
      </w:pPr>
    </w:p>
    <w:p w14:paraId="2A85A0A7" w14:textId="77777777" w:rsidR="00C21017" w:rsidRPr="00FB5356" w:rsidRDefault="00C21017" w:rsidP="00C21017">
      <w:pPr>
        <w:rPr>
          <w:b/>
          <w:sz w:val="24"/>
          <w:szCs w:val="24"/>
          <w:u w:val="single"/>
        </w:rPr>
      </w:pPr>
      <w:r w:rsidRPr="00FB5356">
        <w:rPr>
          <w:b/>
          <w:sz w:val="24"/>
          <w:szCs w:val="24"/>
          <w:u w:val="single"/>
        </w:rPr>
        <w:t>The MLS Consulting &amp; Training Services Team Responds to the COVID-19 Pandemic</w:t>
      </w:r>
    </w:p>
    <w:p w14:paraId="6370FB69" w14:textId="77777777" w:rsidR="00C21017" w:rsidRPr="007B08B7" w:rsidRDefault="00C21017" w:rsidP="00C21017">
      <w:pPr>
        <w:rPr>
          <w:sz w:val="24"/>
          <w:szCs w:val="24"/>
        </w:rPr>
      </w:pPr>
      <w:r>
        <w:rPr>
          <w:sz w:val="24"/>
          <w:szCs w:val="24"/>
        </w:rPr>
        <w:t>On March 11</w:t>
      </w:r>
      <w:r w:rsidRPr="007B08B7">
        <w:rPr>
          <w:sz w:val="24"/>
          <w:szCs w:val="24"/>
        </w:rPr>
        <w:t xml:space="preserve">, MLS announced that, due to the COVID-19 situation, all in-person training and consulting services would be </w:t>
      </w:r>
      <w:r>
        <w:rPr>
          <w:sz w:val="24"/>
          <w:szCs w:val="24"/>
        </w:rPr>
        <w:t>suspended starting on March 13</w:t>
      </w:r>
      <w:r w:rsidRPr="007B08B7">
        <w:rPr>
          <w:sz w:val="24"/>
          <w:szCs w:val="24"/>
        </w:rPr>
        <w:t xml:space="preserve">.  This suspension is currently scheduled to last through the end of May.  In order to support our member libraries during this time, the Consulting &amp; Training Services team has worked hard to ensure that our member libraries have access to relevant COVID-19 information in addition to other library related learning opportunities.   </w:t>
      </w:r>
    </w:p>
    <w:p w14:paraId="0069D5B2" w14:textId="77777777" w:rsidR="00C21017" w:rsidRPr="00FB68A1" w:rsidRDefault="00C21017" w:rsidP="00C21017">
      <w:pPr>
        <w:rPr>
          <w:rFonts w:eastAsia="Calibri"/>
          <w:b/>
          <w:sz w:val="18"/>
          <w:szCs w:val="24"/>
        </w:rPr>
      </w:pPr>
    </w:p>
    <w:p w14:paraId="7737CC60" w14:textId="77777777" w:rsidR="00C21017" w:rsidRPr="007B08B7" w:rsidRDefault="00C21017" w:rsidP="00C21017">
      <w:pPr>
        <w:rPr>
          <w:rFonts w:eastAsia="Calibri"/>
          <w:sz w:val="24"/>
          <w:szCs w:val="24"/>
          <w:highlight w:val="yellow"/>
        </w:rPr>
      </w:pPr>
      <w:r w:rsidRPr="00FB5356">
        <w:rPr>
          <w:rFonts w:eastAsia="Calibri"/>
          <w:b/>
          <w:sz w:val="24"/>
          <w:szCs w:val="24"/>
        </w:rPr>
        <w:t>Coronavirus Resources for Librarians Blog Post:</w:t>
      </w:r>
      <w:r w:rsidRPr="007B08B7">
        <w:rPr>
          <w:rFonts w:eastAsia="Calibri"/>
          <w:sz w:val="24"/>
          <w:szCs w:val="24"/>
        </w:rPr>
        <w:t xml:space="preserve"> As we began to receive questions about COVID-19, MLS worked collaboratively with MBLC to create a </w:t>
      </w:r>
      <w:r w:rsidRPr="00FB5356">
        <w:rPr>
          <w:sz w:val="24"/>
          <w:szCs w:val="24"/>
        </w:rPr>
        <w:t>blog post</w:t>
      </w:r>
      <w:r w:rsidRPr="007B08B7">
        <w:rPr>
          <w:rFonts w:eastAsia="Calibri"/>
          <w:sz w:val="24"/>
          <w:szCs w:val="24"/>
        </w:rPr>
        <w:t xml:space="preserve"> that provided resources about the virus and how libraries could begin to prepare for it.  That post has received 5,006 views sin</w:t>
      </w:r>
      <w:r>
        <w:rPr>
          <w:rFonts w:eastAsia="Calibri"/>
          <w:sz w:val="24"/>
          <w:szCs w:val="24"/>
        </w:rPr>
        <w:t>ce it was published on March 4</w:t>
      </w:r>
      <w:r w:rsidRPr="007B08B7">
        <w:rPr>
          <w:rFonts w:eastAsia="Calibri"/>
          <w:sz w:val="24"/>
          <w:szCs w:val="24"/>
        </w:rPr>
        <w:t>.</w:t>
      </w:r>
    </w:p>
    <w:p w14:paraId="32A8805B" w14:textId="77777777" w:rsidR="00C21017" w:rsidRPr="00FB68A1" w:rsidRDefault="00C21017" w:rsidP="00C21017">
      <w:pPr>
        <w:rPr>
          <w:sz w:val="16"/>
          <w:szCs w:val="24"/>
        </w:rPr>
      </w:pPr>
    </w:p>
    <w:p w14:paraId="0550E021" w14:textId="77777777" w:rsidR="00C21017" w:rsidRPr="007B08B7" w:rsidRDefault="00C21017" w:rsidP="00C21017">
      <w:pPr>
        <w:rPr>
          <w:sz w:val="24"/>
          <w:szCs w:val="24"/>
        </w:rPr>
      </w:pPr>
      <w:r w:rsidRPr="00FB5356">
        <w:rPr>
          <w:b/>
          <w:sz w:val="24"/>
          <w:szCs w:val="24"/>
        </w:rPr>
        <w:t xml:space="preserve">COVID-19 </w:t>
      </w:r>
      <w:proofErr w:type="spellStart"/>
      <w:r w:rsidRPr="00FB5356">
        <w:rPr>
          <w:b/>
          <w:sz w:val="24"/>
          <w:szCs w:val="24"/>
        </w:rPr>
        <w:t>LibGuide</w:t>
      </w:r>
      <w:proofErr w:type="spellEnd"/>
      <w:r w:rsidRPr="00FB5356">
        <w:rPr>
          <w:b/>
          <w:sz w:val="24"/>
          <w:szCs w:val="24"/>
        </w:rPr>
        <w:t>:</w:t>
      </w:r>
      <w:r w:rsidRPr="007B08B7">
        <w:rPr>
          <w:sz w:val="24"/>
          <w:szCs w:val="24"/>
        </w:rPr>
        <w:t xml:space="preserve"> In collaboration with MBLC, MLS created and launched the </w:t>
      </w:r>
      <w:r w:rsidRPr="00FB5356">
        <w:rPr>
          <w:sz w:val="24"/>
          <w:szCs w:val="24"/>
        </w:rPr>
        <w:t>Coronavirus Disease 2019 (COVID-19) and Massachusetts Libraries</w:t>
      </w:r>
      <w:r>
        <w:rPr>
          <w:sz w:val="24"/>
          <w:szCs w:val="24"/>
        </w:rPr>
        <w:t xml:space="preserve"> guide on March 12</w:t>
      </w:r>
      <w:r w:rsidRPr="007B08B7">
        <w:rPr>
          <w:sz w:val="24"/>
          <w:szCs w:val="24"/>
        </w:rPr>
        <w:t>.  The guide includes pages on:</w:t>
      </w:r>
    </w:p>
    <w:p w14:paraId="0AB306E4"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News</w:t>
      </w:r>
    </w:p>
    <w:p w14:paraId="111C1573"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MLS &amp; MBLC Updates</w:t>
      </w:r>
    </w:p>
    <w:p w14:paraId="7D6F8E3A"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Sample Policies &amp; Responses</w:t>
      </w:r>
    </w:p>
    <w:p w14:paraId="3BB042C7"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Continuation of Operation</w:t>
      </w:r>
    </w:p>
    <w:p w14:paraId="73FEA1EF"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COVID-19 Library Training &amp; Forums</w:t>
      </w:r>
    </w:p>
    <w:p w14:paraId="0A973F45"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What Your Library Can Do Remotely</w:t>
      </w:r>
    </w:p>
    <w:p w14:paraId="6762EDD7"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Remote Library Resources</w:t>
      </w:r>
    </w:p>
    <w:p w14:paraId="594B3EA6"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Hygiene, Cleaning, Supplies</w:t>
      </w:r>
    </w:p>
    <w:p w14:paraId="36AF5593"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Information for Patrons</w:t>
      </w:r>
    </w:p>
    <w:p w14:paraId="7F72B81F"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Youth &amp; School Services</w:t>
      </w:r>
    </w:p>
    <w:p w14:paraId="6F0E87A7"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Financial Assistance &amp; Recovery</w:t>
      </w:r>
    </w:p>
    <w:p w14:paraId="1B76FE64"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Stay Engaged, Have Fun, Relieve Stress</w:t>
      </w:r>
    </w:p>
    <w:p w14:paraId="3F0A0B62" w14:textId="77777777" w:rsidR="00C21017" w:rsidRPr="007B08B7" w:rsidRDefault="00C21017" w:rsidP="00C21017">
      <w:pPr>
        <w:widowControl/>
        <w:numPr>
          <w:ilvl w:val="0"/>
          <w:numId w:val="9"/>
        </w:numPr>
        <w:autoSpaceDE/>
        <w:autoSpaceDN/>
        <w:adjustRightInd/>
        <w:spacing w:line="276" w:lineRule="auto"/>
        <w:rPr>
          <w:sz w:val="24"/>
          <w:szCs w:val="24"/>
        </w:rPr>
      </w:pPr>
      <w:r w:rsidRPr="007B08B7">
        <w:rPr>
          <w:sz w:val="24"/>
          <w:szCs w:val="24"/>
        </w:rPr>
        <w:t>MLS Member Libraries Respond</w:t>
      </w:r>
    </w:p>
    <w:p w14:paraId="7F638C42" w14:textId="77777777" w:rsidR="00C21017" w:rsidRPr="00FB68A1" w:rsidRDefault="00C21017" w:rsidP="00C21017">
      <w:pPr>
        <w:rPr>
          <w:sz w:val="16"/>
          <w:szCs w:val="24"/>
        </w:rPr>
      </w:pPr>
    </w:p>
    <w:p w14:paraId="2908C221" w14:textId="77777777" w:rsidR="00C21017" w:rsidRPr="007B08B7" w:rsidRDefault="00C21017" w:rsidP="00C21017">
      <w:pPr>
        <w:rPr>
          <w:sz w:val="24"/>
          <w:szCs w:val="24"/>
        </w:rPr>
      </w:pPr>
      <w:r>
        <w:rPr>
          <w:sz w:val="24"/>
          <w:szCs w:val="24"/>
        </w:rPr>
        <w:t>Through April 6</w:t>
      </w:r>
      <w:r w:rsidRPr="007B08B7">
        <w:rPr>
          <w:sz w:val="24"/>
          <w:szCs w:val="24"/>
        </w:rPr>
        <w:t>, the guide received a staggering 17,286 views.  After the guide’s homepage, the most viewed pages are “Continuation of Operations” (1,582 views), followed by “Stay Engaged, Have Fun, Relieve Stress” (1,515 views).  The guide is continuing to be updated by MLS staff as events unfold and member library needs change.  Recently, we debuted the “MLS Member Libraries Respond” blog page, where we are sharing how MLS member libraries are continuing to provide essential services to their community throughout the pandemic, even as their physical spaces are closed.</w:t>
      </w:r>
    </w:p>
    <w:p w14:paraId="500C3318" w14:textId="77777777" w:rsidR="00C21017" w:rsidRPr="00FB68A1" w:rsidRDefault="00C21017" w:rsidP="00C21017">
      <w:pPr>
        <w:rPr>
          <w:sz w:val="16"/>
          <w:szCs w:val="24"/>
        </w:rPr>
      </w:pPr>
    </w:p>
    <w:p w14:paraId="7F110804" w14:textId="77777777" w:rsidR="00C21017" w:rsidRPr="00FB68A1" w:rsidRDefault="00C21017" w:rsidP="00C21017">
      <w:pPr>
        <w:rPr>
          <w:sz w:val="24"/>
          <w:szCs w:val="24"/>
        </w:rPr>
      </w:pPr>
      <w:r w:rsidRPr="00FB5356">
        <w:rPr>
          <w:b/>
          <w:sz w:val="24"/>
          <w:szCs w:val="24"/>
        </w:rPr>
        <w:t>Online Training Resources Page:</w:t>
      </w:r>
      <w:r w:rsidRPr="007B08B7">
        <w:rPr>
          <w:sz w:val="24"/>
          <w:szCs w:val="24"/>
        </w:rPr>
        <w:t xml:space="preserve"> We received several requests for additional resources for online learning opportunities.  In response, MLS created and launched the </w:t>
      </w:r>
      <w:r w:rsidRPr="00FB5356">
        <w:rPr>
          <w:sz w:val="24"/>
          <w:szCs w:val="24"/>
        </w:rPr>
        <w:t>Online Training Resources</w:t>
      </w:r>
      <w:r>
        <w:rPr>
          <w:sz w:val="24"/>
          <w:szCs w:val="24"/>
        </w:rPr>
        <w:t xml:space="preserve"> page on March 25</w:t>
      </w:r>
      <w:r w:rsidRPr="007B08B7">
        <w:rPr>
          <w:sz w:val="24"/>
          <w:szCs w:val="24"/>
        </w:rPr>
        <w:t xml:space="preserve">.  That page provides links to both MLS resources and other </w:t>
      </w:r>
      <w:r w:rsidRPr="007B08B7">
        <w:rPr>
          <w:sz w:val="24"/>
          <w:szCs w:val="24"/>
        </w:rPr>
        <w:lastRenderedPageBreak/>
        <w:t xml:space="preserve">external resources that provide online training opportunities to library staff.  Through April 6, the page received 2,331 views.  </w:t>
      </w:r>
    </w:p>
    <w:p w14:paraId="4B6D7BA9" w14:textId="77777777" w:rsidR="00C21017" w:rsidRPr="007B08B7" w:rsidRDefault="00C21017" w:rsidP="00C21017">
      <w:pPr>
        <w:rPr>
          <w:rFonts w:eastAsia="Calibri"/>
          <w:sz w:val="24"/>
          <w:szCs w:val="24"/>
        </w:rPr>
      </w:pPr>
      <w:r w:rsidRPr="00FB5356">
        <w:rPr>
          <w:b/>
          <w:sz w:val="24"/>
          <w:szCs w:val="24"/>
        </w:rPr>
        <w:t>Teleworking Tips Videos:</w:t>
      </w:r>
      <w:r w:rsidRPr="007B08B7">
        <w:rPr>
          <w:sz w:val="24"/>
          <w:szCs w:val="24"/>
        </w:rPr>
        <w:t xml:space="preserve"> </w:t>
      </w:r>
      <w:r w:rsidRPr="007B08B7">
        <w:rPr>
          <w:rFonts w:eastAsia="Calibri"/>
          <w:sz w:val="24"/>
          <w:szCs w:val="24"/>
        </w:rPr>
        <w:t xml:space="preserve">We know many library staff members are adapting to new ways of working during the COVID-19 pandemic.  It might be fewer phone calls, more emails, video meetings, or differing levels of personal interactions.  With this in mind, we asked some MLS staff to share their top tips on alternative work arrangements.  You can check out their tips in these five </w:t>
      </w:r>
      <w:r w:rsidRPr="00FB5356">
        <w:rPr>
          <w:sz w:val="24"/>
          <w:szCs w:val="24"/>
        </w:rPr>
        <w:t>entertaining videos</w:t>
      </w:r>
      <w:r>
        <w:rPr>
          <w:rFonts w:eastAsia="Calibri"/>
          <w:sz w:val="24"/>
          <w:szCs w:val="24"/>
        </w:rPr>
        <w:t>, which launched on April 1.  Through April 6</w:t>
      </w:r>
      <w:r w:rsidRPr="007B08B7">
        <w:rPr>
          <w:rFonts w:eastAsia="Calibri"/>
          <w:sz w:val="24"/>
          <w:szCs w:val="24"/>
        </w:rPr>
        <w:t xml:space="preserve">, these videos received 326 views.  </w:t>
      </w:r>
    </w:p>
    <w:p w14:paraId="422DE620" w14:textId="77777777" w:rsidR="00C21017" w:rsidRDefault="00C21017" w:rsidP="00C21017">
      <w:pPr>
        <w:rPr>
          <w:rFonts w:eastAsia="Calibri"/>
          <w:b/>
          <w:sz w:val="24"/>
          <w:szCs w:val="24"/>
        </w:rPr>
      </w:pPr>
    </w:p>
    <w:p w14:paraId="75E22A65" w14:textId="77777777" w:rsidR="00C21017" w:rsidRPr="007B08B7" w:rsidRDefault="00C21017" w:rsidP="00C21017">
      <w:pPr>
        <w:rPr>
          <w:rFonts w:eastAsia="Calibri"/>
          <w:sz w:val="24"/>
          <w:szCs w:val="24"/>
        </w:rPr>
      </w:pPr>
      <w:r w:rsidRPr="00FB5356">
        <w:rPr>
          <w:rFonts w:eastAsia="Calibri"/>
          <w:b/>
          <w:sz w:val="24"/>
          <w:szCs w:val="24"/>
        </w:rPr>
        <w:t>Recorded Webinars:</w:t>
      </w:r>
      <w:r w:rsidRPr="007B08B7">
        <w:rPr>
          <w:rFonts w:eastAsia="Calibri"/>
          <w:sz w:val="24"/>
          <w:szCs w:val="24"/>
        </w:rPr>
        <w:t xml:space="preserve"> Over the past several years, MLS has been recording the webinars that it offers to members and has put the recordings on Vimeo.  Currently, there are over 210 videos on the </w:t>
      </w:r>
      <w:r w:rsidRPr="00FB5356">
        <w:rPr>
          <w:sz w:val="24"/>
          <w:szCs w:val="24"/>
        </w:rPr>
        <w:t>MLS Vimeo channel</w:t>
      </w:r>
      <w:r w:rsidRPr="007B08B7">
        <w:rPr>
          <w:rFonts w:eastAsia="Calibri"/>
          <w:sz w:val="24"/>
          <w:szCs w:val="24"/>
        </w:rPr>
        <w:t xml:space="preserve">.  We looked at the statistics of our recorded webinars from 3/17/2020 to 4/6/2020 and compared them to the 365-day period prior to the suspension of in-person CE.  For comparison: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75"/>
        <w:gridCol w:w="3465"/>
        <w:gridCol w:w="3720"/>
      </w:tblGrid>
      <w:tr w:rsidR="00C21017" w:rsidRPr="007B08B7" w14:paraId="7F55DDA1" w14:textId="77777777" w:rsidTr="001320FC">
        <w:tc>
          <w:tcPr>
            <w:tcW w:w="2175" w:type="dxa"/>
            <w:shd w:val="clear" w:color="auto" w:fill="auto"/>
          </w:tcPr>
          <w:p w14:paraId="00815D8E" w14:textId="77777777" w:rsidR="00C21017" w:rsidRPr="007B08B7" w:rsidRDefault="00C21017" w:rsidP="001320FC">
            <w:pPr>
              <w:rPr>
                <w:rFonts w:eastAsia="Calibri"/>
                <w:sz w:val="24"/>
                <w:szCs w:val="24"/>
              </w:rPr>
            </w:pPr>
          </w:p>
        </w:tc>
        <w:tc>
          <w:tcPr>
            <w:tcW w:w="3465" w:type="dxa"/>
            <w:shd w:val="clear" w:color="auto" w:fill="auto"/>
          </w:tcPr>
          <w:p w14:paraId="7DEEC39C" w14:textId="77777777" w:rsidR="00C21017" w:rsidRPr="007B08B7" w:rsidRDefault="00C21017" w:rsidP="001320FC">
            <w:pPr>
              <w:rPr>
                <w:rFonts w:eastAsia="Calibri"/>
                <w:sz w:val="24"/>
                <w:szCs w:val="24"/>
              </w:rPr>
            </w:pPr>
            <w:r w:rsidRPr="007B08B7">
              <w:rPr>
                <w:rFonts w:eastAsia="Calibri"/>
                <w:sz w:val="24"/>
                <w:szCs w:val="24"/>
              </w:rPr>
              <w:t>3/17/2020-4/6/2020 (21 days)</w:t>
            </w:r>
          </w:p>
        </w:tc>
        <w:tc>
          <w:tcPr>
            <w:tcW w:w="3720" w:type="dxa"/>
            <w:shd w:val="clear" w:color="auto" w:fill="auto"/>
          </w:tcPr>
          <w:p w14:paraId="4BD32C43" w14:textId="77777777" w:rsidR="00C21017" w:rsidRPr="007B08B7" w:rsidRDefault="00C21017" w:rsidP="001320FC">
            <w:pPr>
              <w:rPr>
                <w:rFonts w:eastAsia="Calibri"/>
                <w:sz w:val="24"/>
                <w:szCs w:val="24"/>
              </w:rPr>
            </w:pPr>
            <w:r w:rsidRPr="007B08B7">
              <w:rPr>
                <w:rFonts w:eastAsia="Calibri"/>
                <w:sz w:val="24"/>
                <w:szCs w:val="24"/>
              </w:rPr>
              <w:t>3/17/2019-3/16/2020 (365 days)</w:t>
            </w:r>
          </w:p>
        </w:tc>
      </w:tr>
      <w:tr w:rsidR="00C21017" w:rsidRPr="007B08B7" w14:paraId="2E063BB5" w14:textId="77777777" w:rsidTr="001320FC">
        <w:tc>
          <w:tcPr>
            <w:tcW w:w="2175" w:type="dxa"/>
            <w:shd w:val="clear" w:color="auto" w:fill="auto"/>
          </w:tcPr>
          <w:p w14:paraId="1C245AC8" w14:textId="77777777" w:rsidR="00C21017" w:rsidRPr="007B08B7" w:rsidRDefault="00C21017" w:rsidP="001320FC">
            <w:pPr>
              <w:rPr>
                <w:rFonts w:eastAsia="Calibri"/>
                <w:sz w:val="24"/>
                <w:szCs w:val="24"/>
              </w:rPr>
            </w:pPr>
            <w:r w:rsidRPr="007B08B7">
              <w:rPr>
                <w:rFonts w:eastAsia="Calibri"/>
                <w:sz w:val="24"/>
                <w:szCs w:val="24"/>
              </w:rPr>
              <w:t>Plays</w:t>
            </w:r>
          </w:p>
        </w:tc>
        <w:tc>
          <w:tcPr>
            <w:tcW w:w="3465" w:type="dxa"/>
            <w:shd w:val="clear" w:color="auto" w:fill="auto"/>
          </w:tcPr>
          <w:p w14:paraId="39BB76B6" w14:textId="77777777" w:rsidR="00C21017" w:rsidRPr="007B08B7" w:rsidRDefault="00C21017" w:rsidP="001320FC">
            <w:pPr>
              <w:rPr>
                <w:rFonts w:eastAsia="Calibri"/>
                <w:sz w:val="24"/>
                <w:szCs w:val="24"/>
              </w:rPr>
            </w:pPr>
            <w:r w:rsidRPr="007B08B7">
              <w:rPr>
                <w:rFonts w:eastAsia="Calibri"/>
                <w:sz w:val="24"/>
                <w:szCs w:val="24"/>
              </w:rPr>
              <w:t>3,278</w:t>
            </w:r>
          </w:p>
        </w:tc>
        <w:tc>
          <w:tcPr>
            <w:tcW w:w="3720" w:type="dxa"/>
            <w:shd w:val="clear" w:color="auto" w:fill="auto"/>
          </w:tcPr>
          <w:p w14:paraId="67C5E59A" w14:textId="77777777" w:rsidR="00C21017" w:rsidRPr="007B08B7" w:rsidRDefault="00C21017" w:rsidP="001320FC">
            <w:pPr>
              <w:rPr>
                <w:rFonts w:eastAsia="Calibri"/>
                <w:sz w:val="24"/>
                <w:szCs w:val="24"/>
              </w:rPr>
            </w:pPr>
            <w:r w:rsidRPr="007B08B7">
              <w:rPr>
                <w:rFonts w:eastAsia="Calibri"/>
                <w:sz w:val="24"/>
                <w:szCs w:val="24"/>
              </w:rPr>
              <w:t>3,699</w:t>
            </w:r>
          </w:p>
        </w:tc>
      </w:tr>
      <w:tr w:rsidR="00C21017" w:rsidRPr="007B08B7" w14:paraId="3DDB0C3A" w14:textId="77777777" w:rsidTr="001320FC">
        <w:tc>
          <w:tcPr>
            <w:tcW w:w="2175" w:type="dxa"/>
            <w:shd w:val="clear" w:color="auto" w:fill="auto"/>
          </w:tcPr>
          <w:p w14:paraId="402D64C6" w14:textId="77777777" w:rsidR="00C21017" w:rsidRPr="007B08B7" w:rsidRDefault="00C21017" w:rsidP="001320FC">
            <w:pPr>
              <w:rPr>
                <w:rFonts w:eastAsia="Calibri"/>
                <w:sz w:val="24"/>
                <w:szCs w:val="24"/>
              </w:rPr>
            </w:pPr>
            <w:r w:rsidRPr="007B08B7">
              <w:rPr>
                <w:rFonts w:eastAsia="Calibri"/>
                <w:sz w:val="24"/>
                <w:szCs w:val="24"/>
              </w:rPr>
              <w:t>Loads</w:t>
            </w:r>
          </w:p>
        </w:tc>
        <w:tc>
          <w:tcPr>
            <w:tcW w:w="3465" w:type="dxa"/>
            <w:shd w:val="clear" w:color="auto" w:fill="auto"/>
          </w:tcPr>
          <w:p w14:paraId="287FC77D" w14:textId="77777777" w:rsidR="00C21017" w:rsidRPr="007B08B7" w:rsidRDefault="00C21017" w:rsidP="001320FC">
            <w:pPr>
              <w:rPr>
                <w:rFonts w:eastAsia="Calibri"/>
                <w:sz w:val="24"/>
                <w:szCs w:val="24"/>
              </w:rPr>
            </w:pPr>
            <w:r w:rsidRPr="007B08B7">
              <w:rPr>
                <w:rFonts w:eastAsia="Calibri"/>
                <w:sz w:val="24"/>
                <w:szCs w:val="24"/>
              </w:rPr>
              <w:t>12,466</w:t>
            </w:r>
          </w:p>
        </w:tc>
        <w:tc>
          <w:tcPr>
            <w:tcW w:w="3720" w:type="dxa"/>
            <w:shd w:val="clear" w:color="auto" w:fill="auto"/>
          </w:tcPr>
          <w:p w14:paraId="4914CBCB" w14:textId="77777777" w:rsidR="00C21017" w:rsidRPr="007B08B7" w:rsidRDefault="00C21017" w:rsidP="001320FC">
            <w:pPr>
              <w:rPr>
                <w:rFonts w:eastAsia="Calibri"/>
                <w:sz w:val="24"/>
                <w:szCs w:val="24"/>
              </w:rPr>
            </w:pPr>
            <w:r w:rsidRPr="007B08B7">
              <w:rPr>
                <w:rFonts w:eastAsia="Calibri"/>
                <w:sz w:val="24"/>
                <w:szCs w:val="24"/>
              </w:rPr>
              <w:t>32,115</w:t>
            </w:r>
          </w:p>
        </w:tc>
      </w:tr>
      <w:tr w:rsidR="00C21017" w:rsidRPr="007B08B7" w14:paraId="50D136CC" w14:textId="77777777" w:rsidTr="001320FC">
        <w:tc>
          <w:tcPr>
            <w:tcW w:w="2175" w:type="dxa"/>
            <w:shd w:val="clear" w:color="auto" w:fill="auto"/>
          </w:tcPr>
          <w:p w14:paraId="1770F2FA" w14:textId="77777777" w:rsidR="00C21017" w:rsidRPr="007B08B7" w:rsidRDefault="00C21017" w:rsidP="001320FC">
            <w:pPr>
              <w:rPr>
                <w:rFonts w:eastAsia="Calibri"/>
                <w:sz w:val="24"/>
                <w:szCs w:val="24"/>
              </w:rPr>
            </w:pPr>
            <w:r w:rsidRPr="007B08B7">
              <w:rPr>
                <w:rFonts w:eastAsia="Calibri"/>
                <w:sz w:val="24"/>
                <w:szCs w:val="24"/>
              </w:rPr>
              <w:t>Finishes</w:t>
            </w:r>
          </w:p>
        </w:tc>
        <w:tc>
          <w:tcPr>
            <w:tcW w:w="3465" w:type="dxa"/>
            <w:shd w:val="clear" w:color="auto" w:fill="auto"/>
          </w:tcPr>
          <w:p w14:paraId="6326157E" w14:textId="77777777" w:rsidR="00C21017" w:rsidRPr="007B08B7" w:rsidRDefault="00C21017" w:rsidP="001320FC">
            <w:pPr>
              <w:rPr>
                <w:rFonts w:eastAsia="Calibri"/>
                <w:sz w:val="24"/>
                <w:szCs w:val="24"/>
              </w:rPr>
            </w:pPr>
            <w:r w:rsidRPr="007B08B7">
              <w:rPr>
                <w:rFonts w:eastAsia="Calibri"/>
                <w:sz w:val="24"/>
                <w:szCs w:val="24"/>
              </w:rPr>
              <w:t>621</w:t>
            </w:r>
          </w:p>
        </w:tc>
        <w:tc>
          <w:tcPr>
            <w:tcW w:w="3720" w:type="dxa"/>
            <w:shd w:val="clear" w:color="auto" w:fill="auto"/>
          </w:tcPr>
          <w:p w14:paraId="47137736" w14:textId="77777777" w:rsidR="00C21017" w:rsidRPr="007B08B7" w:rsidRDefault="00C21017" w:rsidP="001320FC">
            <w:pPr>
              <w:rPr>
                <w:rFonts w:eastAsia="Calibri"/>
                <w:sz w:val="24"/>
                <w:szCs w:val="24"/>
              </w:rPr>
            </w:pPr>
            <w:r w:rsidRPr="007B08B7">
              <w:rPr>
                <w:rFonts w:eastAsia="Calibri"/>
                <w:sz w:val="24"/>
                <w:szCs w:val="24"/>
              </w:rPr>
              <w:t>520</w:t>
            </w:r>
          </w:p>
        </w:tc>
      </w:tr>
      <w:tr w:rsidR="00C21017" w:rsidRPr="007B08B7" w14:paraId="17D0C624" w14:textId="77777777" w:rsidTr="001320FC">
        <w:tc>
          <w:tcPr>
            <w:tcW w:w="2175" w:type="dxa"/>
            <w:shd w:val="clear" w:color="auto" w:fill="auto"/>
          </w:tcPr>
          <w:p w14:paraId="05300455" w14:textId="77777777" w:rsidR="00C21017" w:rsidRPr="007B08B7" w:rsidRDefault="00C21017" w:rsidP="001320FC">
            <w:pPr>
              <w:rPr>
                <w:rFonts w:eastAsia="Calibri"/>
                <w:sz w:val="24"/>
                <w:szCs w:val="24"/>
              </w:rPr>
            </w:pPr>
            <w:r w:rsidRPr="007B08B7">
              <w:rPr>
                <w:rFonts w:eastAsia="Calibri"/>
                <w:sz w:val="24"/>
                <w:szCs w:val="24"/>
              </w:rPr>
              <w:t>Unique Viewers</w:t>
            </w:r>
          </w:p>
        </w:tc>
        <w:tc>
          <w:tcPr>
            <w:tcW w:w="3465" w:type="dxa"/>
            <w:shd w:val="clear" w:color="auto" w:fill="auto"/>
          </w:tcPr>
          <w:p w14:paraId="1E22EAA7" w14:textId="77777777" w:rsidR="00C21017" w:rsidRPr="007B08B7" w:rsidRDefault="00C21017" w:rsidP="001320FC">
            <w:pPr>
              <w:rPr>
                <w:rFonts w:eastAsia="Calibri"/>
                <w:sz w:val="24"/>
                <w:szCs w:val="24"/>
              </w:rPr>
            </w:pPr>
            <w:r w:rsidRPr="007B08B7">
              <w:rPr>
                <w:rFonts w:eastAsia="Calibri"/>
                <w:sz w:val="24"/>
                <w:szCs w:val="24"/>
              </w:rPr>
              <w:t>1,396</w:t>
            </w:r>
          </w:p>
        </w:tc>
        <w:tc>
          <w:tcPr>
            <w:tcW w:w="3720" w:type="dxa"/>
            <w:shd w:val="clear" w:color="auto" w:fill="auto"/>
          </w:tcPr>
          <w:p w14:paraId="3C90BDDE" w14:textId="77777777" w:rsidR="00C21017" w:rsidRPr="007B08B7" w:rsidRDefault="00C21017" w:rsidP="001320FC">
            <w:pPr>
              <w:rPr>
                <w:rFonts w:eastAsia="Calibri"/>
                <w:sz w:val="24"/>
                <w:szCs w:val="24"/>
              </w:rPr>
            </w:pPr>
            <w:r w:rsidRPr="007B08B7">
              <w:rPr>
                <w:rFonts w:eastAsia="Calibri"/>
                <w:sz w:val="24"/>
                <w:szCs w:val="24"/>
              </w:rPr>
              <w:t>1,044</w:t>
            </w:r>
          </w:p>
        </w:tc>
      </w:tr>
    </w:tbl>
    <w:p w14:paraId="3F4E1A69" w14:textId="77777777" w:rsidR="00C21017" w:rsidRPr="007B08B7" w:rsidRDefault="00C21017" w:rsidP="00C21017">
      <w:pPr>
        <w:rPr>
          <w:sz w:val="24"/>
          <w:szCs w:val="24"/>
        </w:rPr>
      </w:pPr>
    </w:p>
    <w:p w14:paraId="325804FD" w14:textId="77777777" w:rsidR="00C21017" w:rsidRPr="007B08B7" w:rsidRDefault="00C21017" w:rsidP="00C21017">
      <w:pPr>
        <w:rPr>
          <w:sz w:val="24"/>
          <w:szCs w:val="24"/>
        </w:rPr>
      </w:pPr>
      <w:r w:rsidRPr="00FB5356">
        <w:rPr>
          <w:b/>
          <w:sz w:val="24"/>
          <w:szCs w:val="24"/>
        </w:rPr>
        <w:t>Online Check-Ins:</w:t>
      </w:r>
      <w:r w:rsidRPr="007B08B7">
        <w:rPr>
          <w:sz w:val="24"/>
          <w:szCs w:val="24"/>
        </w:rPr>
        <w:t xml:space="preserve"> We heard from library workers that they wanted a way to get together, build community, and share ideas on how to serve their communities during this time of social distancing.  In response, MLS consultants have held online “check-ins” where library staff can do just that.</w:t>
      </w:r>
    </w:p>
    <w:p w14:paraId="75C42564" w14:textId="77777777" w:rsidR="00C21017" w:rsidRPr="007B08B7" w:rsidRDefault="00C21017" w:rsidP="00C21017">
      <w:pPr>
        <w:widowControl/>
        <w:numPr>
          <w:ilvl w:val="0"/>
          <w:numId w:val="10"/>
        </w:numPr>
        <w:autoSpaceDE/>
        <w:autoSpaceDN/>
        <w:adjustRightInd/>
        <w:spacing w:line="276" w:lineRule="auto"/>
        <w:rPr>
          <w:sz w:val="24"/>
          <w:szCs w:val="24"/>
        </w:rPr>
      </w:pPr>
      <w:proofErr w:type="spellStart"/>
      <w:r w:rsidRPr="007B08B7">
        <w:rPr>
          <w:sz w:val="24"/>
          <w:szCs w:val="24"/>
        </w:rPr>
        <w:t>Massyac</w:t>
      </w:r>
      <w:proofErr w:type="spellEnd"/>
      <w:r w:rsidRPr="007B08B7">
        <w:rPr>
          <w:sz w:val="24"/>
          <w:szCs w:val="24"/>
        </w:rPr>
        <w:t xml:space="preserve"> Virtual Check-Ins, 3/20 (48 attendees), 3/27 (62 att</w:t>
      </w:r>
      <w:r>
        <w:rPr>
          <w:sz w:val="24"/>
          <w:szCs w:val="24"/>
        </w:rPr>
        <w:t>endees), 4/2 (63 attendees)</w:t>
      </w:r>
    </w:p>
    <w:p w14:paraId="00DB521C" w14:textId="77777777" w:rsidR="00C21017" w:rsidRPr="007B08B7" w:rsidRDefault="00C21017" w:rsidP="00C21017">
      <w:pPr>
        <w:widowControl/>
        <w:numPr>
          <w:ilvl w:val="0"/>
          <w:numId w:val="10"/>
        </w:numPr>
        <w:autoSpaceDE/>
        <w:autoSpaceDN/>
        <w:adjustRightInd/>
        <w:spacing w:line="276" w:lineRule="auto"/>
        <w:rPr>
          <w:sz w:val="24"/>
          <w:szCs w:val="24"/>
        </w:rPr>
      </w:pPr>
      <w:r w:rsidRPr="007B08B7">
        <w:rPr>
          <w:sz w:val="24"/>
          <w:szCs w:val="24"/>
        </w:rPr>
        <w:t>Reference/Adult Services Virtual Check-In, 4/3 (40 attendees)</w:t>
      </w:r>
    </w:p>
    <w:p w14:paraId="78E9BB7C" w14:textId="77777777" w:rsidR="00C21017" w:rsidRPr="007B08B7" w:rsidRDefault="00C21017" w:rsidP="00C21017">
      <w:pPr>
        <w:rPr>
          <w:rFonts w:eastAsia="Calibri"/>
          <w:sz w:val="24"/>
          <w:szCs w:val="24"/>
        </w:rPr>
      </w:pPr>
    </w:p>
    <w:p w14:paraId="39CA708B" w14:textId="77777777" w:rsidR="00C21017" w:rsidRPr="007B08B7" w:rsidRDefault="00C21017" w:rsidP="00C21017">
      <w:pPr>
        <w:rPr>
          <w:rFonts w:eastAsia="Calibri"/>
          <w:sz w:val="24"/>
          <w:szCs w:val="24"/>
        </w:rPr>
      </w:pPr>
      <w:r w:rsidRPr="00FB5356">
        <w:rPr>
          <w:rFonts w:eastAsia="Calibri"/>
          <w:b/>
          <w:sz w:val="24"/>
          <w:szCs w:val="24"/>
        </w:rPr>
        <w:t>Converting In-Person CE to Online:</w:t>
      </w:r>
      <w:r w:rsidRPr="007B08B7">
        <w:rPr>
          <w:rFonts w:eastAsia="Calibri"/>
          <w:sz w:val="24"/>
          <w:szCs w:val="24"/>
        </w:rPr>
        <w:t xml:space="preserve"> The suspension of in-person continuing education classes meant that </w:t>
      </w:r>
      <w:proofErr w:type="gramStart"/>
      <w:r w:rsidRPr="007B08B7">
        <w:rPr>
          <w:rFonts w:eastAsia="Calibri"/>
          <w:sz w:val="24"/>
          <w:szCs w:val="24"/>
        </w:rPr>
        <w:t>the majority of</w:t>
      </w:r>
      <w:proofErr w:type="gramEnd"/>
      <w:r w:rsidRPr="007B08B7">
        <w:rPr>
          <w:rFonts w:eastAsia="Calibri"/>
          <w:sz w:val="24"/>
          <w:szCs w:val="24"/>
        </w:rPr>
        <w:t xml:space="preserve"> MLS’s scheduled Spring series had to be cancelled.  However, we are in the process of converting content from several of our Spring series classes into an online format.  Currently, content from two classes has been converted to an online format, with more to come over the upcoming weeks.</w:t>
      </w:r>
    </w:p>
    <w:p w14:paraId="264C6A7A" w14:textId="77777777" w:rsidR="00C21017" w:rsidRPr="007B08B7" w:rsidRDefault="00C21017" w:rsidP="00C21017">
      <w:pPr>
        <w:widowControl/>
        <w:numPr>
          <w:ilvl w:val="0"/>
          <w:numId w:val="11"/>
        </w:numPr>
        <w:autoSpaceDE/>
        <w:autoSpaceDN/>
        <w:adjustRightInd/>
        <w:spacing w:line="276" w:lineRule="auto"/>
        <w:rPr>
          <w:sz w:val="24"/>
          <w:szCs w:val="24"/>
        </w:rPr>
      </w:pPr>
      <w:r w:rsidRPr="007B08B7">
        <w:rPr>
          <w:sz w:val="24"/>
          <w:szCs w:val="24"/>
        </w:rPr>
        <w:t>Advanced Juggling: Time Management, 3/25 (86 attendees)</w:t>
      </w:r>
    </w:p>
    <w:p w14:paraId="5C9D85F6" w14:textId="77777777" w:rsidR="00C21017" w:rsidRPr="007B08B7" w:rsidRDefault="00C21017" w:rsidP="00C21017">
      <w:pPr>
        <w:widowControl/>
        <w:numPr>
          <w:ilvl w:val="0"/>
          <w:numId w:val="11"/>
        </w:numPr>
        <w:autoSpaceDE/>
        <w:autoSpaceDN/>
        <w:adjustRightInd/>
        <w:spacing w:line="276" w:lineRule="auto"/>
        <w:rPr>
          <w:sz w:val="24"/>
          <w:szCs w:val="24"/>
        </w:rPr>
      </w:pPr>
      <w:r w:rsidRPr="007B08B7">
        <w:rPr>
          <w:sz w:val="24"/>
          <w:szCs w:val="24"/>
        </w:rPr>
        <w:t>How to Create Survey</w:t>
      </w:r>
      <w:r>
        <w:rPr>
          <w:sz w:val="24"/>
          <w:szCs w:val="24"/>
        </w:rPr>
        <w:t>s that Generate Useful Data</w:t>
      </w:r>
    </w:p>
    <w:p w14:paraId="22291EB0" w14:textId="77777777" w:rsidR="00C21017" w:rsidRPr="007B08B7" w:rsidRDefault="00C21017" w:rsidP="00C21017">
      <w:pPr>
        <w:rPr>
          <w:rFonts w:eastAsia="Calibri"/>
          <w:sz w:val="24"/>
          <w:szCs w:val="24"/>
        </w:rPr>
      </w:pPr>
    </w:p>
    <w:p w14:paraId="1E8B0421" w14:textId="77777777" w:rsidR="00C21017" w:rsidRPr="007B08B7" w:rsidRDefault="00C21017" w:rsidP="00C21017">
      <w:pPr>
        <w:rPr>
          <w:rFonts w:eastAsia="Calibri"/>
          <w:sz w:val="24"/>
          <w:szCs w:val="24"/>
        </w:rPr>
      </w:pPr>
      <w:r w:rsidRPr="00FB5356">
        <w:rPr>
          <w:rFonts w:eastAsia="Calibri"/>
          <w:b/>
          <w:sz w:val="24"/>
          <w:szCs w:val="24"/>
        </w:rPr>
        <w:t>COVID-19 Related CE:</w:t>
      </w:r>
      <w:r w:rsidRPr="007B08B7">
        <w:rPr>
          <w:rFonts w:eastAsia="Calibri"/>
          <w:sz w:val="24"/>
          <w:szCs w:val="24"/>
        </w:rPr>
        <w:t xml:space="preserve"> MLS is offering several webinars specifically to address issues that have been raised by the COVID-19 situation.   </w:t>
      </w:r>
    </w:p>
    <w:p w14:paraId="562A36AF" w14:textId="77777777" w:rsidR="00C21017" w:rsidRPr="007B08B7" w:rsidRDefault="00C21017" w:rsidP="00C21017">
      <w:pPr>
        <w:widowControl/>
        <w:numPr>
          <w:ilvl w:val="0"/>
          <w:numId w:val="12"/>
        </w:numPr>
        <w:autoSpaceDE/>
        <w:autoSpaceDN/>
        <w:adjustRightInd/>
        <w:spacing w:line="276" w:lineRule="auto"/>
        <w:rPr>
          <w:sz w:val="24"/>
          <w:szCs w:val="24"/>
        </w:rPr>
      </w:pPr>
      <w:r w:rsidRPr="007B08B7">
        <w:rPr>
          <w:sz w:val="24"/>
          <w:szCs w:val="24"/>
        </w:rPr>
        <w:t>Coping Strategies for All During a Time of Isolation and Uncertainty, 4/2 (223 attendees)</w:t>
      </w:r>
    </w:p>
    <w:p w14:paraId="2C80C977" w14:textId="77777777" w:rsidR="00C21017" w:rsidRPr="007B08B7" w:rsidRDefault="00C21017" w:rsidP="00C21017">
      <w:pPr>
        <w:widowControl/>
        <w:numPr>
          <w:ilvl w:val="0"/>
          <w:numId w:val="12"/>
        </w:numPr>
        <w:autoSpaceDE/>
        <w:autoSpaceDN/>
        <w:adjustRightInd/>
        <w:spacing w:line="276" w:lineRule="auto"/>
        <w:rPr>
          <w:sz w:val="24"/>
          <w:szCs w:val="24"/>
        </w:rPr>
      </w:pPr>
      <w:r w:rsidRPr="007B08B7">
        <w:rPr>
          <w:sz w:val="24"/>
          <w:szCs w:val="24"/>
        </w:rPr>
        <w:t>Summer Planning Webinar, 4/7 (215 attendees)</w:t>
      </w:r>
    </w:p>
    <w:p w14:paraId="63BDB7AA" w14:textId="77777777" w:rsidR="00C21017" w:rsidRPr="007B08B7" w:rsidRDefault="00C21017" w:rsidP="00C21017">
      <w:pPr>
        <w:widowControl/>
        <w:numPr>
          <w:ilvl w:val="0"/>
          <w:numId w:val="12"/>
        </w:numPr>
        <w:autoSpaceDE/>
        <w:autoSpaceDN/>
        <w:adjustRightInd/>
        <w:spacing w:line="276" w:lineRule="auto"/>
        <w:rPr>
          <w:sz w:val="24"/>
          <w:szCs w:val="24"/>
        </w:rPr>
      </w:pPr>
      <w:r>
        <w:rPr>
          <w:sz w:val="24"/>
          <w:szCs w:val="24"/>
        </w:rPr>
        <w:t>Streaming Storytime</w:t>
      </w:r>
    </w:p>
    <w:p w14:paraId="003BE202" w14:textId="77777777" w:rsidR="00C21017" w:rsidRPr="007B08B7" w:rsidRDefault="00C21017" w:rsidP="00C21017">
      <w:pPr>
        <w:widowControl/>
        <w:numPr>
          <w:ilvl w:val="0"/>
          <w:numId w:val="12"/>
        </w:numPr>
        <w:autoSpaceDE/>
        <w:autoSpaceDN/>
        <w:adjustRightInd/>
        <w:spacing w:line="276" w:lineRule="auto"/>
        <w:rPr>
          <w:sz w:val="24"/>
          <w:szCs w:val="24"/>
        </w:rPr>
      </w:pPr>
      <w:r w:rsidRPr="007B08B7">
        <w:rPr>
          <w:sz w:val="24"/>
          <w:szCs w:val="24"/>
        </w:rPr>
        <w:t xml:space="preserve">Massachusetts Libraries Respond to </w:t>
      </w:r>
      <w:r>
        <w:rPr>
          <w:sz w:val="24"/>
          <w:szCs w:val="24"/>
        </w:rPr>
        <w:t>Emergencies with COSTEP MA</w:t>
      </w:r>
    </w:p>
    <w:p w14:paraId="145A13C3" w14:textId="77777777" w:rsidR="00C21017" w:rsidRPr="007B08B7" w:rsidRDefault="00C21017" w:rsidP="00C21017">
      <w:pPr>
        <w:rPr>
          <w:rFonts w:eastAsia="Calibri"/>
          <w:sz w:val="24"/>
          <w:szCs w:val="24"/>
        </w:rPr>
      </w:pPr>
    </w:p>
    <w:p w14:paraId="5EB4D9AF" w14:textId="77777777" w:rsidR="00C21017" w:rsidRPr="007B08B7" w:rsidRDefault="00C21017" w:rsidP="00C21017">
      <w:pPr>
        <w:rPr>
          <w:rFonts w:eastAsia="Calibri"/>
          <w:sz w:val="24"/>
          <w:szCs w:val="24"/>
        </w:rPr>
      </w:pPr>
      <w:r w:rsidRPr="00FB5356">
        <w:rPr>
          <w:rFonts w:eastAsia="Calibri"/>
          <w:b/>
          <w:sz w:val="24"/>
          <w:szCs w:val="24"/>
        </w:rPr>
        <w:t>Other Online CE Opportunities:</w:t>
      </w:r>
      <w:r w:rsidRPr="007B08B7">
        <w:rPr>
          <w:rFonts w:eastAsia="Calibri"/>
          <w:sz w:val="24"/>
          <w:szCs w:val="24"/>
        </w:rPr>
        <w:t xml:space="preserve"> MLS is continuing to offer non-COVID-19 related trainings, to ensure that our members have the knowledge and skills necessary to meet the needs of their patrons now and into the future.  We are also in the process of scheduling additional CE </w:t>
      </w:r>
      <w:r w:rsidRPr="007B08B7">
        <w:rPr>
          <w:rFonts w:eastAsia="Calibri"/>
          <w:sz w:val="24"/>
          <w:szCs w:val="24"/>
        </w:rPr>
        <w:lastRenderedPageBreak/>
        <w:t xml:space="preserve">opportunities.  </w:t>
      </w:r>
    </w:p>
    <w:p w14:paraId="5B0FFF79" w14:textId="77777777" w:rsidR="00C21017" w:rsidRPr="007B08B7" w:rsidRDefault="00C21017" w:rsidP="00C21017">
      <w:pPr>
        <w:widowControl/>
        <w:numPr>
          <w:ilvl w:val="0"/>
          <w:numId w:val="13"/>
        </w:numPr>
        <w:autoSpaceDE/>
        <w:autoSpaceDN/>
        <w:adjustRightInd/>
        <w:spacing w:line="276" w:lineRule="auto"/>
        <w:rPr>
          <w:sz w:val="24"/>
          <w:szCs w:val="24"/>
        </w:rPr>
      </w:pPr>
      <w:r w:rsidRPr="007B08B7">
        <w:rPr>
          <w:sz w:val="24"/>
          <w:szCs w:val="24"/>
        </w:rPr>
        <w:t xml:space="preserve">Books and Literacy Tips for Toddlers, 4/1 (106 attendees) </w:t>
      </w:r>
    </w:p>
    <w:p w14:paraId="0FC89C67" w14:textId="77777777" w:rsidR="00C21017" w:rsidRPr="007B08B7" w:rsidRDefault="00C21017" w:rsidP="00C21017">
      <w:pPr>
        <w:widowControl/>
        <w:numPr>
          <w:ilvl w:val="0"/>
          <w:numId w:val="13"/>
        </w:numPr>
        <w:autoSpaceDE/>
        <w:autoSpaceDN/>
        <w:adjustRightInd/>
        <w:spacing w:line="276" w:lineRule="auto"/>
        <w:rPr>
          <w:sz w:val="24"/>
          <w:szCs w:val="24"/>
        </w:rPr>
      </w:pPr>
      <w:r w:rsidRPr="007B08B7">
        <w:rPr>
          <w:sz w:val="24"/>
          <w:szCs w:val="24"/>
        </w:rPr>
        <w:t>Basic Library Techniques: Collection Development and Maintenance (Part1: Online Class), begins 4/6 (48 attendees)</w:t>
      </w:r>
    </w:p>
    <w:p w14:paraId="1E24CDEC" w14:textId="77777777" w:rsidR="00C21017" w:rsidRPr="00FB5356" w:rsidRDefault="00C21017" w:rsidP="00C21017">
      <w:pPr>
        <w:widowControl/>
        <w:numPr>
          <w:ilvl w:val="0"/>
          <w:numId w:val="13"/>
        </w:numPr>
        <w:autoSpaceDE/>
        <w:autoSpaceDN/>
        <w:adjustRightInd/>
        <w:spacing w:line="276" w:lineRule="auto"/>
        <w:rPr>
          <w:sz w:val="24"/>
          <w:szCs w:val="24"/>
        </w:rPr>
      </w:pPr>
      <w:r w:rsidRPr="007B08B7">
        <w:rPr>
          <w:sz w:val="24"/>
          <w:szCs w:val="24"/>
        </w:rPr>
        <w:t>Building Middle School Services That Work, 4-week class begins 4/6 (60 participants)</w:t>
      </w:r>
    </w:p>
    <w:p w14:paraId="04FC9A8C" w14:textId="77777777" w:rsidR="00C21017" w:rsidRPr="007B08B7" w:rsidRDefault="00C21017" w:rsidP="00C21017">
      <w:pPr>
        <w:rPr>
          <w:sz w:val="24"/>
          <w:szCs w:val="24"/>
        </w:rPr>
      </w:pPr>
    </w:p>
    <w:p w14:paraId="69C1AF18" w14:textId="77777777" w:rsidR="00C21017" w:rsidRPr="007B08B7" w:rsidRDefault="00C21017" w:rsidP="00C21017">
      <w:pPr>
        <w:rPr>
          <w:sz w:val="24"/>
          <w:szCs w:val="24"/>
        </w:rPr>
      </w:pPr>
      <w:r>
        <w:rPr>
          <w:noProof/>
          <w:sz w:val="24"/>
          <w:szCs w:val="24"/>
        </w:rPr>
        <w:drawing>
          <wp:inline distT="0" distB="0" distL="0" distR="0" wp14:anchorId="4B02005E" wp14:editId="26D4E68C">
            <wp:extent cx="475297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1876425"/>
                    </a:xfrm>
                    <a:prstGeom prst="rect">
                      <a:avLst/>
                    </a:prstGeom>
                    <a:noFill/>
                    <a:ln>
                      <a:noFill/>
                    </a:ln>
                  </pic:spPr>
                </pic:pic>
              </a:graphicData>
            </a:graphic>
          </wp:inline>
        </w:drawing>
      </w:r>
    </w:p>
    <w:p w14:paraId="46671B70" w14:textId="77777777" w:rsidR="00C21017" w:rsidRDefault="00C21017" w:rsidP="00C21017">
      <w:pPr>
        <w:jc w:val="both"/>
        <w:outlineLvl w:val="0"/>
        <w:rPr>
          <w:b/>
          <w:sz w:val="24"/>
          <w:szCs w:val="24"/>
        </w:rPr>
      </w:pPr>
    </w:p>
    <w:p w14:paraId="7C946ADB" w14:textId="77777777" w:rsidR="00C21017" w:rsidRPr="00980F06" w:rsidRDefault="00C21017" w:rsidP="00C21017">
      <w:pPr>
        <w:jc w:val="both"/>
        <w:outlineLvl w:val="0"/>
        <w:rPr>
          <w:b/>
          <w:caps/>
          <w:sz w:val="24"/>
          <w:szCs w:val="24"/>
        </w:rPr>
      </w:pPr>
      <w:r w:rsidRPr="00980F06">
        <w:rPr>
          <w:b/>
          <w:caps/>
          <w:sz w:val="24"/>
          <w:szCs w:val="24"/>
        </w:rPr>
        <w:t xml:space="preserve">Report from the Library for the Commonwealth (LFC) </w:t>
      </w:r>
    </w:p>
    <w:p w14:paraId="64D44539" w14:textId="77777777" w:rsidR="00C21017" w:rsidRDefault="00C21017" w:rsidP="00C21017">
      <w:pPr>
        <w:jc w:val="both"/>
        <w:outlineLvl w:val="0"/>
        <w:rPr>
          <w:b/>
          <w:sz w:val="24"/>
          <w:szCs w:val="24"/>
        </w:rPr>
      </w:pPr>
    </w:p>
    <w:p w14:paraId="3E708AAD" w14:textId="77777777" w:rsidR="00C21017" w:rsidRDefault="00C21017" w:rsidP="00C21017">
      <w:pPr>
        <w:jc w:val="both"/>
        <w:outlineLvl w:val="0"/>
        <w:rPr>
          <w:sz w:val="24"/>
          <w:szCs w:val="24"/>
        </w:rPr>
      </w:pPr>
      <w:r w:rsidRPr="00004A4A">
        <w:rPr>
          <w:sz w:val="24"/>
          <w:szCs w:val="24"/>
        </w:rPr>
        <w:t>Catherine Halpin, Collaborative Library Services Coordinator, Boston Public Library (BPL)</w:t>
      </w:r>
      <w:r>
        <w:rPr>
          <w:sz w:val="24"/>
          <w:szCs w:val="24"/>
        </w:rPr>
        <w:t xml:space="preserve"> presented the following report:</w:t>
      </w:r>
    </w:p>
    <w:p w14:paraId="7E84E90F" w14:textId="77777777" w:rsidR="00C21017" w:rsidRDefault="00C21017" w:rsidP="00C21017">
      <w:pPr>
        <w:jc w:val="both"/>
        <w:outlineLvl w:val="0"/>
        <w:rPr>
          <w:b/>
          <w:sz w:val="24"/>
          <w:szCs w:val="24"/>
        </w:rPr>
      </w:pPr>
    </w:p>
    <w:p w14:paraId="4BEDD8F6" w14:textId="77777777" w:rsidR="00C21017" w:rsidRPr="00BA3DB4" w:rsidRDefault="00C21017" w:rsidP="00C21017">
      <w:pPr>
        <w:rPr>
          <w:b/>
          <w:sz w:val="24"/>
          <w:szCs w:val="24"/>
        </w:rPr>
      </w:pPr>
      <w:r w:rsidRPr="00BA3DB4">
        <w:rPr>
          <w:b/>
          <w:sz w:val="24"/>
          <w:szCs w:val="24"/>
        </w:rPr>
        <w:t>Books for Boston</w:t>
      </w:r>
    </w:p>
    <w:p w14:paraId="7EA94096" w14:textId="77777777" w:rsidR="00C21017" w:rsidRPr="00BA3DB4" w:rsidRDefault="00C21017" w:rsidP="00C21017">
      <w:pPr>
        <w:pStyle w:val="ListParagraph"/>
        <w:widowControl/>
        <w:numPr>
          <w:ilvl w:val="0"/>
          <w:numId w:val="14"/>
        </w:numPr>
        <w:autoSpaceDE/>
        <w:autoSpaceDN/>
        <w:adjustRightInd/>
        <w:contextualSpacing/>
        <w:rPr>
          <w:sz w:val="24"/>
          <w:szCs w:val="24"/>
        </w:rPr>
      </w:pPr>
      <w:proofErr w:type="gramStart"/>
      <w:r w:rsidRPr="00BA3DB4">
        <w:rPr>
          <w:sz w:val="24"/>
          <w:szCs w:val="24"/>
        </w:rPr>
        <w:t>In an effort to</w:t>
      </w:r>
      <w:proofErr w:type="gramEnd"/>
      <w:r w:rsidRPr="00BA3DB4">
        <w:rPr>
          <w:sz w:val="24"/>
          <w:szCs w:val="24"/>
        </w:rPr>
        <w:t xml:space="preserve"> reach vulnerable populations who also have limited access to internet and devices, BPL launched an initiative called Book for Boston. We cannot safely circulate books from our collection, so we are purchasing new books to donate to local non-profits who then distribute the books. Librarians worked with non-profit staff to develop genre requests.</w:t>
      </w:r>
    </w:p>
    <w:p w14:paraId="3E1FB7EC" w14:textId="77777777" w:rsidR="00C21017" w:rsidRPr="00BA3DB4" w:rsidRDefault="00C21017" w:rsidP="00C21017">
      <w:pPr>
        <w:pStyle w:val="ListParagraph"/>
        <w:widowControl/>
        <w:numPr>
          <w:ilvl w:val="0"/>
          <w:numId w:val="14"/>
        </w:numPr>
        <w:autoSpaceDE/>
        <w:autoSpaceDN/>
        <w:adjustRightInd/>
        <w:contextualSpacing/>
        <w:rPr>
          <w:sz w:val="24"/>
          <w:szCs w:val="24"/>
        </w:rPr>
      </w:pPr>
      <w:r w:rsidRPr="00BA3DB4">
        <w:rPr>
          <w:sz w:val="24"/>
          <w:szCs w:val="24"/>
        </w:rPr>
        <w:t xml:space="preserve">To date, nearly 1,400 books have been donated. </w:t>
      </w:r>
    </w:p>
    <w:p w14:paraId="61DFB545" w14:textId="77777777" w:rsidR="00C21017" w:rsidRPr="00BA3DB4" w:rsidRDefault="00C21017" w:rsidP="00C21017">
      <w:pPr>
        <w:pStyle w:val="ListParagraph"/>
        <w:widowControl/>
        <w:numPr>
          <w:ilvl w:val="0"/>
          <w:numId w:val="14"/>
        </w:numPr>
        <w:autoSpaceDE/>
        <w:autoSpaceDN/>
        <w:adjustRightInd/>
        <w:contextualSpacing/>
        <w:rPr>
          <w:sz w:val="24"/>
          <w:szCs w:val="24"/>
        </w:rPr>
      </w:pPr>
      <w:r w:rsidRPr="00BA3DB4">
        <w:rPr>
          <w:sz w:val="24"/>
          <w:szCs w:val="24"/>
        </w:rPr>
        <w:t>Just a few places we donated</w:t>
      </w:r>
      <w:r>
        <w:rPr>
          <w:sz w:val="24"/>
          <w:szCs w:val="24"/>
        </w:rPr>
        <w:t xml:space="preserve"> to</w:t>
      </w:r>
      <w:r w:rsidRPr="00BA3DB4">
        <w:rPr>
          <w:sz w:val="24"/>
          <w:szCs w:val="24"/>
        </w:rPr>
        <w:t xml:space="preserve">: 500 books to Boston HOPE Medical Center that has been created in the Boston Convention and Exhibition Center, 237 books to Boston Health Care for the Homeless Program in the South End, 300 books </w:t>
      </w:r>
      <w:r>
        <w:rPr>
          <w:sz w:val="24"/>
          <w:szCs w:val="24"/>
        </w:rPr>
        <w:t xml:space="preserve">to </w:t>
      </w:r>
      <w:r w:rsidRPr="00BA3DB4">
        <w:rPr>
          <w:sz w:val="24"/>
          <w:szCs w:val="24"/>
        </w:rPr>
        <w:t>Pine Street Inn at Suffolk University and Dorchester Family Engagement Network.</w:t>
      </w:r>
    </w:p>
    <w:p w14:paraId="5E39FE6B" w14:textId="77777777" w:rsidR="00C21017" w:rsidRPr="00BA3DB4" w:rsidRDefault="00C21017" w:rsidP="00C21017">
      <w:pPr>
        <w:pStyle w:val="ListParagraph"/>
        <w:widowControl/>
        <w:numPr>
          <w:ilvl w:val="0"/>
          <w:numId w:val="14"/>
        </w:numPr>
        <w:autoSpaceDE/>
        <w:autoSpaceDN/>
        <w:adjustRightInd/>
        <w:contextualSpacing/>
        <w:rPr>
          <w:sz w:val="24"/>
          <w:szCs w:val="24"/>
        </w:rPr>
      </w:pPr>
      <w:r w:rsidRPr="00BA3DB4">
        <w:rPr>
          <w:sz w:val="24"/>
          <w:szCs w:val="24"/>
        </w:rPr>
        <w:t>The program supports local businesses by purchasing the books from local booksellers and keeps</w:t>
      </w:r>
      <w:r>
        <w:rPr>
          <w:sz w:val="24"/>
          <w:szCs w:val="24"/>
        </w:rPr>
        <w:t xml:space="preserve"> money in the community. (Book</w:t>
      </w:r>
      <w:r w:rsidRPr="00BA3DB4">
        <w:rPr>
          <w:sz w:val="24"/>
          <w:szCs w:val="24"/>
        </w:rPr>
        <w:t xml:space="preserve">stores </w:t>
      </w:r>
      <w:proofErr w:type="gramStart"/>
      <w:r w:rsidRPr="00BA3DB4">
        <w:rPr>
          <w:sz w:val="24"/>
          <w:szCs w:val="24"/>
        </w:rPr>
        <w:t>we’ve</w:t>
      </w:r>
      <w:proofErr w:type="gramEnd"/>
      <w:r w:rsidRPr="00BA3DB4">
        <w:rPr>
          <w:sz w:val="24"/>
          <w:szCs w:val="24"/>
        </w:rPr>
        <w:t xml:space="preserve"> purchased from include: Trident Booksellers in downtown Boston, Frugal Books in Roxbury, Brookline </w:t>
      </w:r>
      <w:proofErr w:type="spellStart"/>
      <w:r w:rsidRPr="00BA3DB4">
        <w:rPr>
          <w:sz w:val="24"/>
          <w:szCs w:val="24"/>
        </w:rPr>
        <w:t>Booksmith</w:t>
      </w:r>
      <w:proofErr w:type="spellEnd"/>
      <w:r w:rsidRPr="00BA3DB4">
        <w:rPr>
          <w:sz w:val="24"/>
          <w:szCs w:val="24"/>
        </w:rPr>
        <w:t>, and Cambridge's Porter Square Books)</w:t>
      </w:r>
    </w:p>
    <w:p w14:paraId="71E22D5A" w14:textId="77777777" w:rsidR="00C21017" w:rsidRPr="00BA3DB4" w:rsidRDefault="00C21017" w:rsidP="00C21017">
      <w:pPr>
        <w:pStyle w:val="ListParagraph"/>
        <w:widowControl/>
        <w:numPr>
          <w:ilvl w:val="0"/>
          <w:numId w:val="14"/>
        </w:numPr>
        <w:autoSpaceDE/>
        <w:autoSpaceDN/>
        <w:adjustRightInd/>
        <w:contextualSpacing/>
        <w:rPr>
          <w:sz w:val="24"/>
          <w:szCs w:val="24"/>
        </w:rPr>
      </w:pPr>
      <w:r w:rsidRPr="00BA3DB4">
        <w:rPr>
          <w:sz w:val="24"/>
          <w:szCs w:val="24"/>
        </w:rPr>
        <w:t xml:space="preserve">The Fund of the Boston Public Library is fundraising to support the continuation of this effort. The goal is to donate 5,000 books. </w:t>
      </w:r>
    </w:p>
    <w:p w14:paraId="0CF2D7C6" w14:textId="77777777" w:rsidR="00C21017" w:rsidRPr="00BA3DB4" w:rsidRDefault="00C21017" w:rsidP="00C21017">
      <w:pPr>
        <w:pStyle w:val="ListParagraph"/>
        <w:widowControl/>
        <w:numPr>
          <w:ilvl w:val="0"/>
          <w:numId w:val="14"/>
        </w:numPr>
        <w:autoSpaceDE/>
        <w:autoSpaceDN/>
        <w:adjustRightInd/>
        <w:contextualSpacing/>
        <w:rPr>
          <w:sz w:val="24"/>
          <w:szCs w:val="24"/>
        </w:rPr>
      </w:pPr>
      <w:r w:rsidRPr="00BA3DB4">
        <w:rPr>
          <w:sz w:val="24"/>
          <w:szCs w:val="24"/>
        </w:rPr>
        <w:t>We have also deployed hotspots in areas identified by Boston Public Health Commission, such as, residential recovery programs and walk-in substance use treatment centers that lack Wi-Fi for</w:t>
      </w:r>
      <w:r>
        <w:rPr>
          <w:sz w:val="24"/>
          <w:szCs w:val="24"/>
        </w:rPr>
        <w:t xml:space="preserve"> clients and staff. There are 23 hotspots</w:t>
      </w:r>
      <w:r w:rsidRPr="00BA3DB4">
        <w:rPr>
          <w:sz w:val="24"/>
          <w:szCs w:val="24"/>
        </w:rPr>
        <w:t xml:space="preserve"> </w:t>
      </w:r>
      <w:r>
        <w:rPr>
          <w:sz w:val="24"/>
          <w:szCs w:val="24"/>
        </w:rPr>
        <w:t xml:space="preserve">that </w:t>
      </w:r>
      <w:r w:rsidRPr="00BA3DB4">
        <w:rPr>
          <w:sz w:val="24"/>
          <w:szCs w:val="24"/>
        </w:rPr>
        <w:t>can reach 120 clients on a given day giving them critical connection to family, services, and telemedicine appointments.</w:t>
      </w:r>
    </w:p>
    <w:p w14:paraId="5B4C86FE" w14:textId="77777777" w:rsidR="00C21017" w:rsidRPr="00BA3DB4" w:rsidRDefault="00C21017" w:rsidP="00C21017">
      <w:pPr>
        <w:pStyle w:val="ListParagraph"/>
        <w:widowControl/>
        <w:numPr>
          <w:ilvl w:val="0"/>
          <w:numId w:val="14"/>
        </w:numPr>
        <w:autoSpaceDE/>
        <w:autoSpaceDN/>
        <w:adjustRightInd/>
        <w:contextualSpacing/>
        <w:rPr>
          <w:sz w:val="24"/>
          <w:szCs w:val="24"/>
        </w:rPr>
      </w:pPr>
      <w:r w:rsidRPr="00BA3DB4">
        <w:rPr>
          <w:sz w:val="24"/>
          <w:szCs w:val="24"/>
        </w:rPr>
        <w:lastRenderedPageBreak/>
        <w:t>An excellent article was recently published about these efforts in Library Journal, written by Health &amp; Human Services Librarian, Ally Dowds https://www.libraryjournal.com/?detailStory=boston-public-library-finds-ways-to-safely-serve-homeless-recovering-patrons-thru-pandemic</w:t>
      </w:r>
    </w:p>
    <w:p w14:paraId="21E3A3BA" w14:textId="77777777" w:rsidR="00C21017" w:rsidRPr="00BA3DB4" w:rsidRDefault="00C21017" w:rsidP="00C21017">
      <w:pPr>
        <w:rPr>
          <w:sz w:val="24"/>
          <w:szCs w:val="24"/>
        </w:rPr>
      </w:pPr>
    </w:p>
    <w:p w14:paraId="350CEE2A" w14:textId="77777777" w:rsidR="00C21017" w:rsidRPr="00BA3DB4" w:rsidRDefault="00C21017" w:rsidP="00C21017">
      <w:pPr>
        <w:rPr>
          <w:b/>
          <w:sz w:val="24"/>
          <w:szCs w:val="24"/>
        </w:rPr>
      </w:pPr>
      <w:r w:rsidRPr="00BA3DB4">
        <w:rPr>
          <w:b/>
          <w:sz w:val="24"/>
          <w:szCs w:val="24"/>
        </w:rPr>
        <w:t xml:space="preserve">Headspace </w:t>
      </w:r>
    </w:p>
    <w:p w14:paraId="4C1981B2" w14:textId="77777777" w:rsidR="00C21017" w:rsidRPr="00BA3DB4" w:rsidRDefault="00C21017" w:rsidP="00C21017">
      <w:pPr>
        <w:pStyle w:val="ListParagraph"/>
        <w:widowControl/>
        <w:numPr>
          <w:ilvl w:val="0"/>
          <w:numId w:val="15"/>
        </w:numPr>
        <w:autoSpaceDE/>
        <w:autoSpaceDN/>
        <w:adjustRightInd/>
        <w:contextualSpacing/>
        <w:rPr>
          <w:sz w:val="24"/>
          <w:szCs w:val="24"/>
        </w:rPr>
      </w:pPr>
      <w:r w:rsidRPr="00BA3DB4">
        <w:rPr>
          <w:sz w:val="24"/>
          <w:szCs w:val="24"/>
        </w:rPr>
        <w:t xml:space="preserve">We will be adding a subscription to the mindfulness and meditation app, Headspace, to our offerings of Online Resources. We were hoping for a launch in May, but it looks like this will now be launched in June. I hope to have more information to share at next month’s meeting. </w:t>
      </w:r>
    </w:p>
    <w:p w14:paraId="09916B99" w14:textId="77777777" w:rsidR="00C21017" w:rsidRPr="00BA3DB4" w:rsidRDefault="00C21017" w:rsidP="00C21017">
      <w:pPr>
        <w:rPr>
          <w:sz w:val="24"/>
          <w:szCs w:val="24"/>
        </w:rPr>
      </w:pPr>
    </w:p>
    <w:p w14:paraId="2AD98F92" w14:textId="77777777" w:rsidR="00C21017" w:rsidRPr="00BA3DB4" w:rsidRDefault="00C21017" w:rsidP="00C21017">
      <w:pPr>
        <w:rPr>
          <w:b/>
          <w:sz w:val="24"/>
          <w:szCs w:val="24"/>
        </w:rPr>
      </w:pPr>
      <w:r w:rsidRPr="00BA3DB4">
        <w:rPr>
          <w:b/>
          <w:sz w:val="24"/>
          <w:szCs w:val="24"/>
        </w:rPr>
        <w:t>Remote Programming</w:t>
      </w:r>
    </w:p>
    <w:p w14:paraId="77659659" w14:textId="77777777" w:rsidR="00C21017" w:rsidRPr="00BA3DB4" w:rsidRDefault="00C21017" w:rsidP="00C21017">
      <w:pPr>
        <w:pStyle w:val="ListParagraph"/>
        <w:widowControl/>
        <w:numPr>
          <w:ilvl w:val="0"/>
          <w:numId w:val="15"/>
        </w:numPr>
        <w:autoSpaceDE/>
        <w:autoSpaceDN/>
        <w:adjustRightInd/>
        <w:contextualSpacing/>
        <w:rPr>
          <w:sz w:val="24"/>
          <w:szCs w:val="24"/>
        </w:rPr>
      </w:pPr>
      <w:r w:rsidRPr="00BA3DB4">
        <w:rPr>
          <w:sz w:val="24"/>
          <w:szCs w:val="24"/>
        </w:rPr>
        <w:t xml:space="preserve">Youth: Taking calls, near-peer homework </w:t>
      </w:r>
      <w:proofErr w:type="gramStart"/>
      <w:r w:rsidRPr="00BA3DB4">
        <w:rPr>
          <w:sz w:val="24"/>
          <w:szCs w:val="24"/>
        </w:rPr>
        <w:t>help</w:t>
      </w:r>
      <w:proofErr w:type="gramEnd"/>
      <w:r w:rsidRPr="00BA3DB4">
        <w:rPr>
          <w:sz w:val="24"/>
          <w:szCs w:val="24"/>
        </w:rPr>
        <w:t xml:space="preserve"> online, librarian led story-times and crafts, cooking classes, breakdancing, drawing.</w:t>
      </w:r>
    </w:p>
    <w:p w14:paraId="0F45CB06" w14:textId="77777777" w:rsidR="00C21017" w:rsidRPr="00BA3DB4" w:rsidRDefault="00C21017" w:rsidP="00C21017">
      <w:pPr>
        <w:pStyle w:val="ListParagraph"/>
        <w:widowControl/>
        <w:numPr>
          <w:ilvl w:val="0"/>
          <w:numId w:val="15"/>
        </w:numPr>
        <w:autoSpaceDE/>
        <w:autoSpaceDN/>
        <w:adjustRightInd/>
        <w:contextualSpacing/>
        <w:rPr>
          <w:sz w:val="24"/>
          <w:szCs w:val="24"/>
        </w:rPr>
      </w:pPr>
      <w:r w:rsidRPr="00BA3DB4">
        <w:rPr>
          <w:sz w:val="24"/>
          <w:szCs w:val="24"/>
        </w:rPr>
        <w:t xml:space="preserve">Adult: Grants for non-profits, resume and cover letter assistance, ESL, Computer Coding and software for business w/ General Assembly, yoga, book clubs, author talks, “supper club” with live cooking with area chefs.  </w:t>
      </w:r>
      <w:r>
        <w:rPr>
          <w:sz w:val="24"/>
          <w:szCs w:val="24"/>
        </w:rPr>
        <w:t xml:space="preserve"> </w:t>
      </w:r>
    </w:p>
    <w:p w14:paraId="038A4DDF" w14:textId="77777777" w:rsidR="00C21017" w:rsidRPr="00BA3DB4" w:rsidRDefault="00C21017" w:rsidP="00C21017">
      <w:pPr>
        <w:rPr>
          <w:sz w:val="24"/>
          <w:szCs w:val="24"/>
        </w:rPr>
      </w:pPr>
    </w:p>
    <w:p w14:paraId="6BDA0953" w14:textId="77777777" w:rsidR="00C21017" w:rsidRPr="00BA3DB4" w:rsidRDefault="00C21017" w:rsidP="00C21017">
      <w:pPr>
        <w:rPr>
          <w:b/>
          <w:sz w:val="24"/>
          <w:szCs w:val="24"/>
        </w:rPr>
      </w:pPr>
      <w:r w:rsidRPr="00BA3DB4">
        <w:rPr>
          <w:b/>
          <w:sz w:val="24"/>
          <w:szCs w:val="24"/>
        </w:rPr>
        <w:t>Online Programs numbers:</w:t>
      </w:r>
    </w:p>
    <w:p w14:paraId="26A4A087" w14:textId="77777777" w:rsidR="00C21017" w:rsidRPr="00BA3DB4" w:rsidRDefault="00C21017" w:rsidP="00C21017">
      <w:pPr>
        <w:rPr>
          <w:sz w:val="24"/>
          <w:szCs w:val="24"/>
        </w:rPr>
      </w:pPr>
    </w:p>
    <w:tbl>
      <w:tblPr>
        <w:tblpPr w:leftFromText="180" w:rightFromText="180" w:vertAnchor="text" w:horzAnchor="page" w:tblpX="910" w:tblpY="80"/>
        <w:tblW w:w="10480" w:type="dxa"/>
        <w:tblLook w:val="04A0" w:firstRow="1" w:lastRow="0" w:firstColumn="1" w:lastColumn="0" w:noHBand="0" w:noVBand="1"/>
      </w:tblPr>
      <w:tblGrid>
        <w:gridCol w:w="2380"/>
        <w:gridCol w:w="1080"/>
        <w:gridCol w:w="1080"/>
        <w:gridCol w:w="980"/>
        <w:gridCol w:w="980"/>
        <w:gridCol w:w="1080"/>
        <w:gridCol w:w="1080"/>
        <w:gridCol w:w="980"/>
        <w:gridCol w:w="840"/>
      </w:tblGrid>
      <w:tr w:rsidR="00C21017" w:rsidRPr="00BA3DB4" w14:paraId="5B7832ED" w14:textId="77777777" w:rsidTr="001320FC">
        <w:trPr>
          <w:trHeight w:val="320"/>
        </w:trPr>
        <w:tc>
          <w:tcPr>
            <w:tcW w:w="2380" w:type="dxa"/>
            <w:tcBorders>
              <w:top w:val="nil"/>
              <w:left w:val="nil"/>
              <w:bottom w:val="nil"/>
              <w:right w:val="nil"/>
            </w:tcBorders>
            <w:shd w:val="clear" w:color="auto" w:fill="auto"/>
            <w:noWrap/>
            <w:vAlign w:val="bottom"/>
            <w:hideMark/>
          </w:tcPr>
          <w:p w14:paraId="14AF19C3"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1C7C0298" w14:textId="77777777" w:rsidR="00C21017" w:rsidRPr="00BA3DB4" w:rsidRDefault="00C21017" w:rsidP="001320FC">
            <w:pPr>
              <w:rPr>
                <w:sz w:val="24"/>
                <w:szCs w:val="24"/>
              </w:rPr>
            </w:pPr>
            <w:r w:rsidRPr="00BA3DB4">
              <w:rPr>
                <w:sz w:val="24"/>
                <w:szCs w:val="24"/>
              </w:rPr>
              <w:t>3/15 - 3/21</w:t>
            </w:r>
          </w:p>
        </w:tc>
        <w:tc>
          <w:tcPr>
            <w:tcW w:w="1080" w:type="dxa"/>
            <w:tcBorders>
              <w:top w:val="nil"/>
              <w:left w:val="nil"/>
              <w:bottom w:val="nil"/>
              <w:right w:val="nil"/>
            </w:tcBorders>
            <w:shd w:val="clear" w:color="auto" w:fill="auto"/>
            <w:noWrap/>
            <w:vAlign w:val="bottom"/>
            <w:hideMark/>
          </w:tcPr>
          <w:p w14:paraId="5C7C2FE6" w14:textId="77777777" w:rsidR="00C21017" w:rsidRPr="00BA3DB4" w:rsidRDefault="00C21017" w:rsidP="001320FC">
            <w:pPr>
              <w:rPr>
                <w:sz w:val="24"/>
                <w:szCs w:val="24"/>
              </w:rPr>
            </w:pPr>
            <w:r w:rsidRPr="00BA3DB4">
              <w:rPr>
                <w:sz w:val="24"/>
                <w:szCs w:val="24"/>
              </w:rPr>
              <w:t>3/22 - 3/28</w:t>
            </w:r>
          </w:p>
        </w:tc>
        <w:tc>
          <w:tcPr>
            <w:tcW w:w="980" w:type="dxa"/>
            <w:tcBorders>
              <w:top w:val="nil"/>
              <w:left w:val="nil"/>
              <w:bottom w:val="nil"/>
              <w:right w:val="nil"/>
            </w:tcBorders>
            <w:shd w:val="clear" w:color="auto" w:fill="auto"/>
            <w:noWrap/>
            <w:vAlign w:val="bottom"/>
            <w:hideMark/>
          </w:tcPr>
          <w:p w14:paraId="23466A9D" w14:textId="77777777" w:rsidR="00C21017" w:rsidRPr="00BA3DB4" w:rsidRDefault="00C21017" w:rsidP="001320FC">
            <w:pPr>
              <w:rPr>
                <w:sz w:val="24"/>
                <w:szCs w:val="24"/>
              </w:rPr>
            </w:pPr>
            <w:r w:rsidRPr="00BA3DB4">
              <w:rPr>
                <w:sz w:val="24"/>
                <w:szCs w:val="24"/>
              </w:rPr>
              <w:t>3/29 - 4/4</w:t>
            </w:r>
          </w:p>
        </w:tc>
        <w:tc>
          <w:tcPr>
            <w:tcW w:w="980" w:type="dxa"/>
            <w:tcBorders>
              <w:top w:val="nil"/>
              <w:left w:val="nil"/>
              <w:bottom w:val="nil"/>
              <w:right w:val="nil"/>
            </w:tcBorders>
            <w:shd w:val="clear" w:color="auto" w:fill="auto"/>
            <w:noWrap/>
            <w:vAlign w:val="bottom"/>
            <w:hideMark/>
          </w:tcPr>
          <w:p w14:paraId="5F74DDA1" w14:textId="77777777" w:rsidR="00C21017" w:rsidRPr="00BA3DB4" w:rsidRDefault="00C21017" w:rsidP="001320FC">
            <w:pPr>
              <w:rPr>
                <w:sz w:val="24"/>
                <w:szCs w:val="24"/>
              </w:rPr>
            </w:pPr>
            <w:r w:rsidRPr="00BA3DB4">
              <w:rPr>
                <w:sz w:val="24"/>
                <w:szCs w:val="24"/>
              </w:rPr>
              <w:t>4/5 - 4/11</w:t>
            </w:r>
          </w:p>
        </w:tc>
        <w:tc>
          <w:tcPr>
            <w:tcW w:w="1080" w:type="dxa"/>
            <w:tcBorders>
              <w:top w:val="nil"/>
              <w:left w:val="nil"/>
              <w:bottom w:val="nil"/>
              <w:right w:val="nil"/>
            </w:tcBorders>
            <w:shd w:val="clear" w:color="auto" w:fill="auto"/>
            <w:noWrap/>
            <w:vAlign w:val="bottom"/>
            <w:hideMark/>
          </w:tcPr>
          <w:p w14:paraId="2167461A" w14:textId="77777777" w:rsidR="00C21017" w:rsidRPr="00BA3DB4" w:rsidRDefault="00C21017" w:rsidP="001320FC">
            <w:pPr>
              <w:rPr>
                <w:sz w:val="24"/>
                <w:szCs w:val="24"/>
              </w:rPr>
            </w:pPr>
            <w:r w:rsidRPr="00BA3DB4">
              <w:rPr>
                <w:sz w:val="24"/>
                <w:szCs w:val="24"/>
              </w:rPr>
              <w:t>4/12 - 4/18</w:t>
            </w:r>
          </w:p>
        </w:tc>
        <w:tc>
          <w:tcPr>
            <w:tcW w:w="1080" w:type="dxa"/>
            <w:tcBorders>
              <w:top w:val="nil"/>
              <w:left w:val="nil"/>
              <w:bottom w:val="nil"/>
              <w:right w:val="nil"/>
            </w:tcBorders>
            <w:shd w:val="clear" w:color="auto" w:fill="auto"/>
            <w:noWrap/>
            <w:vAlign w:val="bottom"/>
            <w:hideMark/>
          </w:tcPr>
          <w:p w14:paraId="11F91A68" w14:textId="77777777" w:rsidR="00C21017" w:rsidRPr="00BA3DB4" w:rsidRDefault="00C21017" w:rsidP="001320FC">
            <w:pPr>
              <w:rPr>
                <w:sz w:val="24"/>
                <w:szCs w:val="24"/>
              </w:rPr>
            </w:pPr>
            <w:r w:rsidRPr="00BA3DB4">
              <w:rPr>
                <w:sz w:val="24"/>
                <w:szCs w:val="24"/>
              </w:rPr>
              <w:t>4/19 - 4/25</w:t>
            </w:r>
          </w:p>
        </w:tc>
        <w:tc>
          <w:tcPr>
            <w:tcW w:w="980" w:type="dxa"/>
            <w:tcBorders>
              <w:top w:val="nil"/>
              <w:left w:val="nil"/>
              <w:bottom w:val="nil"/>
              <w:right w:val="nil"/>
            </w:tcBorders>
            <w:shd w:val="clear" w:color="auto" w:fill="auto"/>
            <w:noWrap/>
            <w:vAlign w:val="bottom"/>
            <w:hideMark/>
          </w:tcPr>
          <w:p w14:paraId="1C76BBC9" w14:textId="77777777" w:rsidR="00C21017" w:rsidRPr="00BA3DB4" w:rsidRDefault="00C21017" w:rsidP="001320FC">
            <w:pPr>
              <w:rPr>
                <w:sz w:val="24"/>
                <w:szCs w:val="24"/>
              </w:rPr>
            </w:pPr>
            <w:r w:rsidRPr="00BA3DB4">
              <w:rPr>
                <w:sz w:val="24"/>
                <w:szCs w:val="24"/>
              </w:rPr>
              <w:t>4/26 - 5/2</w:t>
            </w:r>
          </w:p>
        </w:tc>
        <w:tc>
          <w:tcPr>
            <w:tcW w:w="840" w:type="dxa"/>
            <w:tcBorders>
              <w:top w:val="nil"/>
              <w:left w:val="nil"/>
              <w:bottom w:val="nil"/>
              <w:right w:val="nil"/>
            </w:tcBorders>
            <w:shd w:val="clear" w:color="auto" w:fill="auto"/>
            <w:noWrap/>
            <w:vAlign w:val="center"/>
            <w:hideMark/>
          </w:tcPr>
          <w:p w14:paraId="120EC3BF" w14:textId="77777777" w:rsidR="00C21017" w:rsidRPr="00BA3DB4" w:rsidRDefault="00C21017" w:rsidP="001320FC">
            <w:pPr>
              <w:rPr>
                <w:sz w:val="24"/>
                <w:szCs w:val="24"/>
              </w:rPr>
            </w:pPr>
            <w:r>
              <w:rPr>
                <w:sz w:val="24"/>
                <w:szCs w:val="24"/>
              </w:rPr>
              <w:t>Total</w:t>
            </w:r>
          </w:p>
        </w:tc>
      </w:tr>
      <w:tr w:rsidR="00C21017" w:rsidRPr="00BA3DB4" w14:paraId="4E264F39" w14:textId="77777777" w:rsidTr="001320FC">
        <w:trPr>
          <w:trHeight w:val="320"/>
        </w:trPr>
        <w:tc>
          <w:tcPr>
            <w:tcW w:w="2380" w:type="dxa"/>
            <w:tcBorders>
              <w:top w:val="nil"/>
              <w:left w:val="nil"/>
              <w:bottom w:val="nil"/>
              <w:right w:val="nil"/>
            </w:tcBorders>
            <w:shd w:val="clear" w:color="auto" w:fill="auto"/>
            <w:noWrap/>
            <w:vAlign w:val="bottom"/>
            <w:hideMark/>
          </w:tcPr>
          <w:p w14:paraId="2D46A54F" w14:textId="77777777" w:rsidR="00C21017" w:rsidRPr="00BA3DB4" w:rsidRDefault="00C21017" w:rsidP="001320FC">
            <w:pPr>
              <w:rPr>
                <w:sz w:val="24"/>
                <w:szCs w:val="24"/>
              </w:rPr>
            </w:pPr>
            <w:r w:rsidRPr="00BA3DB4">
              <w:rPr>
                <w:sz w:val="24"/>
                <w:szCs w:val="24"/>
              </w:rPr>
              <w:t>Number of:</w:t>
            </w:r>
          </w:p>
        </w:tc>
        <w:tc>
          <w:tcPr>
            <w:tcW w:w="1080" w:type="dxa"/>
            <w:tcBorders>
              <w:top w:val="nil"/>
              <w:left w:val="nil"/>
              <w:bottom w:val="nil"/>
              <w:right w:val="nil"/>
            </w:tcBorders>
            <w:shd w:val="clear" w:color="auto" w:fill="auto"/>
            <w:noWrap/>
            <w:vAlign w:val="bottom"/>
            <w:hideMark/>
          </w:tcPr>
          <w:p w14:paraId="0A40A12B"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6C739D73"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2A6C32C6"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13E4A249"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45328184"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3D9F8B3B"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2CAD2DF4" w14:textId="77777777" w:rsidR="00C21017" w:rsidRPr="00BA3DB4" w:rsidRDefault="00C21017" w:rsidP="001320FC">
            <w:pPr>
              <w:rPr>
                <w:sz w:val="24"/>
                <w:szCs w:val="24"/>
              </w:rPr>
            </w:pPr>
          </w:p>
        </w:tc>
        <w:tc>
          <w:tcPr>
            <w:tcW w:w="840" w:type="dxa"/>
            <w:tcBorders>
              <w:top w:val="nil"/>
              <w:left w:val="nil"/>
              <w:bottom w:val="nil"/>
              <w:right w:val="nil"/>
            </w:tcBorders>
            <w:shd w:val="clear" w:color="auto" w:fill="auto"/>
            <w:noWrap/>
            <w:vAlign w:val="bottom"/>
            <w:hideMark/>
          </w:tcPr>
          <w:p w14:paraId="0AC8A31D" w14:textId="77777777" w:rsidR="00C21017" w:rsidRPr="00BA3DB4" w:rsidRDefault="00C21017" w:rsidP="001320FC">
            <w:pPr>
              <w:rPr>
                <w:sz w:val="24"/>
                <w:szCs w:val="24"/>
              </w:rPr>
            </w:pPr>
          </w:p>
        </w:tc>
      </w:tr>
      <w:tr w:rsidR="00C21017" w:rsidRPr="00BA3DB4" w14:paraId="0EB0B5F6" w14:textId="77777777" w:rsidTr="001320FC">
        <w:trPr>
          <w:trHeight w:val="320"/>
        </w:trPr>
        <w:tc>
          <w:tcPr>
            <w:tcW w:w="2380" w:type="dxa"/>
            <w:tcBorders>
              <w:top w:val="nil"/>
              <w:left w:val="nil"/>
              <w:bottom w:val="nil"/>
              <w:right w:val="nil"/>
            </w:tcBorders>
            <w:shd w:val="clear" w:color="auto" w:fill="auto"/>
            <w:noWrap/>
            <w:vAlign w:val="bottom"/>
            <w:hideMark/>
          </w:tcPr>
          <w:p w14:paraId="2EBA26AF" w14:textId="77777777" w:rsidR="00C21017" w:rsidRPr="00BA3DB4" w:rsidRDefault="00C21017" w:rsidP="001320FC">
            <w:pPr>
              <w:rPr>
                <w:sz w:val="24"/>
                <w:szCs w:val="24"/>
              </w:rPr>
            </w:pPr>
            <w:r w:rsidRPr="00BA3DB4">
              <w:rPr>
                <w:sz w:val="24"/>
                <w:szCs w:val="24"/>
              </w:rPr>
              <w:t>Adult Programs</w:t>
            </w:r>
          </w:p>
        </w:tc>
        <w:tc>
          <w:tcPr>
            <w:tcW w:w="1080" w:type="dxa"/>
            <w:tcBorders>
              <w:top w:val="nil"/>
              <w:left w:val="nil"/>
              <w:bottom w:val="nil"/>
              <w:right w:val="nil"/>
            </w:tcBorders>
            <w:shd w:val="clear" w:color="auto" w:fill="auto"/>
            <w:noWrap/>
            <w:vAlign w:val="bottom"/>
            <w:hideMark/>
          </w:tcPr>
          <w:p w14:paraId="366ACD69" w14:textId="77777777" w:rsidR="00C21017" w:rsidRPr="00BA3DB4" w:rsidRDefault="00C21017" w:rsidP="001320FC">
            <w:pPr>
              <w:rPr>
                <w:sz w:val="24"/>
                <w:szCs w:val="24"/>
              </w:rPr>
            </w:pPr>
            <w:r w:rsidRPr="00BA3DB4">
              <w:rPr>
                <w:sz w:val="24"/>
                <w:szCs w:val="24"/>
              </w:rPr>
              <w:t>0</w:t>
            </w:r>
          </w:p>
        </w:tc>
        <w:tc>
          <w:tcPr>
            <w:tcW w:w="1080" w:type="dxa"/>
            <w:tcBorders>
              <w:top w:val="nil"/>
              <w:left w:val="nil"/>
              <w:bottom w:val="nil"/>
              <w:right w:val="nil"/>
            </w:tcBorders>
            <w:shd w:val="clear" w:color="auto" w:fill="auto"/>
            <w:noWrap/>
            <w:vAlign w:val="bottom"/>
            <w:hideMark/>
          </w:tcPr>
          <w:p w14:paraId="3A56F3B6"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34D05A4B"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3824CC88" w14:textId="77777777" w:rsidR="00C21017" w:rsidRPr="00BA3DB4" w:rsidRDefault="00C21017" w:rsidP="001320FC">
            <w:pPr>
              <w:rPr>
                <w:sz w:val="24"/>
                <w:szCs w:val="24"/>
              </w:rPr>
            </w:pPr>
            <w:r w:rsidRPr="00BA3DB4">
              <w:rPr>
                <w:sz w:val="24"/>
                <w:szCs w:val="24"/>
              </w:rPr>
              <w:t>6</w:t>
            </w:r>
          </w:p>
        </w:tc>
        <w:tc>
          <w:tcPr>
            <w:tcW w:w="1080" w:type="dxa"/>
            <w:tcBorders>
              <w:top w:val="nil"/>
              <w:left w:val="nil"/>
              <w:bottom w:val="nil"/>
              <w:right w:val="nil"/>
            </w:tcBorders>
            <w:shd w:val="clear" w:color="auto" w:fill="auto"/>
            <w:noWrap/>
            <w:vAlign w:val="bottom"/>
            <w:hideMark/>
          </w:tcPr>
          <w:p w14:paraId="76C75CB6" w14:textId="77777777" w:rsidR="00C21017" w:rsidRPr="00BA3DB4" w:rsidRDefault="00C21017" w:rsidP="001320FC">
            <w:pPr>
              <w:rPr>
                <w:sz w:val="24"/>
                <w:szCs w:val="24"/>
              </w:rPr>
            </w:pPr>
            <w:r w:rsidRPr="00BA3DB4">
              <w:rPr>
                <w:sz w:val="24"/>
                <w:szCs w:val="24"/>
              </w:rPr>
              <w:t>6</w:t>
            </w:r>
          </w:p>
        </w:tc>
        <w:tc>
          <w:tcPr>
            <w:tcW w:w="1080" w:type="dxa"/>
            <w:tcBorders>
              <w:top w:val="nil"/>
              <w:left w:val="nil"/>
              <w:bottom w:val="nil"/>
              <w:right w:val="nil"/>
            </w:tcBorders>
            <w:shd w:val="clear" w:color="auto" w:fill="auto"/>
            <w:noWrap/>
            <w:vAlign w:val="bottom"/>
            <w:hideMark/>
          </w:tcPr>
          <w:p w14:paraId="593CB41E" w14:textId="77777777" w:rsidR="00C21017" w:rsidRPr="00BA3DB4" w:rsidRDefault="00C21017" w:rsidP="001320FC">
            <w:pPr>
              <w:rPr>
                <w:sz w:val="24"/>
                <w:szCs w:val="24"/>
              </w:rPr>
            </w:pPr>
            <w:r w:rsidRPr="00BA3DB4">
              <w:rPr>
                <w:sz w:val="24"/>
                <w:szCs w:val="24"/>
              </w:rPr>
              <w:t>5</w:t>
            </w:r>
          </w:p>
        </w:tc>
        <w:tc>
          <w:tcPr>
            <w:tcW w:w="980" w:type="dxa"/>
            <w:tcBorders>
              <w:top w:val="nil"/>
              <w:left w:val="nil"/>
              <w:bottom w:val="nil"/>
              <w:right w:val="nil"/>
            </w:tcBorders>
            <w:shd w:val="clear" w:color="auto" w:fill="auto"/>
            <w:noWrap/>
            <w:vAlign w:val="bottom"/>
            <w:hideMark/>
          </w:tcPr>
          <w:p w14:paraId="08D6C270" w14:textId="77777777" w:rsidR="00C21017" w:rsidRPr="00BA3DB4" w:rsidRDefault="00C21017" w:rsidP="001320FC">
            <w:pPr>
              <w:rPr>
                <w:sz w:val="24"/>
                <w:szCs w:val="24"/>
              </w:rPr>
            </w:pPr>
            <w:r w:rsidRPr="00BA3DB4">
              <w:rPr>
                <w:sz w:val="24"/>
                <w:szCs w:val="24"/>
              </w:rPr>
              <w:t>12</w:t>
            </w:r>
          </w:p>
        </w:tc>
        <w:tc>
          <w:tcPr>
            <w:tcW w:w="840" w:type="dxa"/>
            <w:tcBorders>
              <w:top w:val="nil"/>
              <w:left w:val="nil"/>
              <w:bottom w:val="nil"/>
              <w:right w:val="nil"/>
            </w:tcBorders>
            <w:shd w:val="clear" w:color="auto" w:fill="auto"/>
            <w:noWrap/>
            <w:vAlign w:val="bottom"/>
            <w:hideMark/>
          </w:tcPr>
          <w:p w14:paraId="31EDE681" w14:textId="77777777" w:rsidR="00C21017" w:rsidRPr="00BA3DB4" w:rsidRDefault="00C21017" w:rsidP="001320FC">
            <w:pPr>
              <w:rPr>
                <w:sz w:val="24"/>
                <w:szCs w:val="24"/>
              </w:rPr>
            </w:pPr>
            <w:r w:rsidRPr="00BA3DB4">
              <w:rPr>
                <w:sz w:val="24"/>
                <w:szCs w:val="24"/>
              </w:rPr>
              <w:t>29</w:t>
            </w:r>
          </w:p>
        </w:tc>
      </w:tr>
      <w:tr w:rsidR="00C21017" w:rsidRPr="00BA3DB4" w14:paraId="07F48866" w14:textId="77777777" w:rsidTr="001320FC">
        <w:trPr>
          <w:trHeight w:val="320"/>
        </w:trPr>
        <w:tc>
          <w:tcPr>
            <w:tcW w:w="2380" w:type="dxa"/>
            <w:tcBorders>
              <w:top w:val="nil"/>
              <w:left w:val="nil"/>
              <w:bottom w:val="nil"/>
              <w:right w:val="nil"/>
            </w:tcBorders>
            <w:shd w:val="clear" w:color="auto" w:fill="auto"/>
            <w:noWrap/>
            <w:vAlign w:val="bottom"/>
            <w:hideMark/>
          </w:tcPr>
          <w:p w14:paraId="2C4162B4" w14:textId="77777777" w:rsidR="00C21017" w:rsidRPr="00BA3DB4" w:rsidRDefault="00C21017" w:rsidP="001320FC">
            <w:pPr>
              <w:rPr>
                <w:sz w:val="24"/>
                <w:szCs w:val="24"/>
              </w:rPr>
            </w:pPr>
            <w:r w:rsidRPr="00BA3DB4">
              <w:rPr>
                <w:sz w:val="24"/>
                <w:szCs w:val="24"/>
              </w:rPr>
              <w:t>Youth Programs</w:t>
            </w:r>
          </w:p>
        </w:tc>
        <w:tc>
          <w:tcPr>
            <w:tcW w:w="1080" w:type="dxa"/>
            <w:tcBorders>
              <w:top w:val="nil"/>
              <w:left w:val="nil"/>
              <w:bottom w:val="nil"/>
              <w:right w:val="nil"/>
            </w:tcBorders>
            <w:shd w:val="clear" w:color="auto" w:fill="auto"/>
            <w:noWrap/>
            <w:vAlign w:val="bottom"/>
            <w:hideMark/>
          </w:tcPr>
          <w:p w14:paraId="6374600A" w14:textId="77777777" w:rsidR="00C21017" w:rsidRPr="00BA3DB4" w:rsidRDefault="00C21017" w:rsidP="001320FC">
            <w:pPr>
              <w:rPr>
                <w:sz w:val="24"/>
                <w:szCs w:val="24"/>
              </w:rPr>
            </w:pPr>
            <w:r w:rsidRPr="00BA3DB4">
              <w:rPr>
                <w:sz w:val="24"/>
                <w:szCs w:val="24"/>
              </w:rPr>
              <w:t>3</w:t>
            </w:r>
          </w:p>
        </w:tc>
        <w:tc>
          <w:tcPr>
            <w:tcW w:w="1080" w:type="dxa"/>
            <w:tcBorders>
              <w:top w:val="nil"/>
              <w:left w:val="nil"/>
              <w:bottom w:val="nil"/>
              <w:right w:val="nil"/>
            </w:tcBorders>
            <w:shd w:val="clear" w:color="auto" w:fill="auto"/>
            <w:noWrap/>
            <w:vAlign w:val="bottom"/>
            <w:hideMark/>
          </w:tcPr>
          <w:p w14:paraId="029558DF" w14:textId="77777777" w:rsidR="00C21017" w:rsidRPr="00BA3DB4" w:rsidRDefault="00C21017" w:rsidP="001320FC">
            <w:pPr>
              <w:rPr>
                <w:sz w:val="24"/>
                <w:szCs w:val="24"/>
              </w:rPr>
            </w:pPr>
            <w:r w:rsidRPr="00BA3DB4">
              <w:rPr>
                <w:sz w:val="24"/>
                <w:szCs w:val="24"/>
              </w:rPr>
              <w:t>12</w:t>
            </w:r>
          </w:p>
        </w:tc>
        <w:tc>
          <w:tcPr>
            <w:tcW w:w="980" w:type="dxa"/>
            <w:tcBorders>
              <w:top w:val="nil"/>
              <w:left w:val="nil"/>
              <w:bottom w:val="nil"/>
              <w:right w:val="nil"/>
            </w:tcBorders>
            <w:shd w:val="clear" w:color="auto" w:fill="auto"/>
            <w:noWrap/>
            <w:vAlign w:val="bottom"/>
            <w:hideMark/>
          </w:tcPr>
          <w:p w14:paraId="367F1271" w14:textId="77777777" w:rsidR="00C21017" w:rsidRPr="00BA3DB4" w:rsidRDefault="00C21017" w:rsidP="001320FC">
            <w:pPr>
              <w:rPr>
                <w:sz w:val="24"/>
                <w:szCs w:val="24"/>
              </w:rPr>
            </w:pPr>
            <w:r w:rsidRPr="00BA3DB4">
              <w:rPr>
                <w:sz w:val="24"/>
                <w:szCs w:val="24"/>
              </w:rPr>
              <w:t>18</w:t>
            </w:r>
          </w:p>
        </w:tc>
        <w:tc>
          <w:tcPr>
            <w:tcW w:w="980" w:type="dxa"/>
            <w:tcBorders>
              <w:top w:val="nil"/>
              <w:left w:val="nil"/>
              <w:bottom w:val="nil"/>
              <w:right w:val="nil"/>
            </w:tcBorders>
            <w:shd w:val="clear" w:color="auto" w:fill="auto"/>
            <w:noWrap/>
            <w:vAlign w:val="bottom"/>
            <w:hideMark/>
          </w:tcPr>
          <w:p w14:paraId="43F35211" w14:textId="77777777" w:rsidR="00C21017" w:rsidRPr="00BA3DB4" w:rsidRDefault="00C21017" w:rsidP="001320FC">
            <w:pPr>
              <w:rPr>
                <w:sz w:val="24"/>
                <w:szCs w:val="24"/>
              </w:rPr>
            </w:pPr>
            <w:r w:rsidRPr="00BA3DB4">
              <w:rPr>
                <w:sz w:val="24"/>
                <w:szCs w:val="24"/>
              </w:rPr>
              <w:t>27</w:t>
            </w:r>
          </w:p>
        </w:tc>
        <w:tc>
          <w:tcPr>
            <w:tcW w:w="1080" w:type="dxa"/>
            <w:tcBorders>
              <w:top w:val="nil"/>
              <w:left w:val="nil"/>
              <w:bottom w:val="nil"/>
              <w:right w:val="nil"/>
            </w:tcBorders>
            <w:shd w:val="clear" w:color="auto" w:fill="auto"/>
            <w:noWrap/>
            <w:vAlign w:val="bottom"/>
            <w:hideMark/>
          </w:tcPr>
          <w:p w14:paraId="68A03EEC" w14:textId="77777777" w:rsidR="00C21017" w:rsidRPr="00BA3DB4" w:rsidRDefault="00C21017" w:rsidP="001320FC">
            <w:pPr>
              <w:rPr>
                <w:sz w:val="24"/>
                <w:szCs w:val="24"/>
              </w:rPr>
            </w:pPr>
            <w:r w:rsidRPr="00BA3DB4">
              <w:rPr>
                <w:sz w:val="24"/>
                <w:szCs w:val="24"/>
              </w:rPr>
              <w:t>28</w:t>
            </w:r>
          </w:p>
        </w:tc>
        <w:tc>
          <w:tcPr>
            <w:tcW w:w="1080" w:type="dxa"/>
            <w:tcBorders>
              <w:top w:val="nil"/>
              <w:left w:val="nil"/>
              <w:bottom w:val="nil"/>
              <w:right w:val="nil"/>
            </w:tcBorders>
            <w:shd w:val="clear" w:color="auto" w:fill="auto"/>
            <w:noWrap/>
            <w:vAlign w:val="bottom"/>
            <w:hideMark/>
          </w:tcPr>
          <w:p w14:paraId="669AE163" w14:textId="77777777" w:rsidR="00C21017" w:rsidRPr="00BA3DB4" w:rsidRDefault="00C21017" w:rsidP="001320FC">
            <w:pPr>
              <w:rPr>
                <w:sz w:val="24"/>
                <w:szCs w:val="24"/>
              </w:rPr>
            </w:pPr>
            <w:r w:rsidRPr="00BA3DB4">
              <w:rPr>
                <w:sz w:val="24"/>
                <w:szCs w:val="24"/>
              </w:rPr>
              <w:t>11</w:t>
            </w:r>
          </w:p>
        </w:tc>
        <w:tc>
          <w:tcPr>
            <w:tcW w:w="980" w:type="dxa"/>
            <w:tcBorders>
              <w:top w:val="nil"/>
              <w:left w:val="nil"/>
              <w:bottom w:val="nil"/>
              <w:right w:val="nil"/>
            </w:tcBorders>
            <w:shd w:val="clear" w:color="auto" w:fill="auto"/>
            <w:noWrap/>
            <w:vAlign w:val="bottom"/>
            <w:hideMark/>
          </w:tcPr>
          <w:p w14:paraId="5EC58441" w14:textId="77777777" w:rsidR="00C21017" w:rsidRPr="00BA3DB4" w:rsidRDefault="00C21017" w:rsidP="001320FC">
            <w:pPr>
              <w:rPr>
                <w:sz w:val="24"/>
                <w:szCs w:val="24"/>
              </w:rPr>
            </w:pPr>
            <w:r w:rsidRPr="00BA3DB4">
              <w:rPr>
                <w:sz w:val="24"/>
                <w:szCs w:val="24"/>
              </w:rPr>
              <w:t>8</w:t>
            </w:r>
          </w:p>
        </w:tc>
        <w:tc>
          <w:tcPr>
            <w:tcW w:w="840" w:type="dxa"/>
            <w:tcBorders>
              <w:top w:val="nil"/>
              <w:left w:val="nil"/>
              <w:bottom w:val="nil"/>
              <w:right w:val="nil"/>
            </w:tcBorders>
            <w:shd w:val="clear" w:color="auto" w:fill="auto"/>
            <w:noWrap/>
            <w:vAlign w:val="bottom"/>
            <w:hideMark/>
          </w:tcPr>
          <w:p w14:paraId="5A6FA407" w14:textId="77777777" w:rsidR="00C21017" w:rsidRPr="00BA3DB4" w:rsidRDefault="00C21017" w:rsidP="001320FC">
            <w:pPr>
              <w:rPr>
                <w:sz w:val="24"/>
                <w:szCs w:val="24"/>
              </w:rPr>
            </w:pPr>
            <w:r w:rsidRPr="00BA3DB4">
              <w:rPr>
                <w:sz w:val="24"/>
                <w:szCs w:val="24"/>
              </w:rPr>
              <w:t>107</w:t>
            </w:r>
          </w:p>
        </w:tc>
      </w:tr>
      <w:tr w:rsidR="00C21017" w:rsidRPr="00BA3DB4" w14:paraId="0362765C" w14:textId="77777777" w:rsidTr="001320FC">
        <w:trPr>
          <w:trHeight w:val="320"/>
        </w:trPr>
        <w:tc>
          <w:tcPr>
            <w:tcW w:w="2380" w:type="dxa"/>
            <w:tcBorders>
              <w:top w:val="nil"/>
              <w:left w:val="nil"/>
              <w:bottom w:val="nil"/>
              <w:right w:val="nil"/>
            </w:tcBorders>
            <w:shd w:val="clear" w:color="auto" w:fill="auto"/>
            <w:noWrap/>
            <w:vAlign w:val="bottom"/>
            <w:hideMark/>
          </w:tcPr>
          <w:p w14:paraId="4B215B17" w14:textId="77777777" w:rsidR="00C21017" w:rsidRPr="00BA3DB4" w:rsidRDefault="00C21017" w:rsidP="001320FC">
            <w:pPr>
              <w:rPr>
                <w:sz w:val="24"/>
                <w:szCs w:val="24"/>
              </w:rPr>
            </w:pPr>
            <w:r w:rsidRPr="00BA3DB4">
              <w:rPr>
                <w:sz w:val="24"/>
                <w:szCs w:val="24"/>
              </w:rPr>
              <w:t>Literacy/ESL</w:t>
            </w:r>
          </w:p>
        </w:tc>
        <w:tc>
          <w:tcPr>
            <w:tcW w:w="1080" w:type="dxa"/>
            <w:tcBorders>
              <w:top w:val="nil"/>
              <w:left w:val="nil"/>
              <w:bottom w:val="nil"/>
              <w:right w:val="nil"/>
            </w:tcBorders>
            <w:shd w:val="clear" w:color="auto" w:fill="auto"/>
            <w:noWrap/>
            <w:vAlign w:val="bottom"/>
            <w:hideMark/>
          </w:tcPr>
          <w:p w14:paraId="59B0575F" w14:textId="77777777" w:rsidR="00C21017" w:rsidRPr="00BA3DB4" w:rsidRDefault="00C21017" w:rsidP="001320FC">
            <w:pPr>
              <w:rPr>
                <w:sz w:val="24"/>
                <w:szCs w:val="24"/>
              </w:rPr>
            </w:pPr>
            <w:r w:rsidRPr="00BA3DB4">
              <w:rPr>
                <w:sz w:val="24"/>
                <w:szCs w:val="24"/>
              </w:rPr>
              <w:t>0</w:t>
            </w:r>
          </w:p>
        </w:tc>
        <w:tc>
          <w:tcPr>
            <w:tcW w:w="1080" w:type="dxa"/>
            <w:tcBorders>
              <w:top w:val="nil"/>
              <w:left w:val="nil"/>
              <w:bottom w:val="nil"/>
              <w:right w:val="nil"/>
            </w:tcBorders>
            <w:shd w:val="clear" w:color="auto" w:fill="auto"/>
            <w:noWrap/>
            <w:vAlign w:val="bottom"/>
            <w:hideMark/>
          </w:tcPr>
          <w:p w14:paraId="5D14C56E"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00E6F8B6" w14:textId="77777777" w:rsidR="00C21017" w:rsidRPr="00BA3DB4" w:rsidRDefault="00C21017" w:rsidP="001320FC">
            <w:pPr>
              <w:rPr>
                <w:sz w:val="24"/>
                <w:szCs w:val="24"/>
              </w:rPr>
            </w:pPr>
            <w:r w:rsidRPr="00BA3DB4">
              <w:rPr>
                <w:sz w:val="24"/>
                <w:szCs w:val="24"/>
              </w:rPr>
              <w:t>2</w:t>
            </w:r>
          </w:p>
        </w:tc>
        <w:tc>
          <w:tcPr>
            <w:tcW w:w="980" w:type="dxa"/>
            <w:tcBorders>
              <w:top w:val="nil"/>
              <w:left w:val="nil"/>
              <w:bottom w:val="nil"/>
              <w:right w:val="nil"/>
            </w:tcBorders>
            <w:shd w:val="clear" w:color="auto" w:fill="auto"/>
            <w:noWrap/>
            <w:vAlign w:val="bottom"/>
            <w:hideMark/>
          </w:tcPr>
          <w:p w14:paraId="37E0193D" w14:textId="77777777" w:rsidR="00C21017" w:rsidRPr="00BA3DB4" w:rsidRDefault="00C21017" w:rsidP="001320FC">
            <w:pPr>
              <w:rPr>
                <w:sz w:val="24"/>
                <w:szCs w:val="24"/>
              </w:rPr>
            </w:pPr>
            <w:r w:rsidRPr="00BA3DB4">
              <w:rPr>
                <w:sz w:val="24"/>
                <w:szCs w:val="24"/>
              </w:rPr>
              <w:t>1</w:t>
            </w:r>
          </w:p>
        </w:tc>
        <w:tc>
          <w:tcPr>
            <w:tcW w:w="1080" w:type="dxa"/>
            <w:tcBorders>
              <w:top w:val="nil"/>
              <w:left w:val="nil"/>
              <w:bottom w:val="nil"/>
              <w:right w:val="nil"/>
            </w:tcBorders>
            <w:shd w:val="clear" w:color="auto" w:fill="auto"/>
            <w:noWrap/>
            <w:vAlign w:val="bottom"/>
            <w:hideMark/>
          </w:tcPr>
          <w:p w14:paraId="2B34F8B4" w14:textId="77777777" w:rsidR="00C21017" w:rsidRPr="00BA3DB4" w:rsidRDefault="00C21017" w:rsidP="001320FC">
            <w:pPr>
              <w:rPr>
                <w:sz w:val="24"/>
                <w:szCs w:val="24"/>
              </w:rPr>
            </w:pPr>
            <w:r w:rsidRPr="00BA3DB4">
              <w:rPr>
                <w:sz w:val="24"/>
                <w:szCs w:val="24"/>
              </w:rPr>
              <w:t>2</w:t>
            </w:r>
          </w:p>
        </w:tc>
        <w:tc>
          <w:tcPr>
            <w:tcW w:w="1080" w:type="dxa"/>
            <w:tcBorders>
              <w:top w:val="nil"/>
              <w:left w:val="nil"/>
              <w:bottom w:val="nil"/>
              <w:right w:val="nil"/>
            </w:tcBorders>
            <w:shd w:val="clear" w:color="auto" w:fill="auto"/>
            <w:noWrap/>
            <w:vAlign w:val="bottom"/>
            <w:hideMark/>
          </w:tcPr>
          <w:p w14:paraId="2A35D188" w14:textId="77777777" w:rsidR="00C21017" w:rsidRPr="00BA3DB4" w:rsidRDefault="00C21017" w:rsidP="001320FC">
            <w:pPr>
              <w:rPr>
                <w:sz w:val="24"/>
                <w:szCs w:val="24"/>
              </w:rPr>
            </w:pPr>
            <w:r w:rsidRPr="00BA3DB4">
              <w:rPr>
                <w:sz w:val="24"/>
                <w:szCs w:val="24"/>
              </w:rPr>
              <w:t>3</w:t>
            </w:r>
          </w:p>
        </w:tc>
        <w:tc>
          <w:tcPr>
            <w:tcW w:w="980" w:type="dxa"/>
            <w:tcBorders>
              <w:top w:val="nil"/>
              <w:left w:val="nil"/>
              <w:bottom w:val="nil"/>
              <w:right w:val="nil"/>
            </w:tcBorders>
            <w:shd w:val="clear" w:color="auto" w:fill="auto"/>
            <w:noWrap/>
            <w:vAlign w:val="bottom"/>
            <w:hideMark/>
          </w:tcPr>
          <w:p w14:paraId="6DB41476" w14:textId="77777777" w:rsidR="00C21017" w:rsidRPr="00BA3DB4" w:rsidRDefault="00C21017" w:rsidP="001320FC">
            <w:pPr>
              <w:rPr>
                <w:sz w:val="24"/>
                <w:szCs w:val="24"/>
              </w:rPr>
            </w:pPr>
            <w:r w:rsidRPr="00BA3DB4">
              <w:rPr>
                <w:sz w:val="24"/>
                <w:szCs w:val="24"/>
              </w:rPr>
              <w:t>10</w:t>
            </w:r>
          </w:p>
        </w:tc>
        <w:tc>
          <w:tcPr>
            <w:tcW w:w="840" w:type="dxa"/>
            <w:tcBorders>
              <w:top w:val="nil"/>
              <w:left w:val="nil"/>
              <w:bottom w:val="nil"/>
              <w:right w:val="nil"/>
            </w:tcBorders>
            <w:shd w:val="clear" w:color="auto" w:fill="auto"/>
            <w:noWrap/>
            <w:vAlign w:val="bottom"/>
            <w:hideMark/>
          </w:tcPr>
          <w:p w14:paraId="3081ECB4" w14:textId="77777777" w:rsidR="00C21017" w:rsidRPr="00BA3DB4" w:rsidRDefault="00C21017" w:rsidP="001320FC">
            <w:pPr>
              <w:rPr>
                <w:sz w:val="24"/>
                <w:szCs w:val="24"/>
              </w:rPr>
            </w:pPr>
            <w:r w:rsidRPr="00BA3DB4">
              <w:rPr>
                <w:sz w:val="24"/>
                <w:szCs w:val="24"/>
              </w:rPr>
              <w:t>18</w:t>
            </w:r>
          </w:p>
        </w:tc>
      </w:tr>
      <w:tr w:rsidR="00C21017" w:rsidRPr="00BA3DB4" w14:paraId="0126214B" w14:textId="77777777" w:rsidTr="001320FC">
        <w:trPr>
          <w:trHeight w:val="320"/>
        </w:trPr>
        <w:tc>
          <w:tcPr>
            <w:tcW w:w="2380" w:type="dxa"/>
            <w:tcBorders>
              <w:top w:val="nil"/>
              <w:left w:val="nil"/>
              <w:bottom w:val="nil"/>
              <w:right w:val="nil"/>
            </w:tcBorders>
            <w:shd w:val="clear" w:color="auto" w:fill="auto"/>
            <w:noWrap/>
            <w:vAlign w:val="bottom"/>
            <w:hideMark/>
          </w:tcPr>
          <w:p w14:paraId="7363470A" w14:textId="77777777" w:rsidR="00C21017" w:rsidRPr="00BA3DB4" w:rsidRDefault="00C21017" w:rsidP="001320FC">
            <w:pPr>
              <w:rPr>
                <w:sz w:val="24"/>
                <w:szCs w:val="24"/>
              </w:rPr>
            </w:pPr>
            <w:r w:rsidRPr="00BA3DB4">
              <w:rPr>
                <w:sz w:val="24"/>
                <w:szCs w:val="24"/>
              </w:rPr>
              <w:t>Instruction</w:t>
            </w:r>
          </w:p>
        </w:tc>
        <w:tc>
          <w:tcPr>
            <w:tcW w:w="1080" w:type="dxa"/>
            <w:tcBorders>
              <w:top w:val="nil"/>
              <w:left w:val="nil"/>
              <w:bottom w:val="nil"/>
              <w:right w:val="nil"/>
            </w:tcBorders>
            <w:shd w:val="clear" w:color="auto" w:fill="auto"/>
            <w:noWrap/>
            <w:vAlign w:val="bottom"/>
            <w:hideMark/>
          </w:tcPr>
          <w:p w14:paraId="42A93D80" w14:textId="77777777" w:rsidR="00C21017" w:rsidRPr="00BA3DB4" w:rsidRDefault="00C21017" w:rsidP="001320FC">
            <w:pPr>
              <w:rPr>
                <w:sz w:val="24"/>
                <w:szCs w:val="24"/>
              </w:rPr>
            </w:pPr>
            <w:r w:rsidRPr="00BA3DB4">
              <w:rPr>
                <w:sz w:val="24"/>
                <w:szCs w:val="24"/>
              </w:rPr>
              <w:t>1</w:t>
            </w:r>
          </w:p>
        </w:tc>
        <w:tc>
          <w:tcPr>
            <w:tcW w:w="1080" w:type="dxa"/>
            <w:tcBorders>
              <w:top w:val="nil"/>
              <w:left w:val="nil"/>
              <w:bottom w:val="nil"/>
              <w:right w:val="nil"/>
            </w:tcBorders>
            <w:shd w:val="clear" w:color="auto" w:fill="auto"/>
            <w:noWrap/>
            <w:vAlign w:val="bottom"/>
            <w:hideMark/>
          </w:tcPr>
          <w:p w14:paraId="71A91C82" w14:textId="77777777" w:rsidR="00C21017" w:rsidRPr="00BA3DB4" w:rsidRDefault="00C21017" w:rsidP="001320FC">
            <w:pPr>
              <w:rPr>
                <w:sz w:val="24"/>
                <w:szCs w:val="24"/>
              </w:rPr>
            </w:pPr>
            <w:r w:rsidRPr="00BA3DB4">
              <w:rPr>
                <w:sz w:val="24"/>
                <w:szCs w:val="24"/>
              </w:rPr>
              <w:t>1</w:t>
            </w:r>
          </w:p>
        </w:tc>
        <w:tc>
          <w:tcPr>
            <w:tcW w:w="980" w:type="dxa"/>
            <w:tcBorders>
              <w:top w:val="nil"/>
              <w:left w:val="nil"/>
              <w:bottom w:val="nil"/>
              <w:right w:val="nil"/>
            </w:tcBorders>
            <w:shd w:val="clear" w:color="auto" w:fill="auto"/>
            <w:noWrap/>
            <w:vAlign w:val="bottom"/>
            <w:hideMark/>
          </w:tcPr>
          <w:p w14:paraId="7FB78C3A" w14:textId="77777777" w:rsidR="00C21017" w:rsidRPr="00BA3DB4" w:rsidRDefault="00C21017" w:rsidP="001320FC">
            <w:pPr>
              <w:rPr>
                <w:sz w:val="24"/>
                <w:szCs w:val="24"/>
              </w:rPr>
            </w:pPr>
            <w:r w:rsidRPr="00BA3DB4">
              <w:rPr>
                <w:sz w:val="24"/>
                <w:szCs w:val="24"/>
              </w:rPr>
              <w:t>1</w:t>
            </w:r>
          </w:p>
        </w:tc>
        <w:tc>
          <w:tcPr>
            <w:tcW w:w="980" w:type="dxa"/>
            <w:tcBorders>
              <w:top w:val="nil"/>
              <w:left w:val="nil"/>
              <w:bottom w:val="nil"/>
              <w:right w:val="nil"/>
            </w:tcBorders>
            <w:shd w:val="clear" w:color="auto" w:fill="auto"/>
            <w:noWrap/>
            <w:vAlign w:val="bottom"/>
            <w:hideMark/>
          </w:tcPr>
          <w:p w14:paraId="3F8B8794" w14:textId="77777777" w:rsidR="00C21017" w:rsidRPr="00BA3DB4" w:rsidRDefault="00C21017" w:rsidP="001320FC">
            <w:pPr>
              <w:rPr>
                <w:sz w:val="24"/>
                <w:szCs w:val="24"/>
              </w:rPr>
            </w:pPr>
            <w:r w:rsidRPr="00BA3DB4">
              <w:rPr>
                <w:sz w:val="24"/>
                <w:szCs w:val="24"/>
              </w:rPr>
              <w:t>1</w:t>
            </w:r>
          </w:p>
        </w:tc>
        <w:tc>
          <w:tcPr>
            <w:tcW w:w="1080" w:type="dxa"/>
            <w:tcBorders>
              <w:top w:val="nil"/>
              <w:left w:val="nil"/>
              <w:bottom w:val="nil"/>
              <w:right w:val="nil"/>
            </w:tcBorders>
            <w:shd w:val="clear" w:color="auto" w:fill="auto"/>
            <w:noWrap/>
            <w:vAlign w:val="bottom"/>
            <w:hideMark/>
          </w:tcPr>
          <w:p w14:paraId="66DD1201" w14:textId="77777777" w:rsidR="00C21017" w:rsidRPr="00BA3DB4" w:rsidRDefault="00C21017" w:rsidP="001320FC">
            <w:pPr>
              <w:rPr>
                <w:sz w:val="24"/>
                <w:szCs w:val="24"/>
              </w:rPr>
            </w:pPr>
            <w:r w:rsidRPr="00BA3DB4">
              <w:rPr>
                <w:sz w:val="24"/>
                <w:szCs w:val="24"/>
              </w:rPr>
              <w:t>1</w:t>
            </w:r>
          </w:p>
        </w:tc>
        <w:tc>
          <w:tcPr>
            <w:tcW w:w="1080" w:type="dxa"/>
            <w:tcBorders>
              <w:top w:val="nil"/>
              <w:left w:val="nil"/>
              <w:bottom w:val="nil"/>
              <w:right w:val="nil"/>
            </w:tcBorders>
            <w:shd w:val="clear" w:color="auto" w:fill="auto"/>
            <w:noWrap/>
            <w:vAlign w:val="bottom"/>
            <w:hideMark/>
          </w:tcPr>
          <w:p w14:paraId="4A089704" w14:textId="77777777" w:rsidR="00C21017" w:rsidRPr="00BA3DB4" w:rsidRDefault="00C21017" w:rsidP="001320FC">
            <w:pPr>
              <w:rPr>
                <w:sz w:val="24"/>
                <w:szCs w:val="24"/>
              </w:rPr>
            </w:pPr>
            <w:r w:rsidRPr="00BA3DB4">
              <w:rPr>
                <w:sz w:val="24"/>
                <w:szCs w:val="24"/>
              </w:rPr>
              <w:t>2</w:t>
            </w:r>
          </w:p>
        </w:tc>
        <w:tc>
          <w:tcPr>
            <w:tcW w:w="980" w:type="dxa"/>
            <w:tcBorders>
              <w:top w:val="nil"/>
              <w:left w:val="nil"/>
              <w:bottom w:val="nil"/>
              <w:right w:val="nil"/>
            </w:tcBorders>
            <w:shd w:val="clear" w:color="auto" w:fill="auto"/>
            <w:noWrap/>
            <w:vAlign w:val="bottom"/>
            <w:hideMark/>
          </w:tcPr>
          <w:p w14:paraId="46964873" w14:textId="77777777" w:rsidR="00C21017" w:rsidRPr="00BA3DB4" w:rsidRDefault="00C21017" w:rsidP="001320FC">
            <w:pPr>
              <w:rPr>
                <w:sz w:val="24"/>
                <w:szCs w:val="24"/>
              </w:rPr>
            </w:pPr>
            <w:r w:rsidRPr="00BA3DB4">
              <w:rPr>
                <w:sz w:val="24"/>
                <w:szCs w:val="24"/>
              </w:rPr>
              <w:t>6</w:t>
            </w:r>
          </w:p>
        </w:tc>
        <w:tc>
          <w:tcPr>
            <w:tcW w:w="840" w:type="dxa"/>
            <w:tcBorders>
              <w:top w:val="nil"/>
              <w:left w:val="nil"/>
              <w:bottom w:val="nil"/>
              <w:right w:val="nil"/>
            </w:tcBorders>
            <w:shd w:val="clear" w:color="auto" w:fill="auto"/>
            <w:noWrap/>
            <w:vAlign w:val="bottom"/>
            <w:hideMark/>
          </w:tcPr>
          <w:p w14:paraId="0E662F02" w14:textId="77777777" w:rsidR="00C21017" w:rsidRPr="00BA3DB4" w:rsidRDefault="00C21017" w:rsidP="001320FC">
            <w:pPr>
              <w:rPr>
                <w:sz w:val="24"/>
                <w:szCs w:val="24"/>
              </w:rPr>
            </w:pPr>
            <w:r w:rsidRPr="00BA3DB4">
              <w:rPr>
                <w:sz w:val="24"/>
                <w:szCs w:val="24"/>
              </w:rPr>
              <w:t>13</w:t>
            </w:r>
          </w:p>
        </w:tc>
      </w:tr>
      <w:tr w:rsidR="00C21017" w:rsidRPr="00BA3DB4" w14:paraId="3F7C456A" w14:textId="77777777" w:rsidTr="001320FC">
        <w:trPr>
          <w:trHeight w:val="320"/>
        </w:trPr>
        <w:tc>
          <w:tcPr>
            <w:tcW w:w="2380" w:type="dxa"/>
            <w:tcBorders>
              <w:top w:val="nil"/>
              <w:left w:val="nil"/>
              <w:bottom w:val="nil"/>
              <w:right w:val="nil"/>
            </w:tcBorders>
            <w:shd w:val="clear" w:color="auto" w:fill="auto"/>
            <w:noWrap/>
            <w:vAlign w:val="bottom"/>
            <w:hideMark/>
          </w:tcPr>
          <w:p w14:paraId="2ED7EB40" w14:textId="77777777" w:rsidR="00C21017" w:rsidRPr="00BA3DB4" w:rsidRDefault="00C21017" w:rsidP="001320FC">
            <w:pPr>
              <w:rPr>
                <w:sz w:val="24"/>
                <w:szCs w:val="24"/>
              </w:rPr>
            </w:pPr>
            <w:r w:rsidRPr="00BA3DB4">
              <w:rPr>
                <w:sz w:val="24"/>
                <w:szCs w:val="24"/>
              </w:rPr>
              <w:t>Book Groups</w:t>
            </w:r>
          </w:p>
        </w:tc>
        <w:tc>
          <w:tcPr>
            <w:tcW w:w="1080" w:type="dxa"/>
            <w:tcBorders>
              <w:top w:val="nil"/>
              <w:left w:val="nil"/>
              <w:bottom w:val="nil"/>
              <w:right w:val="nil"/>
            </w:tcBorders>
            <w:shd w:val="clear" w:color="auto" w:fill="auto"/>
            <w:noWrap/>
            <w:vAlign w:val="bottom"/>
            <w:hideMark/>
          </w:tcPr>
          <w:p w14:paraId="2C68C826" w14:textId="77777777" w:rsidR="00C21017" w:rsidRPr="00BA3DB4" w:rsidRDefault="00C21017" w:rsidP="001320FC">
            <w:pPr>
              <w:rPr>
                <w:sz w:val="24"/>
                <w:szCs w:val="24"/>
              </w:rPr>
            </w:pPr>
            <w:r w:rsidRPr="00BA3DB4">
              <w:rPr>
                <w:sz w:val="24"/>
                <w:szCs w:val="24"/>
              </w:rPr>
              <w:t>0</w:t>
            </w:r>
          </w:p>
        </w:tc>
        <w:tc>
          <w:tcPr>
            <w:tcW w:w="1080" w:type="dxa"/>
            <w:tcBorders>
              <w:top w:val="nil"/>
              <w:left w:val="nil"/>
              <w:bottom w:val="nil"/>
              <w:right w:val="nil"/>
            </w:tcBorders>
            <w:shd w:val="clear" w:color="auto" w:fill="auto"/>
            <w:noWrap/>
            <w:vAlign w:val="bottom"/>
            <w:hideMark/>
          </w:tcPr>
          <w:p w14:paraId="4AD32D3D" w14:textId="77777777" w:rsidR="00C21017" w:rsidRPr="00BA3DB4" w:rsidRDefault="00C21017" w:rsidP="001320FC">
            <w:pPr>
              <w:rPr>
                <w:sz w:val="24"/>
                <w:szCs w:val="24"/>
              </w:rPr>
            </w:pPr>
            <w:r w:rsidRPr="00BA3DB4">
              <w:rPr>
                <w:sz w:val="24"/>
                <w:szCs w:val="24"/>
              </w:rPr>
              <w:t>2</w:t>
            </w:r>
          </w:p>
        </w:tc>
        <w:tc>
          <w:tcPr>
            <w:tcW w:w="980" w:type="dxa"/>
            <w:tcBorders>
              <w:top w:val="nil"/>
              <w:left w:val="nil"/>
              <w:bottom w:val="nil"/>
              <w:right w:val="nil"/>
            </w:tcBorders>
            <w:shd w:val="clear" w:color="auto" w:fill="auto"/>
            <w:noWrap/>
            <w:vAlign w:val="bottom"/>
            <w:hideMark/>
          </w:tcPr>
          <w:p w14:paraId="227B4DAC"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6F5F8CCF" w14:textId="77777777" w:rsidR="00C21017" w:rsidRPr="00BA3DB4" w:rsidRDefault="00C21017" w:rsidP="001320FC">
            <w:pPr>
              <w:rPr>
                <w:sz w:val="24"/>
                <w:szCs w:val="24"/>
              </w:rPr>
            </w:pPr>
            <w:r w:rsidRPr="00BA3DB4">
              <w:rPr>
                <w:sz w:val="24"/>
                <w:szCs w:val="24"/>
              </w:rPr>
              <w:t>1</w:t>
            </w:r>
          </w:p>
        </w:tc>
        <w:tc>
          <w:tcPr>
            <w:tcW w:w="1080" w:type="dxa"/>
            <w:tcBorders>
              <w:top w:val="nil"/>
              <w:left w:val="nil"/>
              <w:bottom w:val="nil"/>
              <w:right w:val="nil"/>
            </w:tcBorders>
            <w:shd w:val="clear" w:color="auto" w:fill="auto"/>
            <w:noWrap/>
            <w:vAlign w:val="bottom"/>
            <w:hideMark/>
          </w:tcPr>
          <w:p w14:paraId="3FA9CC6C" w14:textId="77777777" w:rsidR="00C21017" w:rsidRPr="00BA3DB4" w:rsidRDefault="00C21017" w:rsidP="001320FC">
            <w:pPr>
              <w:rPr>
                <w:sz w:val="24"/>
                <w:szCs w:val="24"/>
              </w:rPr>
            </w:pPr>
            <w:r w:rsidRPr="00BA3DB4">
              <w:rPr>
                <w:sz w:val="24"/>
                <w:szCs w:val="24"/>
              </w:rPr>
              <w:t>2</w:t>
            </w:r>
          </w:p>
        </w:tc>
        <w:tc>
          <w:tcPr>
            <w:tcW w:w="1080" w:type="dxa"/>
            <w:tcBorders>
              <w:top w:val="nil"/>
              <w:left w:val="nil"/>
              <w:bottom w:val="nil"/>
              <w:right w:val="nil"/>
            </w:tcBorders>
            <w:shd w:val="clear" w:color="auto" w:fill="auto"/>
            <w:noWrap/>
            <w:vAlign w:val="bottom"/>
            <w:hideMark/>
          </w:tcPr>
          <w:p w14:paraId="70142260"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4F77A03B" w14:textId="77777777" w:rsidR="00C21017" w:rsidRPr="00BA3DB4" w:rsidRDefault="00C21017" w:rsidP="001320FC">
            <w:pPr>
              <w:rPr>
                <w:sz w:val="24"/>
                <w:szCs w:val="24"/>
              </w:rPr>
            </w:pPr>
            <w:r w:rsidRPr="00BA3DB4">
              <w:rPr>
                <w:sz w:val="24"/>
                <w:szCs w:val="24"/>
              </w:rPr>
              <w:t>2</w:t>
            </w:r>
          </w:p>
        </w:tc>
        <w:tc>
          <w:tcPr>
            <w:tcW w:w="840" w:type="dxa"/>
            <w:tcBorders>
              <w:top w:val="nil"/>
              <w:left w:val="nil"/>
              <w:bottom w:val="nil"/>
              <w:right w:val="nil"/>
            </w:tcBorders>
            <w:shd w:val="clear" w:color="auto" w:fill="auto"/>
            <w:noWrap/>
            <w:vAlign w:val="bottom"/>
            <w:hideMark/>
          </w:tcPr>
          <w:p w14:paraId="3B4ACBE1" w14:textId="77777777" w:rsidR="00C21017" w:rsidRPr="00BA3DB4" w:rsidRDefault="00C21017" w:rsidP="001320FC">
            <w:pPr>
              <w:rPr>
                <w:sz w:val="24"/>
                <w:szCs w:val="24"/>
              </w:rPr>
            </w:pPr>
            <w:r w:rsidRPr="00BA3DB4">
              <w:rPr>
                <w:sz w:val="24"/>
                <w:szCs w:val="24"/>
              </w:rPr>
              <w:t>7</w:t>
            </w:r>
          </w:p>
        </w:tc>
      </w:tr>
      <w:tr w:rsidR="00C21017" w:rsidRPr="00BA3DB4" w14:paraId="3A1A05A0" w14:textId="77777777" w:rsidTr="001320FC">
        <w:trPr>
          <w:trHeight w:val="320"/>
        </w:trPr>
        <w:tc>
          <w:tcPr>
            <w:tcW w:w="2380" w:type="dxa"/>
            <w:tcBorders>
              <w:top w:val="nil"/>
              <w:left w:val="nil"/>
              <w:bottom w:val="nil"/>
              <w:right w:val="nil"/>
            </w:tcBorders>
            <w:shd w:val="clear" w:color="auto" w:fill="auto"/>
            <w:noWrap/>
            <w:vAlign w:val="bottom"/>
            <w:hideMark/>
          </w:tcPr>
          <w:p w14:paraId="1D7FC2B6" w14:textId="77777777" w:rsidR="00C21017" w:rsidRPr="00BA3DB4" w:rsidRDefault="00C21017" w:rsidP="001320FC">
            <w:pPr>
              <w:rPr>
                <w:sz w:val="24"/>
                <w:szCs w:val="24"/>
              </w:rPr>
            </w:pPr>
            <w:r w:rsidRPr="00BA3DB4">
              <w:rPr>
                <w:sz w:val="24"/>
                <w:szCs w:val="24"/>
              </w:rPr>
              <w:t>Total</w:t>
            </w:r>
          </w:p>
        </w:tc>
        <w:tc>
          <w:tcPr>
            <w:tcW w:w="1080" w:type="dxa"/>
            <w:tcBorders>
              <w:top w:val="nil"/>
              <w:left w:val="nil"/>
              <w:bottom w:val="nil"/>
              <w:right w:val="nil"/>
            </w:tcBorders>
            <w:shd w:val="clear" w:color="auto" w:fill="auto"/>
            <w:noWrap/>
            <w:vAlign w:val="bottom"/>
            <w:hideMark/>
          </w:tcPr>
          <w:p w14:paraId="495D735E" w14:textId="77777777" w:rsidR="00C21017" w:rsidRPr="00BA3DB4" w:rsidRDefault="00C21017" w:rsidP="001320FC">
            <w:pPr>
              <w:rPr>
                <w:sz w:val="24"/>
                <w:szCs w:val="24"/>
              </w:rPr>
            </w:pPr>
            <w:r w:rsidRPr="00BA3DB4">
              <w:rPr>
                <w:sz w:val="24"/>
                <w:szCs w:val="24"/>
              </w:rPr>
              <w:t>4</w:t>
            </w:r>
          </w:p>
        </w:tc>
        <w:tc>
          <w:tcPr>
            <w:tcW w:w="1080" w:type="dxa"/>
            <w:tcBorders>
              <w:top w:val="nil"/>
              <w:left w:val="nil"/>
              <w:bottom w:val="nil"/>
              <w:right w:val="nil"/>
            </w:tcBorders>
            <w:shd w:val="clear" w:color="auto" w:fill="auto"/>
            <w:noWrap/>
            <w:vAlign w:val="bottom"/>
            <w:hideMark/>
          </w:tcPr>
          <w:p w14:paraId="211FC048" w14:textId="77777777" w:rsidR="00C21017" w:rsidRPr="00BA3DB4" w:rsidRDefault="00C21017" w:rsidP="001320FC">
            <w:pPr>
              <w:rPr>
                <w:sz w:val="24"/>
                <w:szCs w:val="24"/>
              </w:rPr>
            </w:pPr>
            <w:r w:rsidRPr="00BA3DB4">
              <w:rPr>
                <w:sz w:val="24"/>
                <w:szCs w:val="24"/>
              </w:rPr>
              <w:t>15</w:t>
            </w:r>
          </w:p>
        </w:tc>
        <w:tc>
          <w:tcPr>
            <w:tcW w:w="980" w:type="dxa"/>
            <w:tcBorders>
              <w:top w:val="nil"/>
              <w:left w:val="nil"/>
              <w:bottom w:val="nil"/>
              <w:right w:val="nil"/>
            </w:tcBorders>
            <w:shd w:val="clear" w:color="auto" w:fill="auto"/>
            <w:noWrap/>
            <w:vAlign w:val="bottom"/>
            <w:hideMark/>
          </w:tcPr>
          <w:p w14:paraId="5A20498B" w14:textId="77777777" w:rsidR="00C21017" w:rsidRPr="00BA3DB4" w:rsidRDefault="00C21017" w:rsidP="001320FC">
            <w:pPr>
              <w:rPr>
                <w:sz w:val="24"/>
                <w:szCs w:val="24"/>
              </w:rPr>
            </w:pPr>
            <w:r w:rsidRPr="00BA3DB4">
              <w:rPr>
                <w:sz w:val="24"/>
                <w:szCs w:val="24"/>
              </w:rPr>
              <w:t>21</w:t>
            </w:r>
          </w:p>
        </w:tc>
        <w:tc>
          <w:tcPr>
            <w:tcW w:w="980" w:type="dxa"/>
            <w:tcBorders>
              <w:top w:val="nil"/>
              <w:left w:val="nil"/>
              <w:bottom w:val="nil"/>
              <w:right w:val="nil"/>
            </w:tcBorders>
            <w:shd w:val="clear" w:color="auto" w:fill="auto"/>
            <w:noWrap/>
            <w:vAlign w:val="bottom"/>
            <w:hideMark/>
          </w:tcPr>
          <w:p w14:paraId="23B24CF6" w14:textId="77777777" w:rsidR="00C21017" w:rsidRPr="00BA3DB4" w:rsidRDefault="00C21017" w:rsidP="001320FC">
            <w:pPr>
              <w:rPr>
                <w:sz w:val="24"/>
                <w:szCs w:val="24"/>
              </w:rPr>
            </w:pPr>
            <w:r w:rsidRPr="00BA3DB4">
              <w:rPr>
                <w:sz w:val="24"/>
                <w:szCs w:val="24"/>
              </w:rPr>
              <w:t>36</w:t>
            </w:r>
          </w:p>
        </w:tc>
        <w:tc>
          <w:tcPr>
            <w:tcW w:w="1080" w:type="dxa"/>
            <w:tcBorders>
              <w:top w:val="nil"/>
              <w:left w:val="nil"/>
              <w:bottom w:val="nil"/>
              <w:right w:val="nil"/>
            </w:tcBorders>
            <w:shd w:val="clear" w:color="auto" w:fill="auto"/>
            <w:noWrap/>
            <w:vAlign w:val="bottom"/>
            <w:hideMark/>
          </w:tcPr>
          <w:p w14:paraId="0A3F4FB0" w14:textId="77777777" w:rsidR="00C21017" w:rsidRPr="00BA3DB4" w:rsidRDefault="00C21017" w:rsidP="001320FC">
            <w:pPr>
              <w:rPr>
                <w:sz w:val="24"/>
                <w:szCs w:val="24"/>
              </w:rPr>
            </w:pPr>
            <w:r w:rsidRPr="00BA3DB4">
              <w:rPr>
                <w:sz w:val="24"/>
                <w:szCs w:val="24"/>
              </w:rPr>
              <w:t>39</w:t>
            </w:r>
          </w:p>
        </w:tc>
        <w:tc>
          <w:tcPr>
            <w:tcW w:w="1080" w:type="dxa"/>
            <w:tcBorders>
              <w:top w:val="nil"/>
              <w:left w:val="nil"/>
              <w:bottom w:val="nil"/>
              <w:right w:val="nil"/>
            </w:tcBorders>
            <w:shd w:val="clear" w:color="auto" w:fill="auto"/>
            <w:noWrap/>
            <w:vAlign w:val="bottom"/>
            <w:hideMark/>
          </w:tcPr>
          <w:p w14:paraId="39E0D001" w14:textId="77777777" w:rsidR="00C21017" w:rsidRPr="00BA3DB4" w:rsidRDefault="00C21017" w:rsidP="001320FC">
            <w:pPr>
              <w:rPr>
                <w:sz w:val="24"/>
                <w:szCs w:val="24"/>
              </w:rPr>
            </w:pPr>
            <w:r w:rsidRPr="00BA3DB4">
              <w:rPr>
                <w:sz w:val="24"/>
                <w:szCs w:val="24"/>
              </w:rPr>
              <w:t>21</w:t>
            </w:r>
          </w:p>
        </w:tc>
        <w:tc>
          <w:tcPr>
            <w:tcW w:w="980" w:type="dxa"/>
            <w:tcBorders>
              <w:top w:val="nil"/>
              <w:left w:val="nil"/>
              <w:bottom w:val="nil"/>
              <w:right w:val="nil"/>
            </w:tcBorders>
            <w:shd w:val="clear" w:color="auto" w:fill="auto"/>
            <w:noWrap/>
            <w:vAlign w:val="bottom"/>
            <w:hideMark/>
          </w:tcPr>
          <w:p w14:paraId="009891A1" w14:textId="77777777" w:rsidR="00C21017" w:rsidRPr="00BA3DB4" w:rsidRDefault="00C21017" w:rsidP="001320FC">
            <w:pPr>
              <w:rPr>
                <w:sz w:val="24"/>
                <w:szCs w:val="24"/>
              </w:rPr>
            </w:pPr>
            <w:r w:rsidRPr="00BA3DB4">
              <w:rPr>
                <w:sz w:val="24"/>
                <w:szCs w:val="24"/>
              </w:rPr>
              <w:t>38</w:t>
            </w:r>
          </w:p>
        </w:tc>
        <w:tc>
          <w:tcPr>
            <w:tcW w:w="840" w:type="dxa"/>
            <w:tcBorders>
              <w:top w:val="nil"/>
              <w:left w:val="nil"/>
              <w:bottom w:val="nil"/>
              <w:right w:val="nil"/>
            </w:tcBorders>
            <w:shd w:val="clear" w:color="auto" w:fill="auto"/>
            <w:noWrap/>
            <w:vAlign w:val="bottom"/>
            <w:hideMark/>
          </w:tcPr>
          <w:p w14:paraId="78178A1A" w14:textId="77777777" w:rsidR="00C21017" w:rsidRPr="00BA3DB4" w:rsidRDefault="00C21017" w:rsidP="001320FC">
            <w:pPr>
              <w:rPr>
                <w:sz w:val="24"/>
                <w:szCs w:val="24"/>
              </w:rPr>
            </w:pPr>
            <w:r w:rsidRPr="00BA3DB4">
              <w:rPr>
                <w:sz w:val="24"/>
                <w:szCs w:val="24"/>
              </w:rPr>
              <w:t>174</w:t>
            </w:r>
          </w:p>
        </w:tc>
      </w:tr>
      <w:tr w:rsidR="00C21017" w:rsidRPr="00BA3DB4" w14:paraId="0952AE55" w14:textId="77777777" w:rsidTr="001320FC">
        <w:trPr>
          <w:trHeight w:val="320"/>
        </w:trPr>
        <w:tc>
          <w:tcPr>
            <w:tcW w:w="2380" w:type="dxa"/>
            <w:tcBorders>
              <w:top w:val="nil"/>
              <w:left w:val="nil"/>
              <w:bottom w:val="nil"/>
              <w:right w:val="nil"/>
            </w:tcBorders>
            <w:shd w:val="clear" w:color="auto" w:fill="auto"/>
            <w:noWrap/>
            <w:vAlign w:val="bottom"/>
            <w:hideMark/>
          </w:tcPr>
          <w:p w14:paraId="1356AC03"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7F119D3E"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61CA4F87"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2959DF90"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77E251E7"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406D0CC5"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328FB32A"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4DD924AE" w14:textId="77777777" w:rsidR="00C21017" w:rsidRPr="00BA3DB4" w:rsidRDefault="00C21017" w:rsidP="001320FC">
            <w:pPr>
              <w:rPr>
                <w:sz w:val="24"/>
                <w:szCs w:val="24"/>
              </w:rPr>
            </w:pPr>
          </w:p>
        </w:tc>
        <w:tc>
          <w:tcPr>
            <w:tcW w:w="840" w:type="dxa"/>
            <w:tcBorders>
              <w:top w:val="nil"/>
              <w:left w:val="nil"/>
              <w:bottom w:val="nil"/>
              <w:right w:val="nil"/>
            </w:tcBorders>
            <w:shd w:val="clear" w:color="auto" w:fill="auto"/>
            <w:noWrap/>
            <w:vAlign w:val="bottom"/>
            <w:hideMark/>
          </w:tcPr>
          <w:p w14:paraId="1E60F98F" w14:textId="77777777" w:rsidR="00C21017" w:rsidRPr="00BA3DB4" w:rsidRDefault="00C21017" w:rsidP="001320FC">
            <w:pPr>
              <w:rPr>
                <w:sz w:val="24"/>
                <w:szCs w:val="24"/>
              </w:rPr>
            </w:pPr>
          </w:p>
        </w:tc>
      </w:tr>
      <w:tr w:rsidR="00C21017" w:rsidRPr="00BA3DB4" w14:paraId="2FA134E0" w14:textId="77777777" w:rsidTr="001320FC">
        <w:trPr>
          <w:trHeight w:val="320"/>
        </w:trPr>
        <w:tc>
          <w:tcPr>
            <w:tcW w:w="2380" w:type="dxa"/>
            <w:tcBorders>
              <w:top w:val="nil"/>
              <w:left w:val="nil"/>
              <w:bottom w:val="nil"/>
              <w:right w:val="nil"/>
            </w:tcBorders>
            <w:shd w:val="clear" w:color="auto" w:fill="auto"/>
            <w:noWrap/>
            <w:vAlign w:val="bottom"/>
            <w:hideMark/>
          </w:tcPr>
          <w:p w14:paraId="43F69C04" w14:textId="77777777" w:rsidR="00C21017" w:rsidRPr="00BA3DB4" w:rsidRDefault="00C21017" w:rsidP="001320FC">
            <w:pPr>
              <w:rPr>
                <w:sz w:val="24"/>
                <w:szCs w:val="24"/>
              </w:rPr>
            </w:pPr>
            <w:r w:rsidRPr="00BA3DB4">
              <w:rPr>
                <w:sz w:val="24"/>
                <w:szCs w:val="24"/>
              </w:rPr>
              <w:t>Live Participants</w:t>
            </w:r>
          </w:p>
        </w:tc>
        <w:tc>
          <w:tcPr>
            <w:tcW w:w="1080" w:type="dxa"/>
            <w:tcBorders>
              <w:top w:val="nil"/>
              <w:left w:val="nil"/>
              <w:bottom w:val="nil"/>
              <w:right w:val="nil"/>
            </w:tcBorders>
            <w:shd w:val="clear" w:color="auto" w:fill="auto"/>
            <w:noWrap/>
            <w:vAlign w:val="bottom"/>
            <w:hideMark/>
          </w:tcPr>
          <w:p w14:paraId="66CC1493"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3E3E4469"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75D35765"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47CCA312"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1098BA3D"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4E2D81B0"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42D51A60" w14:textId="77777777" w:rsidR="00C21017" w:rsidRPr="00BA3DB4" w:rsidRDefault="00C21017" w:rsidP="001320FC">
            <w:pPr>
              <w:rPr>
                <w:sz w:val="24"/>
                <w:szCs w:val="24"/>
              </w:rPr>
            </w:pPr>
          </w:p>
        </w:tc>
        <w:tc>
          <w:tcPr>
            <w:tcW w:w="840" w:type="dxa"/>
            <w:tcBorders>
              <w:top w:val="nil"/>
              <w:left w:val="nil"/>
              <w:bottom w:val="nil"/>
              <w:right w:val="nil"/>
            </w:tcBorders>
            <w:shd w:val="clear" w:color="auto" w:fill="auto"/>
            <w:noWrap/>
            <w:vAlign w:val="bottom"/>
            <w:hideMark/>
          </w:tcPr>
          <w:p w14:paraId="04619BC3" w14:textId="77777777" w:rsidR="00C21017" w:rsidRPr="00BA3DB4" w:rsidRDefault="00C21017" w:rsidP="001320FC">
            <w:pPr>
              <w:rPr>
                <w:sz w:val="24"/>
                <w:szCs w:val="24"/>
              </w:rPr>
            </w:pPr>
          </w:p>
        </w:tc>
      </w:tr>
      <w:tr w:rsidR="00C21017" w:rsidRPr="00BA3DB4" w14:paraId="683CAB79" w14:textId="77777777" w:rsidTr="001320FC">
        <w:trPr>
          <w:trHeight w:val="320"/>
        </w:trPr>
        <w:tc>
          <w:tcPr>
            <w:tcW w:w="2380" w:type="dxa"/>
            <w:tcBorders>
              <w:top w:val="nil"/>
              <w:left w:val="nil"/>
              <w:bottom w:val="nil"/>
              <w:right w:val="nil"/>
            </w:tcBorders>
            <w:shd w:val="clear" w:color="auto" w:fill="auto"/>
            <w:noWrap/>
            <w:vAlign w:val="bottom"/>
            <w:hideMark/>
          </w:tcPr>
          <w:p w14:paraId="56762F38" w14:textId="77777777" w:rsidR="00C21017" w:rsidRPr="00BA3DB4" w:rsidRDefault="00C21017" w:rsidP="001320FC">
            <w:pPr>
              <w:rPr>
                <w:sz w:val="24"/>
                <w:szCs w:val="24"/>
              </w:rPr>
            </w:pPr>
            <w:r w:rsidRPr="00BA3DB4">
              <w:rPr>
                <w:sz w:val="24"/>
                <w:szCs w:val="24"/>
              </w:rPr>
              <w:t>Adult Programs</w:t>
            </w:r>
          </w:p>
        </w:tc>
        <w:tc>
          <w:tcPr>
            <w:tcW w:w="1080" w:type="dxa"/>
            <w:tcBorders>
              <w:top w:val="nil"/>
              <w:left w:val="nil"/>
              <w:bottom w:val="nil"/>
              <w:right w:val="nil"/>
            </w:tcBorders>
            <w:shd w:val="clear" w:color="auto" w:fill="auto"/>
            <w:noWrap/>
            <w:vAlign w:val="bottom"/>
            <w:hideMark/>
          </w:tcPr>
          <w:p w14:paraId="0EFE59E1" w14:textId="77777777" w:rsidR="00C21017" w:rsidRPr="00BA3DB4" w:rsidRDefault="00C21017" w:rsidP="001320FC">
            <w:pPr>
              <w:rPr>
                <w:sz w:val="24"/>
                <w:szCs w:val="24"/>
              </w:rPr>
            </w:pPr>
            <w:r w:rsidRPr="00BA3DB4">
              <w:rPr>
                <w:sz w:val="24"/>
                <w:szCs w:val="24"/>
              </w:rPr>
              <w:t>0</w:t>
            </w:r>
          </w:p>
        </w:tc>
        <w:tc>
          <w:tcPr>
            <w:tcW w:w="1080" w:type="dxa"/>
            <w:tcBorders>
              <w:top w:val="nil"/>
              <w:left w:val="nil"/>
              <w:bottom w:val="nil"/>
              <w:right w:val="nil"/>
            </w:tcBorders>
            <w:shd w:val="clear" w:color="auto" w:fill="auto"/>
            <w:noWrap/>
            <w:vAlign w:val="bottom"/>
            <w:hideMark/>
          </w:tcPr>
          <w:p w14:paraId="4ECABABE"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526AF918"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6CE2E109" w14:textId="77777777" w:rsidR="00C21017" w:rsidRPr="00BA3DB4" w:rsidRDefault="00C21017" w:rsidP="001320FC">
            <w:pPr>
              <w:rPr>
                <w:sz w:val="24"/>
                <w:szCs w:val="24"/>
              </w:rPr>
            </w:pPr>
            <w:r w:rsidRPr="00BA3DB4">
              <w:rPr>
                <w:sz w:val="24"/>
                <w:szCs w:val="24"/>
              </w:rPr>
              <w:t>96</w:t>
            </w:r>
          </w:p>
        </w:tc>
        <w:tc>
          <w:tcPr>
            <w:tcW w:w="1080" w:type="dxa"/>
            <w:tcBorders>
              <w:top w:val="nil"/>
              <w:left w:val="nil"/>
              <w:bottom w:val="nil"/>
              <w:right w:val="nil"/>
            </w:tcBorders>
            <w:shd w:val="clear" w:color="auto" w:fill="auto"/>
            <w:noWrap/>
            <w:vAlign w:val="bottom"/>
            <w:hideMark/>
          </w:tcPr>
          <w:p w14:paraId="56E015DF" w14:textId="77777777" w:rsidR="00C21017" w:rsidRPr="00BA3DB4" w:rsidRDefault="00C21017" w:rsidP="001320FC">
            <w:pPr>
              <w:rPr>
                <w:sz w:val="24"/>
                <w:szCs w:val="24"/>
              </w:rPr>
            </w:pPr>
            <w:r w:rsidRPr="00BA3DB4">
              <w:rPr>
                <w:sz w:val="24"/>
                <w:szCs w:val="24"/>
              </w:rPr>
              <w:t>146</w:t>
            </w:r>
          </w:p>
        </w:tc>
        <w:tc>
          <w:tcPr>
            <w:tcW w:w="1080" w:type="dxa"/>
            <w:tcBorders>
              <w:top w:val="nil"/>
              <w:left w:val="nil"/>
              <w:bottom w:val="nil"/>
              <w:right w:val="nil"/>
            </w:tcBorders>
            <w:shd w:val="clear" w:color="auto" w:fill="auto"/>
            <w:noWrap/>
            <w:vAlign w:val="bottom"/>
            <w:hideMark/>
          </w:tcPr>
          <w:p w14:paraId="6DB3F2BC" w14:textId="77777777" w:rsidR="00C21017" w:rsidRPr="00BA3DB4" w:rsidRDefault="00C21017" w:rsidP="001320FC">
            <w:pPr>
              <w:rPr>
                <w:sz w:val="24"/>
                <w:szCs w:val="24"/>
              </w:rPr>
            </w:pPr>
            <w:r w:rsidRPr="00BA3DB4">
              <w:rPr>
                <w:sz w:val="24"/>
                <w:szCs w:val="24"/>
              </w:rPr>
              <w:t>578</w:t>
            </w:r>
          </w:p>
        </w:tc>
        <w:tc>
          <w:tcPr>
            <w:tcW w:w="980" w:type="dxa"/>
            <w:tcBorders>
              <w:top w:val="nil"/>
              <w:left w:val="nil"/>
              <w:bottom w:val="nil"/>
              <w:right w:val="nil"/>
            </w:tcBorders>
            <w:shd w:val="clear" w:color="auto" w:fill="auto"/>
            <w:noWrap/>
            <w:vAlign w:val="bottom"/>
            <w:hideMark/>
          </w:tcPr>
          <w:p w14:paraId="2B7417A0" w14:textId="77777777" w:rsidR="00C21017" w:rsidRPr="00BA3DB4" w:rsidRDefault="00C21017" w:rsidP="001320FC">
            <w:pPr>
              <w:rPr>
                <w:sz w:val="24"/>
                <w:szCs w:val="24"/>
              </w:rPr>
            </w:pPr>
            <w:r w:rsidRPr="00BA3DB4">
              <w:rPr>
                <w:sz w:val="24"/>
                <w:szCs w:val="24"/>
              </w:rPr>
              <w:t>707</w:t>
            </w:r>
          </w:p>
        </w:tc>
        <w:tc>
          <w:tcPr>
            <w:tcW w:w="840" w:type="dxa"/>
            <w:tcBorders>
              <w:top w:val="nil"/>
              <w:left w:val="nil"/>
              <w:bottom w:val="nil"/>
              <w:right w:val="nil"/>
            </w:tcBorders>
            <w:shd w:val="clear" w:color="auto" w:fill="auto"/>
            <w:noWrap/>
            <w:vAlign w:val="bottom"/>
            <w:hideMark/>
          </w:tcPr>
          <w:p w14:paraId="1FBB1C62" w14:textId="77777777" w:rsidR="00C21017" w:rsidRPr="00BA3DB4" w:rsidRDefault="00C21017" w:rsidP="001320FC">
            <w:pPr>
              <w:rPr>
                <w:sz w:val="24"/>
                <w:szCs w:val="24"/>
              </w:rPr>
            </w:pPr>
            <w:r w:rsidRPr="00BA3DB4">
              <w:rPr>
                <w:sz w:val="24"/>
                <w:szCs w:val="24"/>
              </w:rPr>
              <w:t>1527</w:t>
            </w:r>
          </w:p>
        </w:tc>
      </w:tr>
      <w:tr w:rsidR="00C21017" w:rsidRPr="00BA3DB4" w14:paraId="72FB412D" w14:textId="77777777" w:rsidTr="001320FC">
        <w:trPr>
          <w:trHeight w:val="320"/>
        </w:trPr>
        <w:tc>
          <w:tcPr>
            <w:tcW w:w="2380" w:type="dxa"/>
            <w:tcBorders>
              <w:top w:val="nil"/>
              <w:left w:val="nil"/>
              <w:bottom w:val="nil"/>
              <w:right w:val="nil"/>
            </w:tcBorders>
            <w:shd w:val="clear" w:color="auto" w:fill="auto"/>
            <w:noWrap/>
            <w:vAlign w:val="bottom"/>
            <w:hideMark/>
          </w:tcPr>
          <w:p w14:paraId="7A8B32EB" w14:textId="77777777" w:rsidR="00C21017" w:rsidRPr="00BA3DB4" w:rsidRDefault="00C21017" w:rsidP="001320FC">
            <w:pPr>
              <w:rPr>
                <w:sz w:val="24"/>
                <w:szCs w:val="24"/>
              </w:rPr>
            </w:pPr>
            <w:r w:rsidRPr="00BA3DB4">
              <w:rPr>
                <w:sz w:val="24"/>
                <w:szCs w:val="24"/>
              </w:rPr>
              <w:t>Youth Programs</w:t>
            </w:r>
          </w:p>
        </w:tc>
        <w:tc>
          <w:tcPr>
            <w:tcW w:w="1080" w:type="dxa"/>
            <w:tcBorders>
              <w:top w:val="nil"/>
              <w:left w:val="nil"/>
              <w:bottom w:val="nil"/>
              <w:right w:val="nil"/>
            </w:tcBorders>
            <w:shd w:val="clear" w:color="auto" w:fill="auto"/>
            <w:noWrap/>
            <w:vAlign w:val="bottom"/>
            <w:hideMark/>
          </w:tcPr>
          <w:p w14:paraId="492D6C23" w14:textId="77777777" w:rsidR="00C21017" w:rsidRPr="00BA3DB4" w:rsidRDefault="00C21017" w:rsidP="001320FC">
            <w:pPr>
              <w:rPr>
                <w:sz w:val="24"/>
                <w:szCs w:val="24"/>
              </w:rPr>
            </w:pPr>
            <w:r w:rsidRPr="00BA3DB4">
              <w:rPr>
                <w:sz w:val="24"/>
                <w:szCs w:val="24"/>
              </w:rPr>
              <w:t>0</w:t>
            </w:r>
          </w:p>
        </w:tc>
        <w:tc>
          <w:tcPr>
            <w:tcW w:w="1080" w:type="dxa"/>
            <w:tcBorders>
              <w:top w:val="nil"/>
              <w:left w:val="nil"/>
              <w:bottom w:val="nil"/>
              <w:right w:val="nil"/>
            </w:tcBorders>
            <w:shd w:val="clear" w:color="auto" w:fill="auto"/>
            <w:noWrap/>
            <w:vAlign w:val="bottom"/>
            <w:hideMark/>
          </w:tcPr>
          <w:p w14:paraId="6E9A63D6" w14:textId="77777777" w:rsidR="00C21017" w:rsidRPr="00BA3DB4" w:rsidRDefault="00C21017" w:rsidP="001320FC">
            <w:pPr>
              <w:rPr>
                <w:sz w:val="24"/>
                <w:szCs w:val="24"/>
              </w:rPr>
            </w:pPr>
            <w:r w:rsidRPr="00BA3DB4">
              <w:rPr>
                <w:sz w:val="24"/>
                <w:szCs w:val="24"/>
              </w:rPr>
              <w:t>1188</w:t>
            </w:r>
          </w:p>
        </w:tc>
        <w:tc>
          <w:tcPr>
            <w:tcW w:w="980" w:type="dxa"/>
            <w:tcBorders>
              <w:top w:val="nil"/>
              <w:left w:val="nil"/>
              <w:bottom w:val="nil"/>
              <w:right w:val="nil"/>
            </w:tcBorders>
            <w:shd w:val="clear" w:color="auto" w:fill="auto"/>
            <w:noWrap/>
            <w:vAlign w:val="bottom"/>
            <w:hideMark/>
          </w:tcPr>
          <w:p w14:paraId="33F502E0" w14:textId="77777777" w:rsidR="00C21017" w:rsidRPr="00BA3DB4" w:rsidRDefault="00C21017" w:rsidP="001320FC">
            <w:pPr>
              <w:rPr>
                <w:sz w:val="24"/>
                <w:szCs w:val="24"/>
              </w:rPr>
            </w:pPr>
            <w:r w:rsidRPr="00BA3DB4">
              <w:rPr>
                <w:sz w:val="24"/>
                <w:szCs w:val="24"/>
              </w:rPr>
              <w:t>514</w:t>
            </w:r>
          </w:p>
        </w:tc>
        <w:tc>
          <w:tcPr>
            <w:tcW w:w="980" w:type="dxa"/>
            <w:tcBorders>
              <w:top w:val="nil"/>
              <w:left w:val="nil"/>
              <w:bottom w:val="nil"/>
              <w:right w:val="nil"/>
            </w:tcBorders>
            <w:shd w:val="clear" w:color="auto" w:fill="auto"/>
            <w:noWrap/>
            <w:vAlign w:val="bottom"/>
            <w:hideMark/>
          </w:tcPr>
          <w:p w14:paraId="597C2836" w14:textId="77777777" w:rsidR="00C21017" w:rsidRPr="00BA3DB4" w:rsidRDefault="00C21017" w:rsidP="001320FC">
            <w:pPr>
              <w:rPr>
                <w:sz w:val="24"/>
                <w:szCs w:val="24"/>
              </w:rPr>
            </w:pPr>
            <w:r w:rsidRPr="00BA3DB4">
              <w:rPr>
                <w:sz w:val="24"/>
                <w:szCs w:val="24"/>
              </w:rPr>
              <w:t>458</w:t>
            </w:r>
          </w:p>
        </w:tc>
        <w:tc>
          <w:tcPr>
            <w:tcW w:w="1080" w:type="dxa"/>
            <w:tcBorders>
              <w:top w:val="nil"/>
              <w:left w:val="nil"/>
              <w:bottom w:val="nil"/>
              <w:right w:val="nil"/>
            </w:tcBorders>
            <w:shd w:val="clear" w:color="auto" w:fill="auto"/>
            <w:noWrap/>
            <w:vAlign w:val="bottom"/>
            <w:hideMark/>
          </w:tcPr>
          <w:p w14:paraId="0B1F7B7C" w14:textId="77777777" w:rsidR="00C21017" w:rsidRPr="00BA3DB4" w:rsidRDefault="00C21017" w:rsidP="001320FC">
            <w:pPr>
              <w:rPr>
                <w:sz w:val="24"/>
                <w:szCs w:val="24"/>
              </w:rPr>
            </w:pPr>
            <w:r w:rsidRPr="00BA3DB4">
              <w:rPr>
                <w:sz w:val="24"/>
                <w:szCs w:val="24"/>
              </w:rPr>
              <w:t>629</w:t>
            </w:r>
          </w:p>
        </w:tc>
        <w:tc>
          <w:tcPr>
            <w:tcW w:w="1080" w:type="dxa"/>
            <w:tcBorders>
              <w:top w:val="nil"/>
              <w:left w:val="nil"/>
              <w:bottom w:val="nil"/>
              <w:right w:val="nil"/>
            </w:tcBorders>
            <w:shd w:val="clear" w:color="auto" w:fill="auto"/>
            <w:noWrap/>
            <w:vAlign w:val="bottom"/>
            <w:hideMark/>
          </w:tcPr>
          <w:p w14:paraId="51D0EBAF" w14:textId="77777777" w:rsidR="00C21017" w:rsidRPr="00BA3DB4" w:rsidRDefault="00C21017" w:rsidP="001320FC">
            <w:pPr>
              <w:rPr>
                <w:sz w:val="24"/>
                <w:szCs w:val="24"/>
              </w:rPr>
            </w:pPr>
            <w:r w:rsidRPr="00BA3DB4">
              <w:rPr>
                <w:sz w:val="24"/>
                <w:szCs w:val="24"/>
              </w:rPr>
              <w:t>410</w:t>
            </w:r>
          </w:p>
        </w:tc>
        <w:tc>
          <w:tcPr>
            <w:tcW w:w="980" w:type="dxa"/>
            <w:tcBorders>
              <w:top w:val="nil"/>
              <w:left w:val="nil"/>
              <w:bottom w:val="nil"/>
              <w:right w:val="nil"/>
            </w:tcBorders>
            <w:shd w:val="clear" w:color="auto" w:fill="auto"/>
            <w:noWrap/>
            <w:vAlign w:val="bottom"/>
            <w:hideMark/>
          </w:tcPr>
          <w:p w14:paraId="56EE75C9" w14:textId="77777777" w:rsidR="00C21017" w:rsidRPr="00BA3DB4" w:rsidRDefault="00C21017" w:rsidP="001320FC">
            <w:pPr>
              <w:rPr>
                <w:sz w:val="24"/>
                <w:szCs w:val="24"/>
              </w:rPr>
            </w:pPr>
            <w:r w:rsidRPr="00BA3DB4">
              <w:rPr>
                <w:sz w:val="24"/>
                <w:szCs w:val="24"/>
              </w:rPr>
              <w:t>1553</w:t>
            </w:r>
          </w:p>
        </w:tc>
        <w:tc>
          <w:tcPr>
            <w:tcW w:w="840" w:type="dxa"/>
            <w:tcBorders>
              <w:top w:val="nil"/>
              <w:left w:val="nil"/>
              <w:bottom w:val="nil"/>
              <w:right w:val="nil"/>
            </w:tcBorders>
            <w:shd w:val="clear" w:color="auto" w:fill="auto"/>
            <w:noWrap/>
            <w:vAlign w:val="bottom"/>
            <w:hideMark/>
          </w:tcPr>
          <w:p w14:paraId="1529785D" w14:textId="77777777" w:rsidR="00C21017" w:rsidRPr="00BA3DB4" w:rsidRDefault="00C21017" w:rsidP="001320FC">
            <w:pPr>
              <w:rPr>
                <w:sz w:val="24"/>
                <w:szCs w:val="24"/>
              </w:rPr>
            </w:pPr>
            <w:r w:rsidRPr="00BA3DB4">
              <w:rPr>
                <w:sz w:val="24"/>
                <w:szCs w:val="24"/>
              </w:rPr>
              <w:t>4752</w:t>
            </w:r>
          </w:p>
        </w:tc>
      </w:tr>
      <w:tr w:rsidR="00C21017" w:rsidRPr="00BA3DB4" w14:paraId="4838DFE1" w14:textId="77777777" w:rsidTr="001320FC">
        <w:trPr>
          <w:trHeight w:val="320"/>
        </w:trPr>
        <w:tc>
          <w:tcPr>
            <w:tcW w:w="2380" w:type="dxa"/>
            <w:tcBorders>
              <w:top w:val="nil"/>
              <w:left w:val="nil"/>
              <w:bottom w:val="nil"/>
              <w:right w:val="nil"/>
            </w:tcBorders>
            <w:shd w:val="clear" w:color="auto" w:fill="auto"/>
            <w:noWrap/>
            <w:vAlign w:val="bottom"/>
            <w:hideMark/>
          </w:tcPr>
          <w:p w14:paraId="2C0060CC" w14:textId="77777777" w:rsidR="00C21017" w:rsidRPr="00BA3DB4" w:rsidRDefault="00C21017" w:rsidP="001320FC">
            <w:pPr>
              <w:rPr>
                <w:sz w:val="24"/>
                <w:szCs w:val="24"/>
              </w:rPr>
            </w:pPr>
            <w:r w:rsidRPr="00BA3DB4">
              <w:rPr>
                <w:sz w:val="24"/>
                <w:szCs w:val="24"/>
              </w:rPr>
              <w:t>Literacy/ESL</w:t>
            </w:r>
          </w:p>
        </w:tc>
        <w:tc>
          <w:tcPr>
            <w:tcW w:w="1080" w:type="dxa"/>
            <w:tcBorders>
              <w:top w:val="nil"/>
              <w:left w:val="nil"/>
              <w:bottom w:val="nil"/>
              <w:right w:val="nil"/>
            </w:tcBorders>
            <w:shd w:val="clear" w:color="auto" w:fill="auto"/>
            <w:noWrap/>
            <w:vAlign w:val="bottom"/>
            <w:hideMark/>
          </w:tcPr>
          <w:p w14:paraId="258E38EB" w14:textId="77777777" w:rsidR="00C21017" w:rsidRPr="00BA3DB4" w:rsidRDefault="00C21017" w:rsidP="001320FC">
            <w:pPr>
              <w:rPr>
                <w:sz w:val="24"/>
                <w:szCs w:val="24"/>
              </w:rPr>
            </w:pPr>
            <w:r w:rsidRPr="00BA3DB4">
              <w:rPr>
                <w:sz w:val="24"/>
                <w:szCs w:val="24"/>
              </w:rPr>
              <w:t>0</w:t>
            </w:r>
          </w:p>
        </w:tc>
        <w:tc>
          <w:tcPr>
            <w:tcW w:w="1080" w:type="dxa"/>
            <w:tcBorders>
              <w:top w:val="nil"/>
              <w:left w:val="nil"/>
              <w:bottom w:val="nil"/>
              <w:right w:val="nil"/>
            </w:tcBorders>
            <w:shd w:val="clear" w:color="auto" w:fill="auto"/>
            <w:noWrap/>
            <w:vAlign w:val="bottom"/>
            <w:hideMark/>
          </w:tcPr>
          <w:p w14:paraId="5C2A5BCC"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60108570" w14:textId="77777777" w:rsidR="00C21017" w:rsidRPr="00BA3DB4" w:rsidRDefault="00C21017" w:rsidP="001320FC">
            <w:pPr>
              <w:rPr>
                <w:sz w:val="24"/>
                <w:szCs w:val="24"/>
              </w:rPr>
            </w:pPr>
            <w:r w:rsidRPr="00BA3DB4">
              <w:rPr>
                <w:sz w:val="24"/>
                <w:szCs w:val="24"/>
              </w:rPr>
              <w:t>45</w:t>
            </w:r>
          </w:p>
        </w:tc>
        <w:tc>
          <w:tcPr>
            <w:tcW w:w="980" w:type="dxa"/>
            <w:tcBorders>
              <w:top w:val="nil"/>
              <w:left w:val="nil"/>
              <w:bottom w:val="nil"/>
              <w:right w:val="nil"/>
            </w:tcBorders>
            <w:shd w:val="clear" w:color="auto" w:fill="auto"/>
            <w:noWrap/>
            <w:vAlign w:val="bottom"/>
            <w:hideMark/>
          </w:tcPr>
          <w:p w14:paraId="74DBFBD7" w14:textId="77777777" w:rsidR="00C21017" w:rsidRPr="00BA3DB4" w:rsidRDefault="00C21017" w:rsidP="001320FC">
            <w:pPr>
              <w:rPr>
                <w:sz w:val="24"/>
                <w:szCs w:val="24"/>
              </w:rPr>
            </w:pPr>
            <w:r w:rsidRPr="00BA3DB4">
              <w:rPr>
                <w:sz w:val="24"/>
                <w:szCs w:val="24"/>
              </w:rPr>
              <w:t>30</w:t>
            </w:r>
          </w:p>
        </w:tc>
        <w:tc>
          <w:tcPr>
            <w:tcW w:w="1080" w:type="dxa"/>
            <w:tcBorders>
              <w:top w:val="nil"/>
              <w:left w:val="nil"/>
              <w:bottom w:val="nil"/>
              <w:right w:val="nil"/>
            </w:tcBorders>
            <w:shd w:val="clear" w:color="auto" w:fill="auto"/>
            <w:noWrap/>
            <w:vAlign w:val="bottom"/>
            <w:hideMark/>
          </w:tcPr>
          <w:p w14:paraId="3659655C" w14:textId="77777777" w:rsidR="00C21017" w:rsidRPr="00BA3DB4" w:rsidRDefault="00C21017" w:rsidP="001320FC">
            <w:pPr>
              <w:rPr>
                <w:sz w:val="24"/>
                <w:szCs w:val="24"/>
              </w:rPr>
            </w:pPr>
            <w:r w:rsidRPr="00BA3DB4">
              <w:rPr>
                <w:sz w:val="24"/>
                <w:szCs w:val="24"/>
              </w:rPr>
              <w:t>52</w:t>
            </w:r>
          </w:p>
        </w:tc>
        <w:tc>
          <w:tcPr>
            <w:tcW w:w="1080" w:type="dxa"/>
            <w:tcBorders>
              <w:top w:val="nil"/>
              <w:left w:val="nil"/>
              <w:bottom w:val="nil"/>
              <w:right w:val="nil"/>
            </w:tcBorders>
            <w:shd w:val="clear" w:color="auto" w:fill="auto"/>
            <w:noWrap/>
            <w:vAlign w:val="bottom"/>
            <w:hideMark/>
          </w:tcPr>
          <w:p w14:paraId="1E9256D0" w14:textId="77777777" w:rsidR="00C21017" w:rsidRPr="00BA3DB4" w:rsidRDefault="00C21017" w:rsidP="001320FC">
            <w:pPr>
              <w:rPr>
                <w:sz w:val="24"/>
                <w:szCs w:val="24"/>
              </w:rPr>
            </w:pPr>
            <w:r w:rsidRPr="00BA3DB4">
              <w:rPr>
                <w:sz w:val="24"/>
                <w:szCs w:val="24"/>
              </w:rPr>
              <w:t>64</w:t>
            </w:r>
          </w:p>
        </w:tc>
        <w:tc>
          <w:tcPr>
            <w:tcW w:w="980" w:type="dxa"/>
            <w:tcBorders>
              <w:top w:val="nil"/>
              <w:left w:val="nil"/>
              <w:bottom w:val="nil"/>
              <w:right w:val="nil"/>
            </w:tcBorders>
            <w:shd w:val="clear" w:color="auto" w:fill="auto"/>
            <w:noWrap/>
            <w:vAlign w:val="bottom"/>
            <w:hideMark/>
          </w:tcPr>
          <w:p w14:paraId="6F191B9D" w14:textId="77777777" w:rsidR="00C21017" w:rsidRPr="00BA3DB4" w:rsidRDefault="00C21017" w:rsidP="001320FC">
            <w:pPr>
              <w:rPr>
                <w:sz w:val="24"/>
                <w:szCs w:val="24"/>
              </w:rPr>
            </w:pPr>
            <w:r w:rsidRPr="00BA3DB4">
              <w:rPr>
                <w:sz w:val="24"/>
                <w:szCs w:val="24"/>
              </w:rPr>
              <w:t>126</w:t>
            </w:r>
          </w:p>
        </w:tc>
        <w:tc>
          <w:tcPr>
            <w:tcW w:w="840" w:type="dxa"/>
            <w:tcBorders>
              <w:top w:val="nil"/>
              <w:left w:val="nil"/>
              <w:bottom w:val="nil"/>
              <w:right w:val="nil"/>
            </w:tcBorders>
            <w:shd w:val="clear" w:color="auto" w:fill="auto"/>
            <w:noWrap/>
            <w:vAlign w:val="bottom"/>
            <w:hideMark/>
          </w:tcPr>
          <w:p w14:paraId="31453CC3" w14:textId="77777777" w:rsidR="00C21017" w:rsidRPr="00BA3DB4" w:rsidRDefault="00C21017" w:rsidP="001320FC">
            <w:pPr>
              <w:rPr>
                <w:sz w:val="24"/>
                <w:szCs w:val="24"/>
              </w:rPr>
            </w:pPr>
            <w:r w:rsidRPr="00BA3DB4">
              <w:rPr>
                <w:sz w:val="24"/>
                <w:szCs w:val="24"/>
              </w:rPr>
              <w:t>317</w:t>
            </w:r>
          </w:p>
        </w:tc>
      </w:tr>
      <w:tr w:rsidR="00C21017" w:rsidRPr="00BA3DB4" w14:paraId="03DB5A4E" w14:textId="77777777" w:rsidTr="001320FC">
        <w:trPr>
          <w:trHeight w:val="320"/>
        </w:trPr>
        <w:tc>
          <w:tcPr>
            <w:tcW w:w="2380" w:type="dxa"/>
            <w:tcBorders>
              <w:top w:val="nil"/>
              <w:left w:val="nil"/>
              <w:bottom w:val="nil"/>
              <w:right w:val="nil"/>
            </w:tcBorders>
            <w:shd w:val="clear" w:color="auto" w:fill="auto"/>
            <w:noWrap/>
            <w:vAlign w:val="bottom"/>
            <w:hideMark/>
          </w:tcPr>
          <w:p w14:paraId="48F188D0" w14:textId="77777777" w:rsidR="00C21017" w:rsidRPr="00BA3DB4" w:rsidRDefault="00C21017" w:rsidP="001320FC">
            <w:pPr>
              <w:rPr>
                <w:sz w:val="24"/>
                <w:szCs w:val="24"/>
              </w:rPr>
            </w:pPr>
            <w:r w:rsidRPr="00BA3DB4">
              <w:rPr>
                <w:sz w:val="24"/>
                <w:szCs w:val="24"/>
              </w:rPr>
              <w:t>Instruction</w:t>
            </w:r>
          </w:p>
        </w:tc>
        <w:tc>
          <w:tcPr>
            <w:tcW w:w="1080" w:type="dxa"/>
            <w:tcBorders>
              <w:top w:val="nil"/>
              <w:left w:val="nil"/>
              <w:bottom w:val="nil"/>
              <w:right w:val="nil"/>
            </w:tcBorders>
            <w:shd w:val="clear" w:color="auto" w:fill="auto"/>
            <w:noWrap/>
            <w:vAlign w:val="bottom"/>
            <w:hideMark/>
          </w:tcPr>
          <w:p w14:paraId="751A77BD" w14:textId="77777777" w:rsidR="00C21017" w:rsidRPr="00BA3DB4" w:rsidRDefault="00C21017" w:rsidP="001320FC">
            <w:pPr>
              <w:rPr>
                <w:sz w:val="24"/>
                <w:szCs w:val="24"/>
              </w:rPr>
            </w:pPr>
            <w:r w:rsidRPr="00BA3DB4">
              <w:rPr>
                <w:sz w:val="24"/>
                <w:szCs w:val="24"/>
              </w:rPr>
              <w:t>2</w:t>
            </w:r>
          </w:p>
        </w:tc>
        <w:tc>
          <w:tcPr>
            <w:tcW w:w="1080" w:type="dxa"/>
            <w:tcBorders>
              <w:top w:val="nil"/>
              <w:left w:val="nil"/>
              <w:bottom w:val="nil"/>
              <w:right w:val="nil"/>
            </w:tcBorders>
            <w:shd w:val="clear" w:color="auto" w:fill="auto"/>
            <w:noWrap/>
            <w:vAlign w:val="bottom"/>
            <w:hideMark/>
          </w:tcPr>
          <w:p w14:paraId="1370883F" w14:textId="77777777" w:rsidR="00C21017" w:rsidRPr="00BA3DB4" w:rsidRDefault="00C21017" w:rsidP="001320FC">
            <w:pPr>
              <w:rPr>
                <w:sz w:val="24"/>
                <w:szCs w:val="24"/>
              </w:rPr>
            </w:pPr>
            <w:r w:rsidRPr="00BA3DB4">
              <w:rPr>
                <w:sz w:val="24"/>
                <w:szCs w:val="24"/>
              </w:rPr>
              <w:t>4</w:t>
            </w:r>
          </w:p>
        </w:tc>
        <w:tc>
          <w:tcPr>
            <w:tcW w:w="980" w:type="dxa"/>
            <w:tcBorders>
              <w:top w:val="nil"/>
              <w:left w:val="nil"/>
              <w:bottom w:val="nil"/>
              <w:right w:val="nil"/>
            </w:tcBorders>
            <w:shd w:val="clear" w:color="auto" w:fill="auto"/>
            <w:noWrap/>
            <w:vAlign w:val="bottom"/>
            <w:hideMark/>
          </w:tcPr>
          <w:p w14:paraId="5F2792A8" w14:textId="77777777" w:rsidR="00C21017" w:rsidRPr="00BA3DB4" w:rsidRDefault="00C21017" w:rsidP="001320FC">
            <w:pPr>
              <w:rPr>
                <w:sz w:val="24"/>
                <w:szCs w:val="24"/>
              </w:rPr>
            </w:pPr>
            <w:r w:rsidRPr="00BA3DB4">
              <w:rPr>
                <w:sz w:val="24"/>
                <w:szCs w:val="24"/>
              </w:rPr>
              <w:t>4</w:t>
            </w:r>
          </w:p>
        </w:tc>
        <w:tc>
          <w:tcPr>
            <w:tcW w:w="980" w:type="dxa"/>
            <w:tcBorders>
              <w:top w:val="nil"/>
              <w:left w:val="nil"/>
              <w:bottom w:val="nil"/>
              <w:right w:val="nil"/>
            </w:tcBorders>
            <w:shd w:val="clear" w:color="auto" w:fill="auto"/>
            <w:noWrap/>
            <w:vAlign w:val="bottom"/>
            <w:hideMark/>
          </w:tcPr>
          <w:p w14:paraId="0C321299" w14:textId="77777777" w:rsidR="00C21017" w:rsidRPr="00BA3DB4" w:rsidRDefault="00C21017" w:rsidP="001320FC">
            <w:pPr>
              <w:rPr>
                <w:sz w:val="24"/>
                <w:szCs w:val="24"/>
              </w:rPr>
            </w:pPr>
            <w:r w:rsidRPr="00BA3DB4">
              <w:rPr>
                <w:sz w:val="24"/>
                <w:szCs w:val="24"/>
              </w:rPr>
              <w:t>3</w:t>
            </w:r>
          </w:p>
        </w:tc>
        <w:tc>
          <w:tcPr>
            <w:tcW w:w="1080" w:type="dxa"/>
            <w:tcBorders>
              <w:top w:val="nil"/>
              <w:left w:val="nil"/>
              <w:bottom w:val="nil"/>
              <w:right w:val="nil"/>
            </w:tcBorders>
            <w:shd w:val="clear" w:color="auto" w:fill="auto"/>
            <w:noWrap/>
            <w:vAlign w:val="bottom"/>
            <w:hideMark/>
          </w:tcPr>
          <w:p w14:paraId="780029B5" w14:textId="77777777" w:rsidR="00C21017" w:rsidRPr="00BA3DB4" w:rsidRDefault="00C21017" w:rsidP="001320FC">
            <w:pPr>
              <w:rPr>
                <w:sz w:val="24"/>
                <w:szCs w:val="24"/>
              </w:rPr>
            </w:pPr>
            <w:r w:rsidRPr="00BA3DB4">
              <w:rPr>
                <w:sz w:val="24"/>
                <w:szCs w:val="24"/>
              </w:rPr>
              <w:t>4</w:t>
            </w:r>
          </w:p>
        </w:tc>
        <w:tc>
          <w:tcPr>
            <w:tcW w:w="1080" w:type="dxa"/>
            <w:tcBorders>
              <w:top w:val="nil"/>
              <w:left w:val="nil"/>
              <w:bottom w:val="nil"/>
              <w:right w:val="nil"/>
            </w:tcBorders>
            <w:shd w:val="clear" w:color="auto" w:fill="auto"/>
            <w:noWrap/>
            <w:vAlign w:val="bottom"/>
            <w:hideMark/>
          </w:tcPr>
          <w:p w14:paraId="394CF273" w14:textId="77777777" w:rsidR="00C21017" w:rsidRPr="00BA3DB4" w:rsidRDefault="00C21017" w:rsidP="001320FC">
            <w:pPr>
              <w:rPr>
                <w:sz w:val="24"/>
                <w:szCs w:val="24"/>
              </w:rPr>
            </w:pPr>
            <w:r w:rsidRPr="00BA3DB4">
              <w:rPr>
                <w:sz w:val="24"/>
                <w:szCs w:val="24"/>
              </w:rPr>
              <w:t>6</w:t>
            </w:r>
          </w:p>
        </w:tc>
        <w:tc>
          <w:tcPr>
            <w:tcW w:w="980" w:type="dxa"/>
            <w:tcBorders>
              <w:top w:val="nil"/>
              <w:left w:val="nil"/>
              <w:bottom w:val="nil"/>
              <w:right w:val="nil"/>
            </w:tcBorders>
            <w:shd w:val="clear" w:color="auto" w:fill="auto"/>
            <w:noWrap/>
            <w:vAlign w:val="bottom"/>
            <w:hideMark/>
          </w:tcPr>
          <w:p w14:paraId="57FDFC9E" w14:textId="77777777" w:rsidR="00C21017" w:rsidRPr="00BA3DB4" w:rsidRDefault="00C21017" w:rsidP="001320FC">
            <w:pPr>
              <w:rPr>
                <w:sz w:val="24"/>
                <w:szCs w:val="24"/>
              </w:rPr>
            </w:pPr>
            <w:r w:rsidRPr="00BA3DB4">
              <w:rPr>
                <w:sz w:val="24"/>
                <w:szCs w:val="24"/>
              </w:rPr>
              <w:t>36</w:t>
            </w:r>
          </w:p>
        </w:tc>
        <w:tc>
          <w:tcPr>
            <w:tcW w:w="840" w:type="dxa"/>
            <w:tcBorders>
              <w:top w:val="nil"/>
              <w:left w:val="nil"/>
              <w:bottom w:val="nil"/>
              <w:right w:val="nil"/>
            </w:tcBorders>
            <w:shd w:val="clear" w:color="auto" w:fill="auto"/>
            <w:noWrap/>
            <w:vAlign w:val="bottom"/>
            <w:hideMark/>
          </w:tcPr>
          <w:p w14:paraId="45D1273E" w14:textId="77777777" w:rsidR="00C21017" w:rsidRPr="00BA3DB4" w:rsidRDefault="00C21017" w:rsidP="001320FC">
            <w:pPr>
              <w:rPr>
                <w:sz w:val="24"/>
                <w:szCs w:val="24"/>
              </w:rPr>
            </w:pPr>
            <w:r w:rsidRPr="00BA3DB4">
              <w:rPr>
                <w:sz w:val="24"/>
                <w:szCs w:val="24"/>
              </w:rPr>
              <w:t>59</w:t>
            </w:r>
          </w:p>
        </w:tc>
      </w:tr>
      <w:tr w:rsidR="00C21017" w:rsidRPr="00BA3DB4" w14:paraId="136CE1E1" w14:textId="77777777" w:rsidTr="001320FC">
        <w:trPr>
          <w:trHeight w:val="320"/>
        </w:trPr>
        <w:tc>
          <w:tcPr>
            <w:tcW w:w="2380" w:type="dxa"/>
            <w:tcBorders>
              <w:top w:val="nil"/>
              <w:left w:val="nil"/>
              <w:bottom w:val="nil"/>
              <w:right w:val="nil"/>
            </w:tcBorders>
            <w:shd w:val="clear" w:color="auto" w:fill="auto"/>
            <w:noWrap/>
            <w:vAlign w:val="bottom"/>
            <w:hideMark/>
          </w:tcPr>
          <w:p w14:paraId="11242194" w14:textId="77777777" w:rsidR="00C21017" w:rsidRPr="00BA3DB4" w:rsidRDefault="00C21017" w:rsidP="001320FC">
            <w:pPr>
              <w:rPr>
                <w:sz w:val="24"/>
                <w:szCs w:val="24"/>
              </w:rPr>
            </w:pPr>
            <w:r w:rsidRPr="00BA3DB4">
              <w:rPr>
                <w:sz w:val="24"/>
                <w:szCs w:val="24"/>
              </w:rPr>
              <w:t>Book Groups</w:t>
            </w:r>
          </w:p>
        </w:tc>
        <w:tc>
          <w:tcPr>
            <w:tcW w:w="1080" w:type="dxa"/>
            <w:tcBorders>
              <w:top w:val="nil"/>
              <w:left w:val="nil"/>
              <w:bottom w:val="nil"/>
              <w:right w:val="nil"/>
            </w:tcBorders>
            <w:shd w:val="clear" w:color="auto" w:fill="auto"/>
            <w:noWrap/>
            <w:vAlign w:val="bottom"/>
            <w:hideMark/>
          </w:tcPr>
          <w:p w14:paraId="3228E9EE" w14:textId="77777777" w:rsidR="00C21017" w:rsidRPr="00BA3DB4" w:rsidRDefault="00C21017" w:rsidP="001320FC">
            <w:pPr>
              <w:rPr>
                <w:sz w:val="24"/>
                <w:szCs w:val="24"/>
              </w:rPr>
            </w:pPr>
            <w:r w:rsidRPr="00BA3DB4">
              <w:rPr>
                <w:sz w:val="24"/>
                <w:szCs w:val="24"/>
              </w:rPr>
              <w:t>0</w:t>
            </w:r>
          </w:p>
        </w:tc>
        <w:tc>
          <w:tcPr>
            <w:tcW w:w="1080" w:type="dxa"/>
            <w:tcBorders>
              <w:top w:val="nil"/>
              <w:left w:val="nil"/>
              <w:bottom w:val="nil"/>
              <w:right w:val="nil"/>
            </w:tcBorders>
            <w:shd w:val="clear" w:color="auto" w:fill="auto"/>
            <w:noWrap/>
            <w:vAlign w:val="bottom"/>
            <w:hideMark/>
          </w:tcPr>
          <w:p w14:paraId="66A32E05" w14:textId="77777777" w:rsidR="00C21017" w:rsidRPr="00BA3DB4" w:rsidRDefault="00C21017" w:rsidP="001320FC">
            <w:pPr>
              <w:rPr>
                <w:sz w:val="24"/>
                <w:szCs w:val="24"/>
              </w:rPr>
            </w:pPr>
            <w:r w:rsidRPr="00BA3DB4">
              <w:rPr>
                <w:sz w:val="24"/>
                <w:szCs w:val="24"/>
              </w:rPr>
              <w:t>18</w:t>
            </w:r>
          </w:p>
        </w:tc>
        <w:tc>
          <w:tcPr>
            <w:tcW w:w="980" w:type="dxa"/>
            <w:tcBorders>
              <w:top w:val="nil"/>
              <w:left w:val="nil"/>
              <w:bottom w:val="nil"/>
              <w:right w:val="nil"/>
            </w:tcBorders>
            <w:shd w:val="clear" w:color="auto" w:fill="auto"/>
            <w:noWrap/>
            <w:vAlign w:val="bottom"/>
            <w:hideMark/>
          </w:tcPr>
          <w:p w14:paraId="1D295880"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5634E271" w14:textId="77777777" w:rsidR="00C21017" w:rsidRPr="00BA3DB4" w:rsidRDefault="00C21017" w:rsidP="001320FC">
            <w:pPr>
              <w:rPr>
                <w:sz w:val="24"/>
                <w:szCs w:val="24"/>
              </w:rPr>
            </w:pPr>
            <w:r w:rsidRPr="00BA3DB4">
              <w:rPr>
                <w:sz w:val="24"/>
                <w:szCs w:val="24"/>
              </w:rPr>
              <w:t>10</w:t>
            </w:r>
          </w:p>
        </w:tc>
        <w:tc>
          <w:tcPr>
            <w:tcW w:w="1080" w:type="dxa"/>
            <w:tcBorders>
              <w:top w:val="nil"/>
              <w:left w:val="nil"/>
              <w:bottom w:val="nil"/>
              <w:right w:val="nil"/>
            </w:tcBorders>
            <w:shd w:val="clear" w:color="auto" w:fill="auto"/>
            <w:noWrap/>
            <w:vAlign w:val="bottom"/>
            <w:hideMark/>
          </w:tcPr>
          <w:p w14:paraId="45DFEEE1" w14:textId="77777777" w:rsidR="00C21017" w:rsidRPr="00BA3DB4" w:rsidRDefault="00C21017" w:rsidP="001320FC">
            <w:pPr>
              <w:rPr>
                <w:sz w:val="24"/>
                <w:szCs w:val="24"/>
              </w:rPr>
            </w:pPr>
            <w:r w:rsidRPr="00BA3DB4">
              <w:rPr>
                <w:sz w:val="24"/>
                <w:szCs w:val="24"/>
              </w:rPr>
              <w:t>35</w:t>
            </w:r>
          </w:p>
        </w:tc>
        <w:tc>
          <w:tcPr>
            <w:tcW w:w="1080" w:type="dxa"/>
            <w:tcBorders>
              <w:top w:val="nil"/>
              <w:left w:val="nil"/>
              <w:bottom w:val="nil"/>
              <w:right w:val="nil"/>
            </w:tcBorders>
            <w:shd w:val="clear" w:color="auto" w:fill="auto"/>
            <w:noWrap/>
            <w:vAlign w:val="bottom"/>
            <w:hideMark/>
          </w:tcPr>
          <w:p w14:paraId="3ADC01CF"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253E3466" w14:textId="77777777" w:rsidR="00C21017" w:rsidRPr="00BA3DB4" w:rsidRDefault="00C21017" w:rsidP="001320FC">
            <w:pPr>
              <w:rPr>
                <w:sz w:val="24"/>
                <w:szCs w:val="24"/>
              </w:rPr>
            </w:pPr>
            <w:r w:rsidRPr="00BA3DB4">
              <w:rPr>
                <w:sz w:val="24"/>
                <w:szCs w:val="24"/>
              </w:rPr>
              <w:t>11</w:t>
            </w:r>
          </w:p>
        </w:tc>
        <w:tc>
          <w:tcPr>
            <w:tcW w:w="840" w:type="dxa"/>
            <w:tcBorders>
              <w:top w:val="nil"/>
              <w:left w:val="nil"/>
              <w:bottom w:val="nil"/>
              <w:right w:val="nil"/>
            </w:tcBorders>
            <w:shd w:val="clear" w:color="auto" w:fill="auto"/>
            <w:noWrap/>
            <w:vAlign w:val="bottom"/>
            <w:hideMark/>
          </w:tcPr>
          <w:p w14:paraId="5E6CEA7F" w14:textId="77777777" w:rsidR="00C21017" w:rsidRPr="00BA3DB4" w:rsidRDefault="00C21017" w:rsidP="001320FC">
            <w:pPr>
              <w:rPr>
                <w:sz w:val="24"/>
                <w:szCs w:val="24"/>
              </w:rPr>
            </w:pPr>
            <w:r w:rsidRPr="00BA3DB4">
              <w:rPr>
                <w:sz w:val="24"/>
                <w:szCs w:val="24"/>
              </w:rPr>
              <w:t>74</w:t>
            </w:r>
          </w:p>
        </w:tc>
      </w:tr>
      <w:tr w:rsidR="00C21017" w:rsidRPr="00BA3DB4" w14:paraId="06C70CF2" w14:textId="77777777" w:rsidTr="001320FC">
        <w:trPr>
          <w:trHeight w:val="320"/>
        </w:trPr>
        <w:tc>
          <w:tcPr>
            <w:tcW w:w="2380" w:type="dxa"/>
            <w:tcBorders>
              <w:top w:val="nil"/>
              <w:left w:val="nil"/>
              <w:bottom w:val="nil"/>
              <w:right w:val="nil"/>
            </w:tcBorders>
            <w:shd w:val="clear" w:color="auto" w:fill="auto"/>
            <w:noWrap/>
            <w:vAlign w:val="bottom"/>
            <w:hideMark/>
          </w:tcPr>
          <w:p w14:paraId="5322431D" w14:textId="77777777" w:rsidR="00C21017" w:rsidRPr="00BA3DB4" w:rsidRDefault="00C21017" w:rsidP="001320FC">
            <w:pPr>
              <w:rPr>
                <w:sz w:val="24"/>
                <w:szCs w:val="24"/>
              </w:rPr>
            </w:pPr>
            <w:r w:rsidRPr="00BA3DB4">
              <w:rPr>
                <w:sz w:val="24"/>
                <w:szCs w:val="24"/>
              </w:rPr>
              <w:t>Total</w:t>
            </w:r>
          </w:p>
        </w:tc>
        <w:tc>
          <w:tcPr>
            <w:tcW w:w="1080" w:type="dxa"/>
            <w:tcBorders>
              <w:top w:val="nil"/>
              <w:left w:val="nil"/>
              <w:bottom w:val="nil"/>
              <w:right w:val="nil"/>
            </w:tcBorders>
            <w:shd w:val="clear" w:color="auto" w:fill="auto"/>
            <w:noWrap/>
            <w:vAlign w:val="bottom"/>
            <w:hideMark/>
          </w:tcPr>
          <w:p w14:paraId="64758939" w14:textId="77777777" w:rsidR="00C21017" w:rsidRPr="00BA3DB4" w:rsidRDefault="00C21017" w:rsidP="001320FC">
            <w:pPr>
              <w:rPr>
                <w:sz w:val="24"/>
                <w:szCs w:val="24"/>
              </w:rPr>
            </w:pPr>
            <w:r w:rsidRPr="00BA3DB4">
              <w:rPr>
                <w:sz w:val="24"/>
                <w:szCs w:val="24"/>
              </w:rPr>
              <w:t>2</w:t>
            </w:r>
          </w:p>
        </w:tc>
        <w:tc>
          <w:tcPr>
            <w:tcW w:w="1080" w:type="dxa"/>
            <w:tcBorders>
              <w:top w:val="nil"/>
              <w:left w:val="nil"/>
              <w:bottom w:val="nil"/>
              <w:right w:val="nil"/>
            </w:tcBorders>
            <w:shd w:val="clear" w:color="auto" w:fill="auto"/>
            <w:noWrap/>
            <w:vAlign w:val="bottom"/>
            <w:hideMark/>
          </w:tcPr>
          <w:p w14:paraId="0C1E39CF" w14:textId="77777777" w:rsidR="00C21017" w:rsidRPr="00BA3DB4" w:rsidRDefault="00C21017" w:rsidP="001320FC">
            <w:pPr>
              <w:rPr>
                <w:sz w:val="24"/>
                <w:szCs w:val="24"/>
              </w:rPr>
            </w:pPr>
            <w:r w:rsidRPr="00BA3DB4">
              <w:rPr>
                <w:sz w:val="24"/>
                <w:szCs w:val="24"/>
              </w:rPr>
              <w:t>1210</w:t>
            </w:r>
          </w:p>
        </w:tc>
        <w:tc>
          <w:tcPr>
            <w:tcW w:w="980" w:type="dxa"/>
            <w:tcBorders>
              <w:top w:val="nil"/>
              <w:left w:val="nil"/>
              <w:bottom w:val="nil"/>
              <w:right w:val="nil"/>
            </w:tcBorders>
            <w:shd w:val="clear" w:color="auto" w:fill="auto"/>
            <w:noWrap/>
            <w:vAlign w:val="bottom"/>
            <w:hideMark/>
          </w:tcPr>
          <w:p w14:paraId="7E9C7577" w14:textId="77777777" w:rsidR="00C21017" w:rsidRPr="00BA3DB4" w:rsidRDefault="00C21017" w:rsidP="001320FC">
            <w:pPr>
              <w:rPr>
                <w:sz w:val="24"/>
                <w:szCs w:val="24"/>
              </w:rPr>
            </w:pPr>
            <w:r w:rsidRPr="00BA3DB4">
              <w:rPr>
                <w:sz w:val="24"/>
                <w:szCs w:val="24"/>
              </w:rPr>
              <w:t>563</w:t>
            </w:r>
          </w:p>
        </w:tc>
        <w:tc>
          <w:tcPr>
            <w:tcW w:w="980" w:type="dxa"/>
            <w:tcBorders>
              <w:top w:val="nil"/>
              <w:left w:val="nil"/>
              <w:bottom w:val="nil"/>
              <w:right w:val="nil"/>
            </w:tcBorders>
            <w:shd w:val="clear" w:color="auto" w:fill="auto"/>
            <w:noWrap/>
            <w:vAlign w:val="bottom"/>
            <w:hideMark/>
          </w:tcPr>
          <w:p w14:paraId="53534A12" w14:textId="77777777" w:rsidR="00C21017" w:rsidRPr="00BA3DB4" w:rsidRDefault="00C21017" w:rsidP="001320FC">
            <w:pPr>
              <w:rPr>
                <w:sz w:val="24"/>
                <w:szCs w:val="24"/>
              </w:rPr>
            </w:pPr>
            <w:r w:rsidRPr="00BA3DB4">
              <w:rPr>
                <w:sz w:val="24"/>
                <w:szCs w:val="24"/>
              </w:rPr>
              <w:t>597</w:t>
            </w:r>
          </w:p>
        </w:tc>
        <w:tc>
          <w:tcPr>
            <w:tcW w:w="1080" w:type="dxa"/>
            <w:tcBorders>
              <w:top w:val="nil"/>
              <w:left w:val="nil"/>
              <w:bottom w:val="nil"/>
              <w:right w:val="nil"/>
            </w:tcBorders>
            <w:shd w:val="clear" w:color="auto" w:fill="auto"/>
            <w:noWrap/>
            <w:vAlign w:val="bottom"/>
            <w:hideMark/>
          </w:tcPr>
          <w:p w14:paraId="3D4D677C" w14:textId="77777777" w:rsidR="00C21017" w:rsidRPr="00BA3DB4" w:rsidRDefault="00C21017" w:rsidP="001320FC">
            <w:pPr>
              <w:rPr>
                <w:sz w:val="24"/>
                <w:szCs w:val="24"/>
              </w:rPr>
            </w:pPr>
            <w:r w:rsidRPr="00BA3DB4">
              <w:rPr>
                <w:sz w:val="24"/>
                <w:szCs w:val="24"/>
              </w:rPr>
              <w:t>866</w:t>
            </w:r>
          </w:p>
        </w:tc>
        <w:tc>
          <w:tcPr>
            <w:tcW w:w="1080" w:type="dxa"/>
            <w:tcBorders>
              <w:top w:val="nil"/>
              <w:left w:val="nil"/>
              <w:bottom w:val="nil"/>
              <w:right w:val="nil"/>
            </w:tcBorders>
            <w:shd w:val="clear" w:color="auto" w:fill="auto"/>
            <w:noWrap/>
            <w:vAlign w:val="bottom"/>
            <w:hideMark/>
          </w:tcPr>
          <w:p w14:paraId="5D87DCCE" w14:textId="77777777" w:rsidR="00C21017" w:rsidRPr="00BA3DB4" w:rsidRDefault="00C21017" w:rsidP="001320FC">
            <w:pPr>
              <w:rPr>
                <w:sz w:val="24"/>
                <w:szCs w:val="24"/>
              </w:rPr>
            </w:pPr>
            <w:r w:rsidRPr="00BA3DB4">
              <w:rPr>
                <w:sz w:val="24"/>
                <w:szCs w:val="24"/>
              </w:rPr>
              <w:t>1058</w:t>
            </w:r>
          </w:p>
        </w:tc>
        <w:tc>
          <w:tcPr>
            <w:tcW w:w="980" w:type="dxa"/>
            <w:tcBorders>
              <w:top w:val="nil"/>
              <w:left w:val="nil"/>
              <w:bottom w:val="nil"/>
              <w:right w:val="nil"/>
            </w:tcBorders>
            <w:shd w:val="clear" w:color="auto" w:fill="auto"/>
            <w:noWrap/>
            <w:vAlign w:val="bottom"/>
            <w:hideMark/>
          </w:tcPr>
          <w:p w14:paraId="402EC618" w14:textId="77777777" w:rsidR="00C21017" w:rsidRPr="00BA3DB4" w:rsidRDefault="00C21017" w:rsidP="001320FC">
            <w:pPr>
              <w:rPr>
                <w:sz w:val="24"/>
                <w:szCs w:val="24"/>
              </w:rPr>
            </w:pPr>
            <w:r w:rsidRPr="00BA3DB4">
              <w:rPr>
                <w:sz w:val="24"/>
                <w:szCs w:val="24"/>
              </w:rPr>
              <w:t>2433</w:t>
            </w:r>
          </w:p>
        </w:tc>
        <w:tc>
          <w:tcPr>
            <w:tcW w:w="840" w:type="dxa"/>
            <w:tcBorders>
              <w:top w:val="nil"/>
              <w:left w:val="nil"/>
              <w:bottom w:val="nil"/>
              <w:right w:val="nil"/>
            </w:tcBorders>
            <w:shd w:val="clear" w:color="auto" w:fill="auto"/>
            <w:noWrap/>
            <w:vAlign w:val="bottom"/>
            <w:hideMark/>
          </w:tcPr>
          <w:p w14:paraId="5D7258D7" w14:textId="77777777" w:rsidR="00C21017" w:rsidRPr="00BA3DB4" w:rsidRDefault="00C21017" w:rsidP="001320FC">
            <w:pPr>
              <w:rPr>
                <w:sz w:val="24"/>
                <w:szCs w:val="24"/>
              </w:rPr>
            </w:pPr>
            <w:r w:rsidRPr="00BA3DB4">
              <w:rPr>
                <w:sz w:val="24"/>
                <w:szCs w:val="24"/>
              </w:rPr>
              <w:t>6729</w:t>
            </w:r>
          </w:p>
        </w:tc>
      </w:tr>
      <w:tr w:rsidR="00C21017" w:rsidRPr="00BA3DB4" w14:paraId="186CFD58" w14:textId="77777777" w:rsidTr="001320FC">
        <w:trPr>
          <w:trHeight w:val="320"/>
        </w:trPr>
        <w:tc>
          <w:tcPr>
            <w:tcW w:w="2380" w:type="dxa"/>
            <w:tcBorders>
              <w:top w:val="nil"/>
              <w:left w:val="nil"/>
              <w:bottom w:val="nil"/>
              <w:right w:val="nil"/>
            </w:tcBorders>
            <w:shd w:val="clear" w:color="auto" w:fill="auto"/>
            <w:noWrap/>
            <w:vAlign w:val="bottom"/>
            <w:hideMark/>
          </w:tcPr>
          <w:p w14:paraId="1D48556A"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7B019181"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06380571"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2E357208"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5364564D"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4B4FA70E"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49C8B12E"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33421D89" w14:textId="77777777" w:rsidR="00C21017" w:rsidRPr="00BA3DB4" w:rsidRDefault="00C21017" w:rsidP="001320FC">
            <w:pPr>
              <w:rPr>
                <w:sz w:val="24"/>
                <w:szCs w:val="24"/>
              </w:rPr>
            </w:pPr>
          </w:p>
        </w:tc>
        <w:tc>
          <w:tcPr>
            <w:tcW w:w="840" w:type="dxa"/>
            <w:tcBorders>
              <w:top w:val="nil"/>
              <w:left w:val="nil"/>
              <w:bottom w:val="nil"/>
              <w:right w:val="nil"/>
            </w:tcBorders>
            <w:shd w:val="clear" w:color="auto" w:fill="auto"/>
            <w:noWrap/>
            <w:vAlign w:val="bottom"/>
            <w:hideMark/>
          </w:tcPr>
          <w:p w14:paraId="0A73D2DC" w14:textId="77777777" w:rsidR="00C21017" w:rsidRPr="00BA3DB4" w:rsidRDefault="00C21017" w:rsidP="001320FC">
            <w:pPr>
              <w:rPr>
                <w:sz w:val="24"/>
                <w:szCs w:val="24"/>
              </w:rPr>
            </w:pPr>
          </w:p>
        </w:tc>
      </w:tr>
      <w:tr w:rsidR="00C21017" w:rsidRPr="00BA3DB4" w14:paraId="28169E53" w14:textId="77777777" w:rsidTr="001320FC">
        <w:trPr>
          <w:trHeight w:val="320"/>
        </w:trPr>
        <w:tc>
          <w:tcPr>
            <w:tcW w:w="2380" w:type="dxa"/>
            <w:tcBorders>
              <w:top w:val="nil"/>
              <w:left w:val="nil"/>
              <w:bottom w:val="nil"/>
              <w:right w:val="nil"/>
            </w:tcBorders>
            <w:shd w:val="clear" w:color="auto" w:fill="auto"/>
            <w:noWrap/>
            <w:vAlign w:val="bottom"/>
            <w:hideMark/>
          </w:tcPr>
          <w:p w14:paraId="283FCE05" w14:textId="77777777" w:rsidR="00C21017" w:rsidRPr="00BA3DB4" w:rsidRDefault="00C21017" w:rsidP="001320FC">
            <w:pPr>
              <w:rPr>
                <w:sz w:val="24"/>
                <w:szCs w:val="24"/>
              </w:rPr>
            </w:pPr>
            <w:r w:rsidRPr="00BA3DB4">
              <w:rPr>
                <w:sz w:val="24"/>
                <w:szCs w:val="24"/>
              </w:rPr>
              <w:t>View of Recorded Events</w:t>
            </w:r>
          </w:p>
        </w:tc>
        <w:tc>
          <w:tcPr>
            <w:tcW w:w="1080" w:type="dxa"/>
            <w:tcBorders>
              <w:top w:val="nil"/>
              <w:left w:val="nil"/>
              <w:bottom w:val="nil"/>
              <w:right w:val="nil"/>
            </w:tcBorders>
            <w:shd w:val="clear" w:color="auto" w:fill="auto"/>
            <w:noWrap/>
            <w:vAlign w:val="bottom"/>
            <w:hideMark/>
          </w:tcPr>
          <w:p w14:paraId="32CF605F"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58B0EC16"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165DDE16"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2A1DC085"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526F6F94"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181862A0"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7A8C5024" w14:textId="77777777" w:rsidR="00C21017" w:rsidRPr="00BA3DB4" w:rsidRDefault="00C21017" w:rsidP="001320FC">
            <w:pPr>
              <w:rPr>
                <w:sz w:val="24"/>
                <w:szCs w:val="24"/>
              </w:rPr>
            </w:pPr>
          </w:p>
        </w:tc>
        <w:tc>
          <w:tcPr>
            <w:tcW w:w="840" w:type="dxa"/>
            <w:tcBorders>
              <w:top w:val="nil"/>
              <w:left w:val="nil"/>
              <w:bottom w:val="nil"/>
              <w:right w:val="nil"/>
            </w:tcBorders>
            <w:shd w:val="clear" w:color="auto" w:fill="auto"/>
            <w:noWrap/>
            <w:vAlign w:val="bottom"/>
            <w:hideMark/>
          </w:tcPr>
          <w:p w14:paraId="73EB61DF" w14:textId="77777777" w:rsidR="00C21017" w:rsidRPr="00BA3DB4" w:rsidRDefault="00C21017" w:rsidP="001320FC">
            <w:pPr>
              <w:rPr>
                <w:sz w:val="24"/>
                <w:szCs w:val="24"/>
              </w:rPr>
            </w:pPr>
          </w:p>
        </w:tc>
      </w:tr>
      <w:tr w:rsidR="00C21017" w:rsidRPr="00BA3DB4" w14:paraId="6EA4660F" w14:textId="77777777" w:rsidTr="001320FC">
        <w:trPr>
          <w:trHeight w:val="320"/>
        </w:trPr>
        <w:tc>
          <w:tcPr>
            <w:tcW w:w="2380" w:type="dxa"/>
            <w:tcBorders>
              <w:top w:val="nil"/>
              <w:left w:val="nil"/>
              <w:bottom w:val="nil"/>
              <w:right w:val="nil"/>
            </w:tcBorders>
            <w:shd w:val="clear" w:color="auto" w:fill="auto"/>
            <w:noWrap/>
            <w:vAlign w:val="bottom"/>
            <w:hideMark/>
          </w:tcPr>
          <w:p w14:paraId="06C4A8CD" w14:textId="77777777" w:rsidR="00C21017" w:rsidRPr="00BA3DB4" w:rsidRDefault="00C21017" w:rsidP="001320FC">
            <w:pPr>
              <w:rPr>
                <w:sz w:val="24"/>
                <w:szCs w:val="24"/>
              </w:rPr>
            </w:pPr>
            <w:r w:rsidRPr="00BA3DB4">
              <w:rPr>
                <w:sz w:val="24"/>
                <w:szCs w:val="24"/>
              </w:rPr>
              <w:t>Adult Programs</w:t>
            </w:r>
          </w:p>
        </w:tc>
        <w:tc>
          <w:tcPr>
            <w:tcW w:w="1080" w:type="dxa"/>
            <w:tcBorders>
              <w:top w:val="nil"/>
              <w:left w:val="nil"/>
              <w:bottom w:val="nil"/>
              <w:right w:val="nil"/>
            </w:tcBorders>
            <w:shd w:val="clear" w:color="auto" w:fill="auto"/>
            <w:noWrap/>
            <w:vAlign w:val="bottom"/>
            <w:hideMark/>
          </w:tcPr>
          <w:p w14:paraId="418C815C" w14:textId="77777777" w:rsidR="00C21017" w:rsidRPr="00BA3DB4" w:rsidRDefault="00C21017" w:rsidP="001320FC">
            <w:pPr>
              <w:rPr>
                <w:sz w:val="24"/>
                <w:szCs w:val="24"/>
              </w:rPr>
            </w:pPr>
            <w:r w:rsidRPr="00BA3DB4">
              <w:rPr>
                <w:sz w:val="24"/>
                <w:szCs w:val="24"/>
              </w:rPr>
              <w:t>0</w:t>
            </w:r>
          </w:p>
        </w:tc>
        <w:tc>
          <w:tcPr>
            <w:tcW w:w="1080" w:type="dxa"/>
            <w:tcBorders>
              <w:top w:val="nil"/>
              <w:left w:val="nil"/>
              <w:bottom w:val="nil"/>
              <w:right w:val="nil"/>
            </w:tcBorders>
            <w:shd w:val="clear" w:color="auto" w:fill="auto"/>
            <w:noWrap/>
            <w:vAlign w:val="bottom"/>
            <w:hideMark/>
          </w:tcPr>
          <w:p w14:paraId="464B8BCD"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5B3F0818"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1C266BA5" w14:textId="77777777" w:rsidR="00C21017" w:rsidRPr="00BA3DB4" w:rsidRDefault="00C21017" w:rsidP="001320FC">
            <w:pPr>
              <w:rPr>
                <w:sz w:val="24"/>
                <w:szCs w:val="24"/>
              </w:rPr>
            </w:pPr>
            <w:r w:rsidRPr="00BA3DB4">
              <w:rPr>
                <w:sz w:val="24"/>
                <w:szCs w:val="24"/>
              </w:rPr>
              <w:t>0</w:t>
            </w:r>
          </w:p>
        </w:tc>
        <w:tc>
          <w:tcPr>
            <w:tcW w:w="1080" w:type="dxa"/>
            <w:tcBorders>
              <w:top w:val="nil"/>
              <w:left w:val="nil"/>
              <w:bottom w:val="nil"/>
              <w:right w:val="nil"/>
            </w:tcBorders>
            <w:shd w:val="clear" w:color="auto" w:fill="auto"/>
            <w:noWrap/>
            <w:vAlign w:val="bottom"/>
            <w:hideMark/>
          </w:tcPr>
          <w:p w14:paraId="08FC5423" w14:textId="77777777" w:rsidR="00C21017" w:rsidRPr="00BA3DB4" w:rsidRDefault="00C21017" w:rsidP="001320FC">
            <w:pPr>
              <w:rPr>
                <w:sz w:val="24"/>
                <w:szCs w:val="24"/>
              </w:rPr>
            </w:pPr>
            <w:r w:rsidRPr="00BA3DB4">
              <w:rPr>
                <w:sz w:val="24"/>
                <w:szCs w:val="24"/>
              </w:rPr>
              <w:t>0</w:t>
            </w:r>
          </w:p>
        </w:tc>
        <w:tc>
          <w:tcPr>
            <w:tcW w:w="1080" w:type="dxa"/>
            <w:tcBorders>
              <w:top w:val="nil"/>
              <w:left w:val="nil"/>
              <w:bottom w:val="nil"/>
              <w:right w:val="nil"/>
            </w:tcBorders>
            <w:shd w:val="clear" w:color="auto" w:fill="auto"/>
            <w:noWrap/>
            <w:vAlign w:val="bottom"/>
            <w:hideMark/>
          </w:tcPr>
          <w:p w14:paraId="53348939" w14:textId="77777777" w:rsidR="00C21017" w:rsidRPr="00BA3DB4" w:rsidRDefault="00C21017" w:rsidP="001320FC">
            <w:pPr>
              <w:rPr>
                <w:sz w:val="24"/>
                <w:szCs w:val="24"/>
              </w:rPr>
            </w:pPr>
            <w:r w:rsidRPr="00BA3DB4">
              <w:rPr>
                <w:sz w:val="24"/>
                <w:szCs w:val="24"/>
              </w:rPr>
              <w:t>0</w:t>
            </w:r>
          </w:p>
        </w:tc>
        <w:tc>
          <w:tcPr>
            <w:tcW w:w="980" w:type="dxa"/>
            <w:tcBorders>
              <w:top w:val="nil"/>
              <w:left w:val="nil"/>
              <w:bottom w:val="nil"/>
              <w:right w:val="nil"/>
            </w:tcBorders>
            <w:shd w:val="clear" w:color="auto" w:fill="auto"/>
            <w:noWrap/>
            <w:vAlign w:val="bottom"/>
            <w:hideMark/>
          </w:tcPr>
          <w:p w14:paraId="218126A0" w14:textId="77777777" w:rsidR="00C21017" w:rsidRPr="00BA3DB4" w:rsidRDefault="00C21017" w:rsidP="001320FC">
            <w:pPr>
              <w:rPr>
                <w:sz w:val="24"/>
                <w:szCs w:val="24"/>
              </w:rPr>
            </w:pPr>
            <w:r w:rsidRPr="00BA3DB4">
              <w:rPr>
                <w:sz w:val="24"/>
                <w:szCs w:val="24"/>
              </w:rPr>
              <w:t>0</w:t>
            </w:r>
          </w:p>
        </w:tc>
        <w:tc>
          <w:tcPr>
            <w:tcW w:w="840" w:type="dxa"/>
            <w:tcBorders>
              <w:top w:val="nil"/>
              <w:left w:val="nil"/>
              <w:bottom w:val="nil"/>
              <w:right w:val="nil"/>
            </w:tcBorders>
            <w:shd w:val="clear" w:color="auto" w:fill="auto"/>
            <w:noWrap/>
            <w:vAlign w:val="bottom"/>
            <w:hideMark/>
          </w:tcPr>
          <w:p w14:paraId="72B39692" w14:textId="77777777" w:rsidR="00C21017" w:rsidRPr="00BA3DB4" w:rsidRDefault="00C21017" w:rsidP="001320FC">
            <w:pPr>
              <w:rPr>
                <w:sz w:val="24"/>
                <w:szCs w:val="24"/>
              </w:rPr>
            </w:pPr>
            <w:r w:rsidRPr="00BA3DB4">
              <w:rPr>
                <w:sz w:val="24"/>
                <w:szCs w:val="24"/>
              </w:rPr>
              <w:t>0</w:t>
            </w:r>
          </w:p>
        </w:tc>
      </w:tr>
      <w:tr w:rsidR="00C21017" w:rsidRPr="00BA3DB4" w14:paraId="729B5792" w14:textId="77777777" w:rsidTr="001320FC">
        <w:trPr>
          <w:trHeight w:val="320"/>
        </w:trPr>
        <w:tc>
          <w:tcPr>
            <w:tcW w:w="2380" w:type="dxa"/>
            <w:tcBorders>
              <w:top w:val="nil"/>
              <w:left w:val="nil"/>
              <w:bottom w:val="nil"/>
              <w:right w:val="nil"/>
            </w:tcBorders>
            <w:shd w:val="clear" w:color="auto" w:fill="auto"/>
            <w:noWrap/>
            <w:vAlign w:val="bottom"/>
            <w:hideMark/>
          </w:tcPr>
          <w:p w14:paraId="33EC3394" w14:textId="77777777" w:rsidR="00C21017" w:rsidRPr="00BA3DB4" w:rsidRDefault="00C21017" w:rsidP="001320FC">
            <w:pPr>
              <w:rPr>
                <w:sz w:val="24"/>
                <w:szCs w:val="24"/>
              </w:rPr>
            </w:pPr>
            <w:r w:rsidRPr="00BA3DB4">
              <w:rPr>
                <w:sz w:val="24"/>
                <w:szCs w:val="24"/>
              </w:rPr>
              <w:t>Youth Programs</w:t>
            </w:r>
          </w:p>
        </w:tc>
        <w:tc>
          <w:tcPr>
            <w:tcW w:w="1080" w:type="dxa"/>
            <w:tcBorders>
              <w:top w:val="nil"/>
              <w:left w:val="nil"/>
              <w:bottom w:val="nil"/>
              <w:right w:val="nil"/>
            </w:tcBorders>
            <w:shd w:val="clear" w:color="auto" w:fill="auto"/>
            <w:noWrap/>
            <w:vAlign w:val="bottom"/>
            <w:hideMark/>
          </w:tcPr>
          <w:p w14:paraId="07837E6D" w14:textId="77777777" w:rsidR="00C21017" w:rsidRPr="00BA3DB4" w:rsidRDefault="00C21017" w:rsidP="001320FC">
            <w:pPr>
              <w:rPr>
                <w:sz w:val="24"/>
                <w:szCs w:val="24"/>
              </w:rPr>
            </w:pPr>
            <w:r w:rsidRPr="00BA3DB4">
              <w:rPr>
                <w:sz w:val="24"/>
                <w:szCs w:val="24"/>
              </w:rPr>
              <w:t>1832</w:t>
            </w:r>
          </w:p>
        </w:tc>
        <w:tc>
          <w:tcPr>
            <w:tcW w:w="1080" w:type="dxa"/>
            <w:tcBorders>
              <w:top w:val="nil"/>
              <w:left w:val="nil"/>
              <w:bottom w:val="nil"/>
              <w:right w:val="nil"/>
            </w:tcBorders>
            <w:shd w:val="clear" w:color="auto" w:fill="auto"/>
            <w:noWrap/>
            <w:vAlign w:val="bottom"/>
            <w:hideMark/>
          </w:tcPr>
          <w:p w14:paraId="5A95BDEA" w14:textId="77777777" w:rsidR="00C21017" w:rsidRPr="00BA3DB4" w:rsidRDefault="00C21017" w:rsidP="001320FC">
            <w:pPr>
              <w:rPr>
                <w:sz w:val="24"/>
                <w:szCs w:val="24"/>
              </w:rPr>
            </w:pPr>
            <w:r w:rsidRPr="00BA3DB4">
              <w:rPr>
                <w:sz w:val="24"/>
                <w:szCs w:val="24"/>
              </w:rPr>
              <w:t>16260</w:t>
            </w:r>
          </w:p>
        </w:tc>
        <w:tc>
          <w:tcPr>
            <w:tcW w:w="980" w:type="dxa"/>
            <w:tcBorders>
              <w:top w:val="nil"/>
              <w:left w:val="nil"/>
              <w:bottom w:val="nil"/>
              <w:right w:val="nil"/>
            </w:tcBorders>
            <w:shd w:val="clear" w:color="auto" w:fill="auto"/>
            <w:noWrap/>
            <w:vAlign w:val="bottom"/>
            <w:hideMark/>
          </w:tcPr>
          <w:p w14:paraId="3DA39B31" w14:textId="77777777" w:rsidR="00C21017" w:rsidRPr="00BA3DB4" w:rsidRDefault="00C21017" w:rsidP="001320FC">
            <w:pPr>
              <w:rPr>
                <w:sz w:val="24"/>
                <w:szCs w:val="24"/>
              </w:rPr>
            </w:pPr>
            <w:r w:rsidRPr="00BA3DB4">
              <w:rPr>
                <w:sz w:val="24"/>
                <w:szCs w:val="24"/>
              </w:rPr>
              <w:t>5616</w:t>
            </w:r>
          </w:p>
        </w:tc>
        <w:tc>
          <w:tcPr>
            <w:tcW w:w="980" w:type="dxa"/>
            <w:tcBorders>
              <w:top w:val="nil"/>
              <w:left w:val="nil"/>
              <w:bottom w:val="nil"/>
              <w:right w:val="nil"/>
            </w:tcBorders>
            <w:shd w:val="clear" w:color="auto" w:fill="auto"/>
            <w:noWrap/>
            <w:vAlign w:val="bottom"/>
            <w:hideMark/>
          </w:tcPr>
          <w:p w14:paraId="488570D4" w14:textId="77777777" w:rsidR="00C21017" w:rsidRPr="00BA3DB4" w:rsidRDefault="00C21017" w:rsidP="001320FC">
            <w:pPr>
              <w:rPr>
                <w:sz w:val="24"/>
                <w:szCs w:val="24"/>
              </w:rPr>
            </w:pPr>
            <w:r w:rsidRPr="00BA3DB4">
              <w:rPr>
                <w:sz w:val="24"/>
                <w:szCs w:val="24"/>
              </w:rPr>
              <w:t>13147</w:t>
            </w:r>
          </w:p>
        </w:tc>
        <w:tc>
          <w:tcPr>
            <w:tcW w:w="1080" w:type="dxa"/>
            <w:tcBorders>
              <w:top w:val="nil"/>
              <w:left w:val="nil"/>
              <w:bottom w:val="nil"/>
              <w:right w:val="nil"/>
            </w:tcBorders>
            <w:shd w:val="clear" w:color="auto" w:fill="auto"/>
            <w:noWrap/>
            <w:vAlign w:val="bottom"/>
            <w:hideMark/>
          </w:tcPr>
          <w:p w14:paraId="4246608A" w14:textId="77777777" w:rsidR="00C21017" w:rsidRPr="00BA3DB4" w:rsidRDefault="00C21017" w:rsidP="001320FC">
            <w:pPr>
              <w:rPr>
                <w:sz w:val="24"/>
                <w:szCs w:val="24"/>
              </w:rPr>
            </w:pPr>
            <w:r w:rsidRPr="00BA3DB4">
              <w:rPr>
                <w:sz w:val="24"/>
                <w:szCs w:val="24"/>
              </w:rPr>
              <w:t>10604</w:t>
            </w:r>
          </w:p>
        </w:tc>
        <w:tc>
          <w:tcPr>
            <w:tcW w:w="1080" w:type="dxa"/>
            <w:tcBorders>
              <w:top w:val="nil"/>
              <w:left w:val="nil"/>
              <w:bottom w:val="nil"/>
              <w:right w:val="nil"/>
            </w:tcBorders>
            <w:shd w:val="clear" w:color="auto" w:fill="auto"/>
            <w:noWrap/>
            <w:vAlign w:val="bottom"/>
            <w:hideMark/>
          </w:tcPr>
          <w:p w14:paraId="20F25AB6" w14:textId="77777777" w:rsidR="00C21017" w:rsidRPr="00BA3DB4" w:rsidRDefault="00C21017" w:rsidP="001320FC">
            <w:pPr>
              <w:rPr>
                <w:sz w:val="24"/>
                <w:szCs w:val="24"/>
              </w:rPr>
            </w:pPr>
            <w:r w:rsidRPr="00BA3DB4">
              <w:rPr>
                <w:sz w:val="24"/>
                <w:szCs w:val="24"/>
              </w:rPr>
              <w:t>3663</w:t>
            </w:r>
          </w:p>
        </w:tc>
        <w:tc>
          <w:tcPr>
            <w:tcW w:w="980" w:type="dxa"/>
            <w:tcBorders>
              <w:top w:val="nil"/>
              <w:left w:val="nil"/>
              <w:bottom w:val="nil"/>
              <w:right w:val="nil"/>
            </w:tcBorders>
            <w:shd w:val="clear" w:color="auto" w:fill="auto"/>
            <w:noWrap/>
            <w:vAlign w:val="bottom"/>
            <w:hideMark/>
          </w:tcPr>
          <w:p w14:paraId="0C8EC406" w14:textId="77777777" w:rsidR="00C21017" w:rsidRPr="00BA3DB4" w:rsidRDefault="00C21017" w:rsidP="001320FC">
            <w:pPr>
              <w:rPr>
                <w:sz w:val="24"/>
                <w:szCs w:val="24"/>
              </w:rPr>
            </w:pPr>
            <w:r w:rsidRPr="00BA3DB4">
              <w:rPr>
                <w:sz w:val="24"/>
                <w:szCs w:val="24"/>
              </w:rPr>
              <w:t>0</w:t>
            </w:r>
          </w:p>
        </w:tc>
        <w:tc>
          <w:tcPr>
            <w:tcW w:w="840" w:type="dxa"/>
            <w:tcBorders>
              <w:top w:val="nil"/>
              <w:left w:val="nil"/>
              <w:bottom w:val="nil"/>
              <w:right w:val="nil"/>
            </w:tcBorders>
            <w:shd w:val="clear" w:color="auto" w:fill="auto"/>
            <w:noWrap/>
            <w:vAlign w:val="bottom"/>
            <w:hideMark/>
          </w:tcPr>
          <w:p w14:paraId="5C02CDBB" w14:textId="77777777" w:rsidR="00C21017" w:rsidRPr="00BA3DB4" w:rsidRDefault="00C21017" w:rsidP="001320FC">
            <w:pPr>
              <w:rPr>
                <w:sz w:val="24"/>
                <w:szCs w:val="24"/>
              </w:rPr>
            </w:pPr>
            <w:r w:rsidRPr="00BA3DB4">
              <w:rPr>
                <w:sz w:val="24"/>
                <w:szCs w:val="24"/>
              </w:rPr>
              <w:t>51122</w:t>
            </w:r>
          </w:p>
        </w:tc>
      </w:tr>
      <w:tr w:rsidR="00C21017" w:rsidRPr="00BA3DB4" w14:paraId="50B2E18B" w14:textId="77777777" w:rsidTr="001320FC">
        <w:trPr>
          <w:trHeight w:val="320"/>
        </w:trPr>
        <w:tc>
          <w:tcPr>
            <w:tcW w:w="2380" w:type="dxa"/>
            <w:tcBorders>
              <w:top w:val="nil"/>
              <w:left w:val="nil"/>
              <w:bottom w:val="nil"/>
              <w:right w:val="nil"/>
            </w:tcBorders>
            <w:shd w:val="clear" w:color="auto" w:fill="auto"/>
            <w:noWrap/>
            <w:vAlign w:val="bottom"/>
            <w:hideMark/>
          </w:tcPr>
          <w:p w14:paraId="4C7B77AC" w14:textId="77777777" w:rsidR="00C21017" w:rsidRPr="00BA3DB4" w:rsidRDefault="00C21017" w:rsidP="001320FC">
            <w:pPr>
              <w:rPr>
                <w:sz w:val="24"/>
                <w:szCs w:val="24"/>
              </w:rPr>
            </w:pPr>
            <w:r w:rsidRPr="00BA3DB4">
              <w:rPr>
                <w:sz w:val="24"/>
                <w:szCs w:val="24"/>
              </w:rPr>
              <w:t>Total</w:t>
            </w:r>
          </w:p>
        </w:tc>
        <w:tc>
          <w:tcPr>
            <w:tcW w:w="1080" w:type="dxa"/>
            <w:tcBorders>
              <w:top w:val="nil"/>
              <w:left w:val="nil"/>
              <w:bottom w:val="nil"/>
              <w:right w:val="nil"/>
            </w:tcBorders>
            <w:shd w:val="clear" w:color="auto" w:fill="auto"/>
            <w:noWrap/>
            <w:vAlign w:val="bottom"/>
            <w:hideMark/>
          </w:tcPr>
          <w:p w14:paraId="37AAD03C" w14:textId="77777777" w:rsidR="00C21017" w:rsidRPr="00BA3DB4" w:rsidRDefault="00C21017" w:rsidP="001320FC">
            <w:pPr>
              <w:rPr>
                <w:sz w:val="24"/>
                <w:szCs w:val="24"/>
              </w:rPr>
            </w:pPr>
            <w:r w:rsidRPr="00BA3DB4">
              <w:rPr>
                <w:sz w:val="24"/>
                <w:szCs w:val="24"/>
              </w:rPr>
              <w:t>1832</w:t>
            </w:r>
          </w:p>
        </w:tc>
        <w:tc>
          <w:tcPr>
            <w:tcW w:w="1080" w:type="dxa"/>
            <w:tcBorders>
              <w:top w:val="nil"/>
              <w:left w:val="nil"/>
              <w:bottom w:val="nil"/>
              <w:right w:val="nil"/>
            </w:tcBorders>
            <w:shd w:val="clear" w:color="auto" w:fill="auto"/>
            <w:noWrap/>
            <w:vAlign w:val="bottom"/>
            <w:hideMark/>
          </w:tcPr>
          <w:p w14:paraId="2F0363F7" w14:textId="77777777" w:rsidR="00C21017" w:rsidRPr="00BA3DB4" w:rsidRDefault="00C21017" w:rsidP="001320FC">
            <w:pPr>
              <w:rPr>
                <w:sz w:val="24"/>
                <w:szCs w:val="24"/>
              </w:rPr>
            </w:pPr>
            <w:r w:rsidRPr="00BA3DB4">
              <w:rPr>
                <w:sz w:val="24"/>
                <w:szCs w:val="24"/>
              </w:rPr>
              <w:t>16260</w:t>
            </w:r>
          </w:p>
        </w:tc>
        <w:tc>
          <w:tcPr>
            <w:tcW w:w="980" w:type="dxa"/>
            <w:tcBorders>
              <w:top w:val="nil"/>
              <w:left w:val="nil"/>
              <w:bottom w:val="nil"/>
              <w:right w:val="nil"/>
            </w:tcBorders>
            <w:shd w:val="clear" w:color="auto" w:fill="auto"/>
            <w:noWrap/>
            <w:vAlign w:val="bottom"/>
            <w:hideMark/>
          </w:tcPr>
          <w:p w14:paraId="301ED03A" w14:textId="77777777" w:rsidR="00C21017" w:rsidRPr="00BA3DB4" w:rsidRDefault="00C21017" w:rsidP="001320FC">
            <w:pPr>
              <w:rPr>
                <w:sz w:val="24"/>
                <w:szCs w:val="24"/>
              </w:rPr>
            </w:pPr>
            <w:r w:rsidRPr="00BA3DB4">
              <w:rPr>
                <w:sz w:val="24"/>
                <w:szCs w:val="24"/>
              </w:rPr>
              <w:t>5616</w:t>
            </w:r>
          </w:p>
        </w:tc>
        <w:tc>
          <w:tcPr>
            <w:tcW w:w="980" w:type="dxa"/>
            <w:tcBorders>
              <w:top w:val="nil"/>
              <w:left w:val="nil"/>
              <w:bottom w:val="nil"/>
              <w:right w:val="nil"/>
            </w:tcBorders>
            <w:shd w:val="clear" w:color="auto" w:fill="auto"/>
            <w:noWrap/>
            <w:vAlign w:val="bottom"/>
            <w:hideMark/>
          </w:tcPr>
          <w:p w14:paraId="2926FE37" w14:textId="77777777" w:rsidR="00C21017" w:rsidRPr="00BA3DB4" w:rsidRDefault="00C21017" w:rsidP="001320FC">
            <w:pPr>
              <w:rPr>
                <w:sz w:val="24"/>
                <w:szCs w:val="24"/>
              </w:rPr>
            </w:pPr>
            <w:r w:rsidRPr="00BA3DB4">
              <w:rPr>
                <w:sz w:val="24"/>
                <w:szCs w:val="24"/>
              </w:rPr>
              <w:t>13147</w:t>
            </w:r>
          </w:p>
        </w:tc>
        <w:tc>
          <w:tcPr>
            <w:tcW w:w="1080" w:type="dxa"/>
            <w:tcBorders>
              <w:top w:val="nil"/>
              <w:left w:val="nil"/>
              <w:bottom w:val="nil"/>
              <w:right w:val="nil"/>
            </w:tcBorders>
            <w:shd w:val="clear" w:color="auto" w:fill="auto"/>
            <w:noWrap/>
            <w:vAlign w:val="bottom"/>
            <w:hideMark/>
          </w:tcPr>
          <w:p w14:paraId="57F33FD9" w14:textId="77777777" w:rsidR="00C21017" w:rsidRPr="00BA3DB4" w:rsidRDefault="00C21017" w:rsidP="001320FC">
            <w:pPr>
              <w:rPr>
                <w:sz w:val="24"/>
                <w:szCs w:val="24"/>
              </w:rPr>
            </w:pPr>
            <w:r w:rsidRPr="00BA3DB4">
              <w:rPr>
                <w:sz w:val="24"/>
                <w:szCs w:val="24"/>
              </w:rPr>
              <w:t>10604</w:t>
            </w:r>
          </w:p>
        </w:tc>
        <w:tc>
          <w:tcPr>
            <w:tcW w:w="1080" w:type="dxa"/>
            <w:tcBorders>
              <w:top w:val="nil"/>
              <w:left w:val="nil"/>
              <w:bottom w:val="nil"/>
              <w:right w:val="nil"/>
            </w:tcBorders>
            <w:shd w:val="clear" w:color="auto" w:fill="auto"/>
            <w:noWrap/>
            <w:vAlign w:val="bottom"/>
            <w:hideMark/>
          </w:tcPr>
          <w:p w14:paraId="29E546B1" w14:textId="77777777" w:rsidR="00C21017" w:rsidRPr="00BA3DB4" w:rsidRDefault="00C21017" w:rsidP="001320FC">
            <w:pPr>
              <w:rPr>
                <w:sz w:val="24"/>
                <w:szCs w:val="24"/>
              </w:rPr>
            </w:pPr>
            <w:r w:rsidRPr="00BA3DB4">
              <w:rPr>
                <w:sz w:val="24"/>
                <w:szCs w:val="24"/>
              </w:rPr>
              <w:t>3663</w:t>
            </w:r>
          </w:p>
        </w:tc>
        <w:tc>
          <w:tcPr>
            <w:tcW w:w="980" w:type="dxa"/>
            <w:tcBorders>
              <w:top w:val="nil"/>
              <w:left w:val="nil"/>
              <w:bottom w:val="nil"/>
              <w:right w:val="nil"/>
            </w:tcBorders>
            <w:shd w:val="clear" w:color="auto" w:fill="auto"/>
            <w:noWrap/>
            <w:vAlign w:val="bottom"/>
            <w:hideMark/>
          </w:tcPr>
          <w:p w14:paraId="5BD5CC7D" w14:textId="77777777" w:rsidR="00C21017" w:rsidRPr="00BA3DB4" w:rsidRDefault="00C21017" w:rsidP="001320FC">
            <w:pPr>
              <w:rPr>
                <w:sz w:val="24"/>
                <w:szCs w:val="24"/>
              </w:rPr>
            </w:pPr>
            <w:r w:rsidRPr="00BA3DB4">
              <w:rPr>
                <w:sz w:val="24"/>
                <w:szCs w:val="24"/>
              </w:rPr>
              <w:t>21004</w:t>
            </w:r>
          </w:p>
        </w:tc>
        <w:tc>
          <w:tcPr>
            <w:tcW w:w="840" w:type="dxa"/>
            <w:tcBorders>
              <w:top w:val="nil"/>
              <w:left w:val="nil"/>
              <w:bottom w:val="nil"/>
              <w:right w:val="nil"/>
            </w:tcBorders>
            <w:shd w:val="clear" w:color="auto" w:fill="auto"/>
            <w:noWrap/>
            <w:vAlign w:val="bottom"/>
            <w:hideMark/>
          </w:tcPr>
          <w:p w14:paraId="3412CF99" w14:textId="77777777" w:rsidR="00C21017" w:rsidRPr="00BA3DB4" w:rsidRDefault="00C21017" w:rsidP="001320FC">
            <w:pPr>
              <w:rPr>
                <w:sz w:val="24"/>
                <w:szCs w:val="24"/>
              </w:rPr>
            </w:pPr>
            <w:r w:rsidRPr="00BA3DB4">
              <w:rPr>
                <w:sz w:val="24"/>
                <w:szCs w:val="24"/>
              </w:rPr>
              <w:t>72126</w:t>
            </w:r>
          </w:p>
        </w:tc>
      </w:tr>
      <w:tr w:rsidR="00C21017" w:rsidRPr="00BA3DB4" w14:paraId="3258C405" w14:textId="77777777" w:rsidTr="001320FC">
        <w:trPr>
          <w:trHeight w:val="320"/>
        </w:trPr>
        <w:tc>
          <w:tcPr>
            <w:tcW w:w="2380" w:type="dxa"/>
            <w:tcBorders>
              <w:top w:val="nil"/>
              <w:left w:val="nil"/>
              <w:bottom w:val="nil"/>
              <w:right w:val="nil"/>
            </w:tcBorders>
            <w:shd w:val="clear" w:color="auto" w:fill="auto"/>
            <w:noWrap/>
            <w:vAlign w:val="bottom"/>
            <w:hideMark/>
          </w:tcPr>
          <w:p w14:paraId="79837DD7"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447F93F8"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6D5C7C77"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101FC63D"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2E04BFF1"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074459B8"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6432A129" w14:textId="77777777" w:rsidR="00C21017" w:rsidRPr="00BA3DB4" w:rsidRDefault="00C21017" w:rsidP="001320FC">
            <w:pPr>
              <w:rPr>
                <w:sz w:val="24"/>
                <w:szCs w:val="24"/>
              </w:rPr>
            </w:pPr>
          </w:p>
        </w:tc>
        <w:tc>
          <w:tcPr>
            <w:tcW w:w="980" w:type="dxa"/>
            <w:tcBorders>
              <w:top w:val="nil"/>
              <w:left w:val="nil"/>
              <w:bottom w:val="nil"/>
              <w:right w:val="nil"/>
            </w:tcBorders>
            <w:shd w:val="clear" w:color="auto" w:fill="auto"/>
            <w:noWrap/>
            <w:vAlign w:val="bottom"/>
            <w:hideMark/>
          </w:tcPr>
          <w:p w14:paraId="055DA061" w14:textId="77777777" w:rsidR="00C21017" w:rsidRPr="00BA3DB4" w:rsidRDefault="00C21017" w:rsidP="001320FC">
            <w:pPr>
              <w:rPr>
                <w:sz w:val="24"/>
                <w:szCs w:val="24"/>
              </w:rPr>
            </w:pPr>
          </w:p>
        </w:tc>
        <w:tc>
          <w:tcPr>
            <w:tcW w:w="840" w:type="dxa"/>
            <w:tcBorders>
              <w:top w:val="nil"/>
              <w:left w:val="nil"/>
              <w:bottom w:val="nil"/>
              <w:right w:val="nil"/>
            </w:tcBorders>
            <w:shd w:val="clear" w:color="auto" w:fill="auto"/>
            <w:noWrap/>
            <w:vAlign w:val="bottom"/>
            <w:hideMark/>
          </w:tcPr>
          <w:p w14:paraId="73DE4DBA" w14:textId="77777777" w:rsidR="00C21017" w:rsidRPr="00BA3DB4" w:rsidRDefault="00C21017" w:rsidP="001320FC">
            <w:pPr>
              <w:rPr>
                <w:sz w:val="24"/>
                <w:szCs w:val="24"/>
              </w:rPr>
            </w:pPr>
          </w:p>
        </w:tc>
      </w:tr>
      <w:tr w:rsidR="00C21017" w:rsidRPr="00BA3DB4" w14:paraId="7590704B" w14:textId="77777777" w:rsidTr="001320FC">
        <w:trPr>
          <w:trHeight w:val="320"/>
        </w:trPr>
        <w:tc>
          <w:tcPr>
            <w:tcW w:w="2380" w:type="dxa"/>
            <w:tcBorders>
              <w:top w:val="nil"/>
              <w:left w:val="nil"/>
              <w:bottom w:val="nil"/>
              <w:right w:val="nil"/>
            </w:tcBorders>
            <w:shd w:val="clear" w:color="auto" w:fill="auto"/>
            <w:noWrap/>
            <w:vAlign w:val="bottom"/>
            <w:hideMark/>
          </w:tcPr>
          <w:p w14:paraId="1264B994" w14:textId="77777777" w:rsidR="00C21017" w:rsidRPr="00BA3DB4" w:rsidRDefault="00C21017" w:rsidP="001320FC">
            <w:pPr>
              <w:rPr>
                <w:sz w:val="24"/>
                <w:szCs w:val="24"/>
              </w:rPr>
            </w:pPr>
            <w:r w:rsidRPr="00BA3DB4">
              <w:rPr>
                <w:sz w:val="24"/>
                <w:szCs w:val="24"/>
              </w:rPr>
              <w:t>Total Views</w:t>
            </w:r>
          </w:p>
        </w:tc>
        <w:tc>
          <w:tcPr>
            <w:tcW w:w="1080" w:type="dxa"/>
            <w:tcBorders>
              <w:top w:val="nil"/>
              <w:left w:val="nil"/>
              <w:bottom w:val="nil"/>
              <w:right w:val="nil"/>
            </w:tcBorders>
            <w:shd w:val="clear" w:color="auto" w:fill="auto"/>
            <w:noWrap/>
            <w:vAlign w:val="bottom"/>
            <w:hideMark/>
          </w:tcPr>
          <w:p w14:paraId="3D301A5D" w14:textId="77777777" w:rsidR="00C21017" w:rsidRPr="00BA3DB4" w:rsidRDefault="00C21017" w:rsidP="001320FC">
            <w:pPr>
              <w:rPr>
                <w:sz w:val="24"/>
                <w:szCs w:val="24"/>
              </w:rPr>
            </w:pPr>
          </w:p>
        </w:tc>
        <w:tc>
          <w:tcPr>
            <w:tcW w:w="1080" w:type="dxa"/>
            <w:tcBorders>
              <w:top w:val="nil"/>
              <w:left w:val="nil"/>
              <w:bottom w:val="nil"/>
              <w:right w:val="nil"/>
            </w:tcBorders>
            <w:shd w:val="clear" w:color="auto" w:fill="auto"/>
            <w:noWrap/>
            <w:vAlign w:val="bottom"/>
            <w:hideMark/>
          </w:tcPr>
          <w:p w14:paraId="79703314" w14:textId="77777777" w:rsidR="00C21017" w:rsidRPr="00BA3DB4" w:rsidRDefault="00C21017" w:rsidP="001320FC">
            <w:pPr>
              <w:rPr>
                <w:sz w:val="24"/>
                <w:szCs w:val="24"/>
              </w:rPr>
            </w:pPr>
            <w:r w:rsidRPr="00BA3DB4">
              <w:rPr>
                <w:sz w:val="24"/>
                <w:szCs w:val="24"/>
              </w:rPr>
              <w:t>17470</w:t>
            </w:r>
          </w:p>
        </w:tc>
        <w:tc>
          <w:tcPr>
            <w:tcW w:w="980" w:type="dxa"/>
            <w:tcBorders>
              <w:top w:val="nil"/>
              <w:left w:val="nil"/>
              <w:bottom w:val="nil"/>
              <w:right w:val="nil"/>
            </w:tcBorders>
            <w:shd w:val="clear" w:color="auto" w:fill="auto"/>
            <w:noWrap/>
            <w:vAlign w:val="bottom"/>
            <w:hideMark/>
          </w:tcPr>
          <w:p w14:paraId="6064898A" w14:textId="77777777" w:rsidR="00C21017" w:rsidRPr="00BA3DB4" w:rsidRDefault="00C21017" w:rsidP="001320FC">
            <w:pPr>
              <w:rPr>
                <w:sz w:val="24"/>
                <w:szCs w:val="24"/>
              </w:rPr>
            </w:pPr>
            <w:r w:rsidRPr="00BA3DB4">
              <w:rPr>
                <w:sz w:val="24"/>
                <w:szCs w:val="24"/>
              </w:rPr>
              <w:t>6179</w:t>
            </w:r>
          </w:p>
        </w:tc>
        <w:tc>
          <w:tcPr>
            <w:tcW w:w="980" w:type="dxa"/>
            <w:tcBorders>
              <w:top w:val="nil"/>
              <w:left w:val="nil"/>
              <w:bottom w:val="nil"/>
              <w:right w:val="nil"/>
            </w:tcBorders>
            <w:shd w:val="clear" w:color="auto" w:fill="auto"/>
            <w:noWrap/>
            <w:vAlign w:val="bottom"/>
            <w:hideMark/>
          </w:tcPr>
          <w:p w14:paraId="0BFD55F7" w14:textId="77777777" w:rsidR="00C21017" w:rsidRPr="00BA3DB4" w:rsidRDefault="00C21017" w:rsidP="001320FC">
            <w:pPr>
              <w:rPr>
                <w:sz w:val="24"/>
                <w:szCs w:val="24"/>
              </w:rPr>
            </w:pPr>
            <w:r w:rsidRPr="00BA3DB4">
              <w:rPr>
                <w:sz w:val="24"/>
                <w:szCs w:val="24"/>
              </w:rPr>
              <w:t>13744</w:t>
            </w:r>
          </w:p>
        </w:tc>
        <w:tc>
          <w:tcPr>
            <w:tcW w:w="1080" w:type="dxa"/>
            <w:tcBorders>
              <w:top w:val="nil"/>
              <w:left w:val="nil"/>
              <w:bottom w:val="nil"/>
              <w:right w:val="nil"/>
            </w:tcBorders>
            <w:shd w:val="clear" w:color="auto" w:fill="auto"/>
            <w:noWrap/>
            <w:vAlign w:val="bottom"/>
            <w:hideMark/>
          </w:tcPr>
          <w:p w14:paraId="10D7AE9D" w14:textId="77777777" w:rsidR="00C21017" w:rsidRPr="00BA3DB4" w:rsidRDefault="00C21017" w:rsidP="001320FC">
            <w:pPr>
              <w:rPr>
                <w:sz w:val="24"/>
                <w:szCs w:val="24"/>
              </w:rPr>
            </w:pPr>
            <w:r w:rsidRPr="00BA3DB4">
              <w:rPr>
                <w:sz w:val="24"/>
                <w:szCs w:val="24"/>
              </w:rPr>
              <w:t>11470</w:t>
            </w:r>
          </w:p>
        </w:tc>
        <w:tc>
          <w:tcPr>
            <w:tcW w:w="1080" w:type="dxa"/>
            <w:tcBorders>
              <w:top w:val="nil"/>
              <w:left w:val="nil"/>
              <w:bottom w:val="nil"/>
              <w:right w:val="nil"/>
            </w:tcBorders>
            <w:shd w:val="clear" w:color="auto" w:fill="auto"/>
            <w:noWrap/>
            <w:vAlign w:val="bottom"/>
            <w:hideMark/>
          </w:tcPr>
          <w:p w14:paraId="3D527442" w14:textId="77777777" w:rsidR="00C21017" w:rsidRPr="00BA3DB4" w:rsidRDefault="00C21017" w:rsidP="001320FC">
            <w:pPr>
              <w:rPr>
                <w:sz w:val="24"/>
                <w:szCs w:val="24"/>
              </w:rPr>
            </w:pPr>
            <w:r w:rsidRPr="00BA3DB4">
              <w:rPr>
                <w:sz w:val="24"/>
                <w:szCs w:val="24"/>
              </w:rPr>
              <w:t>4721</w:t>
            </w:r>
          </w:p>
        </w:tc>
        <w:tc>
          <w:tcPr>
            <w:tcW w:w="980" w:type="dxa"/>
            <w:tcBorders>
              <w:top w:val="nil"/>
              <w:left w:val="nil"/>
              <w:bottom w:val="nil"/>
              <w:right w:val="nil"/>
            </w:tcBorders>
            <w:shd w:val="clear" w:color="auto" w:fill="auto"/>
            <w:noWrap/>
            <w:vAlign w:val="bottom"/>
            <w:hideMark/>
          </w:tcPr>
          <w:p w14:paraId="1F42DCCC" w14:textId="77777777" w:rsidR="00C21017" w:rsidRPr="00BA3DB4" w:rsidRDefault="00C21017" w:rsidP="001320FC">
            <w:pPr>
              <w:rPr>
                <w:sz w:val="24"/>
                <w:szCs w:val="24"/>
              </w:rPr>
            </w:pPr>
            <w:r w:rsidRPr="00BA3DB4">
              <w:rPr>
                <w:sz w:val="24"/>
                <w:szCs w:val="24"/>
              </w:rPr>
              <w:t>23437</w:t>
            </w:r>
          </w:p>
        </w:tc>
        <w:tc>
          <w:tcPr>
            <w:tcW w:w="840" w:type="dxa"/>
            <w:tcBorders>
              <w:top w:val="nil"/>
              <w:left w:val="nil"/>
              <w:bottom w:val="nil"/>
              <w:right w:val="nil"/>
            </w:tcBorders>
            <w:shd w:val="clear" w:color="auto" w:fill="auto"/>
            <w:noWrap/>
            <w:vAlign w:val="bottom"/>
            <w:hideMark/>
          </w:tcPr>
          <w:p w14:paraId="631D4943" w14:textId="77777777" w:rsidR="00C21017" w:rsidRPr="00BA3DB4" w:rsidRDefault="00C21017" w:rsidP="001320FC">
            <w:pPr>
              <w:rPr>
                <w:sz w:val="24"/>
                <w:szCs w:val="24"/>
              </w:rPr>
            </w:pPr>
            <w:r w:rsidRPr="00BA3DB4">
              <w:rPr>
                <w:sz w:val="24"/>
                <w:szCs w:val="24"/>
              </w:rPr>
              <w:t>78855</w:t>
            </w:r>
          </w:p>
        </w:tc>
      </w:tr>
    </w:tbl>
    <w:p w14:paraId="4130EF19" w14:textId="77777777" w:rsidR="00C21017" w:rsidRPr="00BA3DB4" w:rsidRDefault="00C21017" w:rsidP="00C21017">
      <w:pPr>
        <w:rPr>
          <w:sz w:val="24"/>
          <w:szCs w:val="24"/>
        </w:rPr>
      </w:pPr>
    </w:p>
    <w:p w14:paraId="0D5163AF" w14:textId="77777777" w:rsidR="00C21017" w:rsidRPr="00491DD0" w:rsidRDefault="00C21017" w:rsidP="00C21017">
      <w:pPr>
        <w:rPr>
          <w:b/>
          <w:caps/>
          <w:sz w:val="24"/>
          <w:szCs w:val="24"/>
        </w:rPr>
      </w:pPr>
      <w:r w:rsidRPr="00491DD0">
        <w:rPr>
          <w:b/>
          <w:caps/>
          <w:sz w:val="24"/>
          <w:szCs w:val="24"/>
        </w:rPr>
        <w:t>Libraries and COVID-19 Discussion</w:t>
      </w:r>
    </w:p>
    <w:p w14:paraId="0669DCA3" w14:textId="77777777" w:rsidR="00C21017" w:rsidRDefault="00C21017" w:rsidP="00C21017">
      <w:pPr>
        <w:rPr>
          <w:sz w:val="24"/>
          <w:szCs w:val="24"/>
        </w:rPr>
      </w:pPr>
    </w:p>
    <w:p w14:paraId="26420533" w14:textId="77777777" w:rsidR="00C21017" w:rsidRDefault="00C21017" w:rsidP="00C21017">
      <w:pPr>
        <w:rPr>
          <w:sz w:val="24"/>
          <w:szCs w:val="24"/>
        </w:rPr>
      </w:pPr>
      <w:r>
        <w:rPr>
          <w:sz w:val="24"/>
          <w:szCs w:val="24"/>
        </w:rPr>
        <w:t xml:space="preserve">Rob </w:t>
      </w:r>
      <w:proofErr w:type="spellStart"/>
      <w:r>
        <w:rPr>
          <w:sz w:val="24"/>
          <w:szCs w:val="24"/>
        </w:rPr>
        <w:t>Favini</w:t>
      </w:r>
      <w:proofErr w:type="spellEnd"/>
      <w:r>
        <w:rPr>
          <w:sz w:val="24"/>
          <w:szCs w:val="24"/>
        </w:rPr>
        <w:t xml:space="preserve">, Head of Library Advisory and Development, started the conversation by talking about the wonderful partnership working with MLS on reopening guidance. He discussed the 10 feedback sessions that he, Maura </w:t>
      </w:r>
      <w:proofErr w:type="spellStart"/>
      <w:r>
        <w:rPr>
          <w:sz w:val="24"/>
          <w:szCs w:val="24"/>
        </w:rPr>
        <w:t>Deedy</w:t>
      </w:r>
      <w:proofErr w:type="spellEnd"/>
      <w:r>
        <w:rPr>
          <w:sz w:val="24"/>
          <w:szCs w:val="24"/>
        </w:rPr>
        <w:t xml:space="preserve">, and Sarah </w:t>
      </w:r>
      <w:proofErr w:type="spellStart"/>
      <w:r>
        <w:rPr>
          <w:sz w:val="24"/>
          <w:szCs w:val="24"/>
        </w:rPr>
        <w:t>Sogigian</w:t>
      </w:r>
      <w:proofErr w:type="spellEnd"/>
      <w:r>
        <w:rPr>
          <w:sz w:val="24"/>
          <w:szCs w:val="24"/>
        </w:rPr>
        <w:t xml:space="preserve">, and Terry </w:t>
      </w:r>
      <w:proofErr w:type="spellStart"/>
      <w:r w:rsidRPr="00C47F61">
        <w:rPr>
          <w:sz w:val="24"/>
          <w:szCs w:val="24"/>
        </w:rPr>
        <w:t>McQuown</w:t>
      </w:r>
      <w:proofErr w:type="spellEnd"/>
      <w:r>
        <w:rPr>
          <w:sz w:val="24"/>
          <w:szCs w:val="24"/>
        </w:rPr>
        <w:t xml:space="preserve"> from MLS conducted with the automated networks. </w:t>
      </w:r>
    </w:p>
    <w:p w14:paraId="4DCE40E8" w14:textId="77777777" w:rsidR="00C21017" w:rsidRDefault="00C21017" w:rsidP="00C21017">
      <w:pPr>
        <w:rPr>
          <w:sz w:val="24"/>
          <w:szCs w:val="24"/>
        </w:rPr>
      </w:pPr>
    </w:p>
    <w:p w14:paraId="7C9CD3C7" w14:textId="77777777" w:rsidR="00C21017" w:rsidRDefault="00C21017" w:rsidP="00C21017">
      <w:pPr>
        <w:rPr>
          <w:sz w:val="24"/>
          <w:szCs w:val="24"/>
        </w:rPr>
      </w:pPr>
      <w:r>
        <w:rPr>
          <w:sz w:val="24"/>
          <w:szCs w:val="24"/>
        </w:rPr>
        <w:t xml:space="preserve">Mr. </w:t>
      </w:r>
      <w:proofErr w:type="spellStart"/>
      <w:r>
        <w:rPr>
          <w:sz w:val="24"/>
          <w:szCs w:val="24"/>
        </w:rPr>
        <w:t>Favini</w:t>
      </w:r>
      <w:proofErr w:type="spellEnd"/>
      <w:r>
        <w:rPr>
          <w:sz w:val="24"/>
          <w:szCs w:val="24"/>
        </w:rPr>
        <w:t xml:space="preserve"> said the overall feeling of librarians is anxiety. The date of May 4 is looming over everyone. Most of the anxiety is over </w:t>
      </w:r>
      <w:proofErr w:type="gramStart"/>
      <w:r>
        <w:rPr>
          <w:sz w:val="24"/>
          <w:szCs w:val="24"/>
        </w:rPr>
        <w:t>safety;</w:t>
      </w:r>
      <w:proofErr w:type="gramEnd"/>
      <w:r>
        <w:rPr>
          <w:sz w:val="24"/>
          <w:szCs w:val="24"/>
        </w:rPr>
        <w:t xml:space="preserve"> safety of the staff and the public. People </w:t>
      </w:r>
      <w:proofErr w:type="gramStart"/>
      <w:r>
        <w:rPr>
          <w:sz w:val="24"/>
          <w:szCs w:val="24"/>
        </w:rPr>
        <w:t>aren’t</w:t>
      </w:r>
      <w:proofErr w:type="gramEnd"/>
      <w:r>
        <w:rPr>
          <w:sz w:val="24"/>
          <w:szCs w:val="24"/>
        </w:rPr>
        <w:t xml:space="preserve"> comfortable going to work. Anxiety about the materials and social distancing were also discussed. Questions include how to enforce social distancing and if patrons </w:t>
      </w:r>
      <w:proofErr w:type="gramStart"/>
      <w:r>
        <w:rPr>
          <w:sz w:val="24"/>
          <w:szCs w:val="24"/>
        </w:rPr>
        <w:t>don’t</w:t>
      </w:r>
      <w:proofErr w:type="gramEnd"/>
      <w:r>
        <w:rPr>
          <w:sz w:val="24"/>
          <w:szCs w:val="24"/>
        </w:rPr>
        <w:t xml:space="preserve"> want to wear a mask, can we refuse to provide service to them. </w:t>
      </w:r>
    </w:p>
    <w:p w14:paraId="27756EC8" w14:textId="77777777" w:rsidR="00C21017" w:rsidRDefault="00C21017" w:rsidP="00C21017">
      <w:pPr>
        <w:rPr>
          <w:sz w:val="24"/>
          <w:szCs w:val="24"/>
        </w:rPr>
      </w:pPr>
    </w:p>
    <w:p w14:paraId="5F27C14D" w14:textId="77777777" w:rsidR="00C21017" w:rsidRDefault="00C21017" w:rsidP="00C21017">
      <w:pPr>
        <w:rPr>
          <w:sz w:val="24"/>
          <w:szCs w:val="24"/>
        </w:rPr>
      </w:pPr>
      <w:r>
        <w:rPr>
          <w:sz w:val="24"/>
          <w:szCs w:val="24"/>
        </w:rPr>
        <w:t xml:space="preserve">Sarah </w:t>
      </w:r>
      <w:proofErr w:type="spellStart"/>
      <w:r>
        <w:rPr>
          <w:sz w:val="24"/>
          <w:szCs w:val="24"/>
        </w:rPr>
        <w:t>Sogigian</w:t>
      </w:r>
      <w:proofErr w:type="spellEnd"/>
      <w:r>
        <w:rPr>
          <w:sz w:val="24"/>
          <w:szCs w:val="24"/>
        </w:rPr>
        <w:t xml:space="preserve"> set out these links:</w:t>
      </w:r>
    </w:p>
    <w:p w14:paraId="132F8E3A" w14:textId="77777777" w:rsidR="00C21017" w:rsidRPr="00B55D56" w:rsidRDefault="00C21017" w:rsidP="00C21017">
      <w:pPr>
        <w:pStyle w:val="ListParagraph"/>
        <w:numPr>
          <w:ilvl w:val="0"/>
          <w:numId w:val="16"/>
        </w:numPr>
        <w:rPr>
          <w:sz w:val="24"/>
        </w:rPr>
      </w:pPr>
      <w:r w:rsidRPr="00B55D56">
        <w:rPr>
          <w:sz w:val="24"/>
        </w:rPr>
        <w:t xml:space="preserve">Virtual School Librarian site: </w:t>
      </w:r>
      <w:hyperlink r:id="rId13" w:history="1">
        <w:r w:rsidRPr="00B55D56">
          <w:rPr>
            <w:rStyle w:val="Hyperlink"/>
            <w:sz w:val="24"/>
          </w:rPr>
          <w:t>http://guides.masslibsystem.org/VirtualSchoolLibrarian</w:t>
        </w:r>
      </w:hyperlink>
    </w:p>
    <w:p w14:paraId="22700616" w14:textId="77777777" w:rsidR="00C21017" w:rsidRPr="00B55D56" w:rsidRDefault="00C21017" w:rsidP="00C21017">
      <w:pPr>
        <w:pStyle w:val="ListParagraph"/>
        <w:numPr>
          <w:ilvl w:val="0"/>
          <w:numId w:val="16"/>
        </w:numPr>
        <w:rPr>
          <w:sz w:val="24"/>
        </w:rPr>
      </w:pPr>
      <w:r w:rsidRPr="00B55D56">
        <w:rPr>
          <w:sz w:val="24"/>
        </w:rPr>
        <w:t>Here’s the link to the summary</w:t>
      </w:r>
      <w:r>
        <w:rPr>
          <w:sz w:val="24"/>
        </w:rPr>
        <w:t xml:space="preserve"> of the listening sessions</w:t>
      </w:r>
      <w:r w:rsidRPr="00B55D56">
        <w:rPr>
          <w:sz w:val="24"/>
        </w:rPr>
        <w:t xml:space="preserve">: </w:t>
      </w:r>
      <w:hyperlink r:id="rId14" w:history="1">
        <w:r w:rsidRPr="00B55D56">
          <w:rPr>
            <w:rStyle w:val="Hyperlink"/>
            <w:sz w:val="24"/>
          </w:rPr>
          <w:t>http://guides.masslibsystem.org/ld.php?content_id=54450791</w:t>
        </w:r>
      </w:hyperlink>
    </w:p>
    <w:p w14:paraId="3EA64A9E" w14:textId="77777777" w:rsidR="00C21017" w:rsidRPr="00B55D56" w:rsidRDefault="00C21017" w:rsidP="00C21017">
      <w:pPr>
        <w:pStyle w:val="ListParagraph"/>
        <w:numPr>
          <w:ilvl w:val="0"/>
          <w:numId w:val="16"/>
        </w:numPr>
        <w:rPr>
          <w:sz w:val="24"/>
        </w:rPr>
      </w:pPr>
      <w:r w:rsidRPr="00B55D56">
        <w:rPr>
          <w:sz w:val="24"/>
        </w:rPr>
        <w:t xml:space="preserve">Here is the link to the full guide with all the notes from the sessions: </w:t>
      </w:r>
      <w:hyperlink r:id="rId15" w:history="1">
        <w:r w:rsidRPr="00B55D56">
          <w:rPr>
            <w:rStyle w:val="Hyperlink"/>
            <w:sz w:val="24"/>
          </w:rPr>
          <w:t>http://guides.masslibsystem.org/GuidelinesforRecoveryofServices</w:t>
        </w:r>
      </w:hyperlink>
    </w:p>
    <w:p w14:paraId="0C8953F6" w14:textId="77777777" w:rsidR="00C21017" w:rsidRPr="00B55D56" w:rsidRDefault="00C21017" w:rsidP="00C21017">
      <w:pPr>
        <w:pStyle w:val="ListParagraph"/>
        <w:numPr>
          <w:ilvl w:val="0"/>
          <w:numId w:val="16"/>
        </w:numPr>
        <w:rPr>
          <w:sz w:val="24"/>
        </w:rPr>
      </w:pPr>
      <w:r w:rsidRPr="00B55D56">
        <w:rPr>
          <w:sz w:val="24"/>
        </w:rPr>
        <w:t xml:space="preserve">Reopening plan suggestions: </w:t>
      </w:r>
      <w:hyperlink r:id="rId16" w:history="1">
        <w:r w:rsidRPr="00B55D56">
          <w:rPr>
            <w:rStyle w:val="Hyperlink"/>
            <w:sz w:val="24"/>
          </w:rPr>
          <w:t>http://guides.masslibsystem.org/COVID19/COOP</w:t>
        </w:r>
      </w:hyperlink>
    </w:p>
    <w:p w14:paraId="0B66BF90" w14:textId="77777777" w:rsidR="00C21017" w:rsidRPr="00BA3DB4" w:rsidRDefault="00C21017" w:rsidP="00C21017">
      <w:pPr>
        <w:rPr>
          <w:sz w:val="24"/>
          <w:szCs w:val="24"/>
        </w:rPr>
      </w:pPr>
      <w:r>
        <w:rPr>
          <w:sz w:val="24"/>
          <w:szCs w:val="24"/>
        </w:rPr>
        <w:t xml:space="preserve"> </w:t>
      </w:r>
    </w:p>
    <w:p w14:paraId="7FCFBDD1" w14:textId="77777777" w:rsidR="00C21017" w:rsidRDefault="00C21017" w:rsidP="00C21017">
      <w:pPr>
        <w:jc w:val="both"/>
        <w:outlineLvl w:val="0"/>
        <w:rPr>
          <w:sz w:val="24"/>
          <w:szCs w:val="24"/>
        </w:rPr>
      </w:pPr>
      <w:r w:rsidRPr="00B55D56">
        <w:rPr>
          <w:sz w:val="24"/>
          <w:szCs w:val="24"/>
        </w:rPr>
        <w:t xml:space="preserve">Commissioner </w:t>
      </w:r>
      <w:proofErr w:type="spellStart"/>
      <w:r w:rsidRPr="00B55D56">
        <w:rPr>
          <w:sz w:val="24"/>
          <w:szCs w:val="24"/>
        </w:rPr>
        <w:t>DeBole</w:t>
      </w:r>
      <w:proofErr w:type="spellEnd"/>
      <w:r w:rsidRPr="00B55D56">
        <w:rPr>
          <w:sz w:val="24"/>
          <w:szCs w:val="24"/>
        </w:rPr>
        <w:t xml:space="preserve"> stated that libraries are closed but open to vital </w:t>
      </w:r>
      <w:r>
        <w:rPr>
          <w:sz w:val="24"/>
          <w:szCs w:val="24"/>
        </w:rPr>
        <w:t xml:space="preserve">virtual </w:t>
      </w:r>
      <w:r w:rsidRPr="00B55D56">
        <w:rPr>
          <w:sz w:val="24"/>
          <w:szCs w:val="24"/>
        </w:rPr>
        <w:t xml:space="preserve">services. There have been </w:t>
      </w:r>
      <w:r>
        <w:rPr>
          <w:sz w:val="24"/>
          <w:szCs w:val="24"/>
        </w:rPr>
        <w:t xml:space="preserve">significant </w:t>
      </w:r>
      <w:r w:rsidRPr="00B55D56">
        <w:rPr>
          <w:sz w:val="24"/>
          <w:szCs w:val="24"/>
        </w:rPr>
        <w:t xml:space="preserve">increases in </w:t>
      </w:r>
      <w:r>
        <w:rPr>
          <w:sz w:val="24"/>
          <w:szCs w:val="24"/>
        </w:rPr>
        <w:t xml:space="preserve">the usage of most </w:t>
      </w:r>
      <w:r w:rsidRPr="00B55D56">
        <w:rPr>
          <w:sz w:val="24"/>
          <w:szCs w:val="24"/>
        </w:rPr>
        <w:t xml:space="preserve">of </w:t>
      </w:r>
      <w:r>
        <w:rPr>
          <w:sz w:val="24"/>
          <w:szCs w:val="24"/>
        </w:rPr>
        <w:t xml:space="preserve">these virtual </w:t>
      </w:r>
      <w:r w:rsidRPr="00B55D56">
        <w:rPr>
          <w:sz w:val="24"/>
          <w:szCs w:val="24"/>
        </w:rPr>
        <w:t xml:space="preserve">services. </w:t>
      </w:r>
      <w:r>
        <w:rPr>
          <w:sz w:val="24"/>
          <w:szCs w:val="24"/>
        </w:rPr>
        <w:t>She is c</w:t>
      </w:r>
      <w:r w:rsidRPr="00B55D56">
        <w:rPr>
          <w:sz w:val="24"/>
          <w:szCs w:val="24"/>
        </w:rPr>
        <w:t>oncer</w:t>
      </w:r>
      <w:r>
        <w:rPr>
          <w:sz w:val="24"/>
          <w:szCs w:val="24"/>
        </w:rPr>
        <w:t>ned</w:t>
      </w:r>
      <w:r w:rsidRPr="00B55D56">
        <w:rPr>
          <w:sz w:val="24"/>
          <w:szCs w:val="24"/>
        </w:rPr>
        <w:t xml:space="preserve"> that </w:t>
      </w:r>
      <w:r>
        <w:rPr>
          <w:sz w:val="24"/>
          <w:szCs w:val="24"/>
        </w:rPr>
        <w:t xml:space="preserve">some </w:t>
      </w:r>
      <w:r w:rsidRPr="00B55D56">
        <w:rPr>
          <w:sz w:val="24"/>
          <w:szCs w:val="24"/>
        </w:rPr>
        <w:t xml:space="preserve">people don’t </w:t>
      </w:r>
      <w:r>
        <w:rPr>
          <w:sz w:val="24"/>
          <w:szCs w:val="24"/>
        </w:rPr>
        <w:t xml:space="preserve">think </w:t>
      </w:r>
      <w:r w:rsidRPr="00B55D56">
        <w:rPr>
          <w:sz w:val="24"/>
          <w:szCs w:val="24"/>
        </w:rPr>
        <w:t xml:space="preserve">that </w:t>
      </w:r>
      <w:r>
        <w:rPr>
          <w:sz w:val="24"/>
          <w:szCs w:val="24"/>
        </w:rPr>
        <w:t xml:space="preserve">libraries are </w:t>
      </w:r>
      <w:r w:rsidRPr="00B55D56">
        <w:rPr>
          <w:sz w:val="24"/>
          <w:szCs w:val="24"/>
        </w:rPr>
        <w:t xml:space="preserve">in the forefront because </w:t>
      </w:r>
      <w:r>
        <w:rPr>
          <w:sz w:val="24"/>
          <w:szCs w:val="24"/>
        </w:rPr>
        <w:t xml:space="preserve">they have been closed to the public, but </w:t>
      </w:r>
      <w:r w:rsidRPr="00B55D56">
        <w:rPr>
          <w:sz w:val="24"/>
          <w:szCs w:val="24"/>
        </w:rPr>
        <w:t>they are</w:t>
      </w:r>
      <w:r>
        <w:rPr>
          <w:sz w:val="24"/>
          <w:szCs w:val="24"/>
        </w:rPr>
        <w:t xml:space="preserve"> </w:t>
      </w:r>
      <w:proofErr w:type="gramStart"/>
      <w:r>
        <w:rPr>
          <w:sz w:val="24"/>
          <w:szCs w:val="24"/>
        </w:rPr>
        <w:t>have</w:t>
      </w:r>
      <w:proofErr w:type="gramEnd"/>
      <w:r>
        <w:rPr>
          <w:sz w:val="24"/>
          <w:szCs w:val="24"/>
        </w:rPr>
        <w:t xml:space="preserve"> been doing a tremendous job provide services remotely</w:t>
      </w:r>
      <w:r w:rsidRPr="00B55D56">
        <w:rPr>
          <w:sz w:val="24"/>
          <w:szCs w:val="24"/>
        </w:rPr>
        <w:t xml:space="preserve">. </w:t>
      </w:r>
    </w:p>
    <w:p w14:paraId="5FB1F834" w14:textId="77777777" w:rsidR="00C21017" w:rsidRDefault="00C21017" w:rsidP="00C21017">
      <w:pPr>
        <w:jc w:val="both"/>
        <w:outlineLvl w:val="0"/>
        <w:rPr>
          <w:sz w:val="24"/>
          <w:szCs w:val="24"/>
        </w:rPr>
      </w:pPr>
    </w:p>
    <w:p w14:paraId="498BD7B4" w14:textId="77777777" w:rsidR="00C21017" w:rsidRDefault="00C21017" w:rsidP="00C21017">
      <w:pPr>
        <w:jc w:val="both"/>
        <w:outlineLvl w:val="0"/>
        <w:rPr>
          <w:sz w:val="24"/>
          <w:szCs w:val="24"/>
        </w:rPr>
      </w:pPr>
      <w:r>
        <w:rPr>
          <w:sz w:val="24"/>
          <w:szCs w:val="24"/>
        </w:rPr>
        <w:t xml:space="preserve">Director Lonergan stated that we will be directing the library community to the MLS COVID-19 page, where we will be posting the reopening guidance. He stated that reopening needs to be in phases. He stated that even the agency staff will be continuing to work remotely and then possibly only coming in every other day. </w:t>
      </w:r>
    </w:p>
    <w:p w14:paraId="14DEF50D" w14:textId="77777777" w:rsidR="00C21017" w:rsidRDefault="00C21017" w:rsidP="00C21017">
      <w:pPr>
        <w:jc w:val="both"/>
        <w:outlineLvl w:val="0"/>
        <w:rPr>
          <w:sz w:val="24"/>
          <w:szCs w:val="24"/>
        </w:rPr>
      </w:pPr>
    </w:p>
    <w:p w14:paraId="486BB356" w14:textId="77777777" w:rsidR="00C21017" w:rsidRDefault="00C21017" w:rsidP="00C21017">
      <w:pPr>
        <w:jc w:val="both"/>
        <w:outlineLvl w:val="0"/>
        <w:rPr>
          <w:sz w:val="24"/>
          <w:szCs w:val="24"/>
        </w:rPr>
      </w:pPr>
      <w:r>
        <w:rPr>
          <w:sz w:val="24"/>
          <w:szCs w:val="24"/>
        </w:rPr>
        <w:t xml:space="preserve">Commissioner </w:t>
      </w:r>
      <w:proofErr w:type="spellStart"/>
      <w:r>
        <w:rPr>
          <w:sz w:val="24"/>
          <w:szCs w:val="24"/>
        </w:rPr>
        <w:t>DeBole</w:t>
      </w:r>
      <w:proofErr w:type="spellEnd"/>
      <w:r>
        <w:rPr>
          <w:sz w:val="24"/>
          <w:szCs w:val="24"/>
        </w:rPr>
        <w:t xml:space="preserve"> stated that we </w:t>
      </w:r>
      <w:proofErr w:type="gramStart"/>
      <w:r>
        <w:rPr>
          <w:sz w:val="24"/>
          <w:szCs w:val="24"/>
        </w:rPr>
        <w:t>have to</w:t>
      </w:r>
      <w:proofErr w:type="gramEnd"/>
      <w:r>
        <w:rPr>
          <w:sz w:val="24"/>
          <w:szCs w:val="24"/>
        </w:rPr>
        <w:t xml:space="preserve"> have a united voice with the reopening guidance. We need to be clear what resources will continue to be provided virtually, and we need to avoid library jargon.  </w:t>
      </w:r>
    </w:p>
    <w:p w14:paraId="66CBCC3F" w14:textId="77777777" w:rsidR="00C21017" w:rsidRDefault="00C21017" w:rsidP="00C21017">
      <w:pPr>
        <w:jc w:val="both"/>
        <w:outlineLvl w:val="0"/>
        <w:rPr>
          <w:sz w:val="24"/>
          <w:szCs w:val="24"/>
        </w:rPr>
      </w:pPr>
    </w:p>
    <w:p w14:paraId="33677D35" w14:textId="77777777" w:rsidR="00C21017" w:rsidRDefault="00C21017" w:rsidP="00C21017">
      <w:pPr>
        <w:jc w:val="both"/>
        <w:outlineLvl w:val="0"/>
        <w:rPr>
          <w:sz w:val="24"/>
          <w:szCs w:val="24"/>
        </w:rPr>
      </w:pPr>
      <w:r>
        <w:rPr>
          <w:sz w:val="24"/>
          <w:szCs w:val="24"/>
        </w:rPr>
        <w:t xml:space="preserve">Commissioner </w:t>
      </w:r>
      <w:proofErr w:type="spellStart"/>
      <w:r>
        <w:rPr>
          <w:sz w:val="24"/>
          <w:szCs w:val="24"/>
        </w:rPr>
        <w:t>Cluggish</w:t>
      </w:r>
      <w:proofErr w:type="spellEnd"/>
      <w:r>
        <w:rPr>
          <w:sz w:val="24"/>
          <w:szCs w:val="24"/>
        </w:rPr>
        <w:t xml:space="preserve"> stated we must be very clear that this document is from the MBLC, MLS, and the Networks.</w:t>
      </w:r>
    </w:p>
    <w:p w14:paraId="243B1872" w14:textId="77777777" w:rsidR="00C21017" w:rsidRPr="002843AB" w:rsidRDefault="00C21017" w:rsidP="00C21017">
      <w:pPr>
        <w:rPr>
          <w:sz w:val="24"/>
          <w:szCs w:val="24"/>
        </w:rPr>
      </w:pPr>
    </w:p>
    <w:p w14:paraId="0A259E1E" w14:textId="77777777" w:rsidR="00C21017" w:rsidRDefault="00C21017" w:rsidP="00C21017">
      <w:pPr>
        <w:jc w:val="both"/>
        <w:outlineLvl w:val="0"/>
        <w:rPr>
          <w:b/>
          <w:caps/>
          <w:sz w:val="24"/>
          <w:szCs w:val="24"/>
        </w:rPr>
      </w:pPr>
      <w:r w:rsidRPr="003D564A">
        <w:rPr>
          <w:b/>
          <w:caps/>
          <w:sz w:val="24"/>
          <w:szCs w:val="24"/>
        </w:rPr>
        <w:t>Standing Committee and Liaison Reports</w:t>
      </w:r>
    </w:p>
    <w:p w14:paraId="602F8A10" w14:textId="77777777" w:rsidR="00C21017" w:rsidRDefault="00C21017" w:rsidP="00C21017">
      <w:pPr>
        <w:jc w:val="both"/>
        <w:outlineLvl w:val="0"/>
        <w:rPr>
          <w:b/>
          <w:caps/>
          <w:sz w:val="24"/>
          <w:szCs w:val="24"/>
        </w:rPr>
      </w:pPr>
    </w:p>
    <w:p w14:paraId="1AD06540" w14:textId="77777777" w:rsidR="00C21017" w:rsidRPr="00143D11" w:rsidRDefault="00C21017" w:rsidP="00C21017">
      <w:pPr>
        <w:jc w:val="both"/>
        <w:outlineLvl w:val="0"/>
        <w:rPr>
          <w:sz w:val="24"/>
          <w:szCs w:val="24"/>
        </w:rPr>
      </w:pPr>
      <w:r w:rsidRPr="00143D11">
        <w:rPr>
          <w:sz w:val="24"/>
          <w:szCs w:val="24"/>
        </w:rPr>
        <w:t xml:space="preserve">Commissioner Resnick spoke about the Massachusetts Center for the </w:t>
      </w:r>
      <w:r>
        <w:rPr>
          <w:sz w:val="24"/>
          <w:szCs w:val="24"/>
        </w:rPr>
        <w:t xml:space="preserve">Book </w:t>
      </w:r>
      <w:r w:rsidRPr="00143D11">
        <w:rPr>
          <w:sz w:val="24"/>
          <w:szCs w:val="24"/>
        </w:rPr>
        <w:t>Board meeting that she attended:</w:t>
      </w:r>
    </w:p>
    <w:p w14:paraId="47C90F22" w14:textId="77777777" w:rsidR="00C21017" w:rsidRDefault="00C21017" w:rsidP="00C21017">
      <w:pPr>
        <w:jc w:val="both"/>
        <w:outlineLvl w:val="0"/>
        <w:rPr>
          <w:b/>
          <w:caps/>
          <w:sz w:val="24"/>
          <w:szCs w:val="24"/>
        </w:rPr>
      </w:pPr>
    </w:p>
    <w:p w14:paraId="07565EC0" w14:textId="77777777" w:rsidR="00C21017" w:rsidRPr="006B334D" w:rsidRDefault="00C21017" w:rsidP="00C21017">
      <w:pPr>
        <w:rPr>
          <w:color w:val="222222"/>
          <w:sz w:val="24"/>
          <w:szCs w:val="24"/>
          <w:shd w:val="clear" w:color="auto" w:fill="FFFFFF"/>
        </w:rPr>
      </w:pPr>
      <w:r w:rsidRPr="006B334D">
        <w:rPr>
          <w:sz w:val="24"/>
          <w:szCs w:val="24"/>
        </w:rPr>
        <w:lastRenderedPageBreak/>
        <w:t xml:space="preserve">The MCB Board met via Zoom on April 29, 2020.  In attendance </w:t>
      </w:r>
      <w:proofErr w:type="gramStart"/>
      <w:r w:rsidRPr="006B334D">
        <w:rPr>
          <w:sz w:val="24"/>
          <w:szCs w:val="24"/>
        </w:rPr>
        <w:t>were</w:t>
      </w:r>
      <w:r w:rsidRPr="006B334D">
        <w:rPr>
          <w:color w:val="222222"/>
          <w:sz w:val="24"/>
          <w:szCs w:val="24"/>
          <w:shd w:val="clear" w:color="auto" w:fill="FFFFFF"/>
        </w:rPr>
        <w:t>:</w:t>
      </w:r>
      <w:proofErr w:type="gramEnd"/>
      <w:r w:rsidRPr="006B334D">
        <w:rPr>
          <w:color w:val="222222"/>
          <w:sz w:val="24"/>
          <w:szCs w:val="24"/>
          <w:shd w:val="clear" w:color="auto" w:fill="FFFFFF"/>
        </w:rPr>
        <w:t xml:space="preserve">  James Wald (Chair), </w:t>
      </w:r>
      <w:proofErr w:type="spellStart"/>
      <w:r w:rsidRPr="006B334D">
        <w:rPr>
          <w:color w:val="222222"/>
          <w:sz w:val="24"/>
          <w:szCs w:val="24"/>
          <w:shd w:val="clear" w:color="auto" w:fill="FFFFFF"/>
        </w:rPr>
        <w:t>Em</w:t>
      </w:r>
      <w:proofErr w:type="spellEnd"/>
      <w:r w:rsidRPr="006B334D">
        <w:rPr>
          <w:color w:val="222222"/>
          <w:sz w:val="24"/>
          <w:szCs w:val="24"/>
          <w:shd w:val="clear" w:color="auto" w:fill="FFFFFF"/>
        </w:rPr>
        <w:t xml:space="preserve"> Claire Knowles (Clerk), Alexandra Marshall, Krista McLeod, </w:t>
      </w:r>
      <w:proofErr w:type="spellStart"/>
      <w:r w:rsidRPr="006B334D">
        <w:rPr>
          <w:color w:val="222222"/>
          <w:sz w:val="24"/>
          <w:szCs w:val="24"/>
          <w:shd w:val="clear" w:color="auto" w:fill="FFFFFF"/>
        </w:rPr>
        <w:t>Moying</w:t>
      </w:r>
      <w:proofErr w:type="spellEnd"/>
      <w:r w:rsidRPr="006B334D">
        <w:rPr>
          <w:color w:val="222222"/>
          <w:sz w:val="24"/>
          <w:szCs w:val="24"/>
          <w:shd w:val="clear" w:color="auto" w:fill="FFFFFF"/>
        </w:rPr>
        <w:t xml:space="preserve"> Li, Sharon </w:t>
      </w:r>
      <w:proofErr w:type="spellStart"/>
      <w:r w:rsidRPr="006B334D">
        <w:rPr>
          <w:color w:val="222222"/>
          <w:sz w:val="24"/>
          <w:szCs w:val="24"/>
          <w:shd w:val="clear" w:color="auto" w:fill="FFFFFF"/>
        </w:rPr>
        <w:t>Shaloo</w:t>
      </w:r>
      <w:proofErr w:type="spellEnd"/>
      <w:r w:rsidRPr="006B334D">
        <w:rPr>
          <w:color w:val="222222"/>
          <w:sz w:val="24"/>
          <w:szCs w:val="24"/>
          <w:shd w:val="clear" w:color="auto" w:fill="FFFFFF"/>
        </w:rPr>
        <w:t xml:space="preserve"> (Executive Director).  Observing: Jan Resnick, MBLC Liaison.</w:t>
      </w:r>
    </w:p>
    <w:p w14:paraId="177DA599" w14:textId="77777777" w:rsidR="00C21017" w:rsidRPr="006B334D" w:rsidRDefault="00C21017" w:rsidP="00C21017">
      <w:pPr>
        <w:rPr>
          <w:color w:val="222222"/>
          <w:sz w:val="24"/>
          <w:szCs w:val="24"/>
          <w:shd w:val="clear" w:color="auto" w:fill="FFFFFF"/>
        </w:rPr>
      </w:pPr>
    </w:p>
    <w:p w14:paraId="4A469AC0" w14:textId="77777777" w:rsidR="00C21017" w:rsidRPr="006B334D" w:rsidRDefault="00C21017" w:rsidP="00C21017">
      <w:pPr>
        <w:rPr>
          <w:color w:val="222222"/>
          <w:sz w:val="24"/>
          <w:szCs w:val="24"/>
          <w:shd w:val="clear" w:color="auto" w:fill="FFFFFF"/>
        </w:rPr>
      </w:pPr>
      <w:r w:rsidRPr="006B334D">
        <w:rPr>
          <w:color w:val="222222"/>
          <w:sz w:val="24"/>
          <w:szCs w:val="24"/>
          <w:shd w:val="clear" w:color="auto" w:fill="FFFFFF"/>
        </w:rPr>
        <w:t xml:space="preserve">The early part of the meeting was spent on discussions of financial details due to the pandemic and the cessation of programs and conferences:  lease, limitations of </w:t>
      </w:r>
      <w:r>
        <w:rPr>
          <w:color w:val="222222"/>
          <w:sz w:val="24"/>
          <w:szCs w:val="24"/>
          <w:shd w:val="clear" w:color="auto" w:fill="FFFFFF"/>
        </w:rPr>
        <w:t xml:space="preserve">the </w:t>
      </w:r>
      <w:r w:rsidRPr="006B334D">
        <w:rPr>
          <w:color w:val="222222"/>
          <w:sz w:val="24"/>
          <w:szCs w:val="24"/>
          <w:shd w:val="clear" w:color="auto" w:fill="FFFFFF"/>
        </w:rPr>
        <w:t>office since only one person is allowed in, and, if either the House or Senate budget is zeroed out for MCB, they will not be eligible for the 1/12 funding that may occur if we do not have a state budget by July.</w:t>
      </w:r>
    </w:p>
    <w:p w14:paraId="11AB8C1F" w14:textId="77777777" w:rsidR="00C21017" w:rsidRDefault="00C21017" w:rsidP="00C21017">
      <w:pPr>
        <w:rPr>
          <w:color w:val="222222"/>
          <w:sz w:val="24"/>
          <w:szCs w:val="24"/>
          <w:shd w:val="clear" w:color="auto" w:fill="FFFFFF"/>
        </w:rPr>
      </w:pPr>
      <w:r w:rsidRPr="006B334D">
        <w:rPr>
          <w:color w:val="222222"/>
          <w:sz w:val="24"/>
          <w:szCs w:val="24"/>
          <w:shd w:val="clear" w:color="auto" w:fill="FFFFFF"/>
        </w:rPr>
        <w:t>There was a brief mention of succession planning since Sharon is planning to retire.  No date mentioned.</w:t>
      </w:r>
    </w:p>
    <w:p w14:paraId="7D2B48F7" w14:textId="77777777" w:rsidR="00C21017" w:rsidRPr="006B334D" w:rsidRDefault="00C21017" w:rsidP="00C21017">
      <w:pPr>
        <w:rPr>
          <w:color w:val="222222"/>
          <w:sz w:val="24"/>
          <w:szCs w:val="24"/>
          <w:shd w:val="clear" w:color="auto" w:fill="FFFFFF"/>
        </w:rPr>
      </w:pPr>
    </w:p>
    <w:p w14:paraId="009B256B" w14:textId="77777777" w:rsidR="00C21017" w:rsidRDefault="00C21017" w:rsidP="00C21017">
      <w:pPr>
        <w:rPr>
          <w:color w:val="222222"/>
          <w:sz w:val="24"/>
          <w:szCs w:val="24"/>
          <w:shd w:val="clear" w:color="auto" w:fill="FFFFFF"/>
        </w:rPr>
      </w:pPr>
      <w:r w:rsidRPr="006B334D">
        <w:rPr>
          <w:color w:val="222222"/>
          <w:sz w:val="24"/>
          <w:szCs w:val="24"/>
          <w:shd w:val="clear" w:color="auto" w:fill="FFFFFF"/>
        </w:rPr>
        <w:t xml:space="preserve">There was a discussion of the MCB’s Theory of Change document (as different from a Strategic Plan).  The first step in this document is a discussion of the future of a relationship with the MBLC and MCB.  A conference call/online meeting with James, Roland, Sharon </w:t>
      </w:r>
      <w:proofErr w:type="spellStart"/>
      <w:r w:rsidRPr="006B334D">
        <w:rPr>
          <w:color w:val="222222"/>
          <w:sz w:val="24"/>
          <w:szCs w:val="24"/>
          <w:shd w:val="clear" w:color="auto" w:fill="FFFFFF"/>
        </w:rPr>
        <w:t>Shaloo</w:t>
      </w:r>
      <w:proofErr w:type="spellEnd"/>
      <w:r w:rsidRPr="006B334D">
        <w:rPr>
          <w:color w:val="222222"/>
          <w:sz w:val="24"/>
          <w:szCs w:val="24"/>
          <w:shd w:val="clear" w:color="auto" w:fill="FFFFFF"/>
        </w:rPr>
        <w:t xml:space="preserve">, Jim Wald, </w:t>
      </w:r>
      <w:r>
        <w:rPr>
          <w:color w:val="222222"/>
          <w:sz w:val="24"/>
          <w:szCs w:val="24"/>
          <w:shd w:val="clear" w:color="auto" w:fill="FFFFFF"/>
        </w:rPr>
        <w:t xml:space="preserve">Jan Resnick </w:t>
      </w:r>
      <w:r w:rsidRPr="006B334D">
        <w:rPr>
          <w:color w:val="222222"/>
          <w:sz w:val="24"/>
          <w:szCs w:val="24"/>
          <w:shd w:val="clear" w:color="auto" w:fill="FFFFFF"/>
        </w:rPr>
        <w:t>and Krista McLeod will be arranged.</w:t>
      </w:r>
    </w:p>
    <w:p w14:paraId="5AF72CBF" w14:textId="77777777" w:rsidR="00C21017" w:rsidRPr="006B334D" w:rsidRDefault="00C21017" w:rsidP="00C21017">
      <w:pPr>
        <w:rPr>
          <w:color w:val="222222"/>
          <w:sz w:val="24"/>
          <w:szCs w:val="24"/>
          <w:shd w:val="clear" w:color="auto" w:fill="FFFFFF"/>
        </w:rPr>
      </w:pPr>
    </w:p>
    <w:p w14:paraId="577C820A" w14:textId="77777777" w:rsidR="00C21017" w:rsidRPr="006B334D" w:rsidRDefault="00C21017" w:rsidP="00C21017">
      <w:pPr>
        <w:rPr>
          <w:sz w:val="24"/>
          <w:szCs w:val="24"/>
        </w:rPr>
      </w:pPr>
      <w:r w:rsidRPr="006B334D">
        <w:rPr>
          <w:color w:val="222222"/>
          <w:sz w:val="24"/>
          <w:szCs w:val="24"/>
          <w:shd w:val="clear" w:color="auto" w:fill="FFFFFF"/>
        </w:rPr>
        <w:t xml:space="preserve">The Theory of Change document was approved in principle with some edits to come.  The remainder of the meeting was a discussion of recruitment of new board members.  As </w:t>
      </w:r>
      <w:proofErr w:type="spellStart"/>
      <w:r w:rsidRPr="006B334D">
        <w:rPr>
          <w:color w:val="222222"/>
          <w:sz w:val="24"/>
          <w:szCs w:val="24"/>
          <w:shd w:val="clear" w:color="auto" w:fill="FFFFFF"/>
        </w:rPr>
        <w:t>Em</w:t>
      </w:r>
      <w:proofErr w:type="spellEnd"/>
      <w:r w:rsidRPr="006B334D">
        <w:rPr>
          <w:color w:val="222222"/>
          <w:sz w:val="24"/>
          <w:szCs w:val="24"/>
          <w:shd w:val="clear" w:color="auto" w:fill="FFFFFF"/>
        </w:rPr>
        <w:t xml:space="preserve"> Claire has retired and will be moving, she will cycle off the Board.  They would also like to increase the membership of the Board to broaden its scope.</w:t>
      </w:r>
    </w:p>
    <w:p w14:paraId="5E959917" w14:textId="77777777" w:rsidR="00C21017" w:rsidRDefault="00C21017" w:rsidP="00C21017">
      <w:pPr>
        <w:jc w:val="both"/>
        <w:outlineLvl w:val="0"/>
        <w:rPr>
          <w:b/>
          <w:caps/>
          <w:sz w:val="24"/>
          <w:szCs w:val="24"/>
        </w:rPr>
      </w:pPr>
    </w:p>
    <w:p w14:paraId="2C1EF0EE" w14:textId="77777777" w:rsidR="00C21017" w:rsidRDefault="00C21017" w:rsidP="00C21017">
      <w:pPr>
        <w:jc w:val="both"/>
        <w:outlineLvl w:val="0"/>
        <w:rPr>
          <w:b/>
          <w:caps/>
          <w:sz w:val="24"/>
          <w:szCs w:val="24"/>
        </w:rPr>
      </w:pPr>
    </w:p>
    <w:p w14:paraId="3A0DB1AE" w14:textId="77777777" w:rsidR="00C21017" w:rsidRPr="009565F9" w:rsidRDefault="00C21017" w:rsidP="00C21017">
      <w:pPr>
        <w:jc w:val="both"/>
        <w:outlineLvl w:val="0"/>
        <w:rPr>
          <w:b/>
          <w:caps/>
          <w:sz w:val="24"/>
          <w:szCs w:val="24"/>
        </w:rPr>
      </w:pPr>
      <w:r w:rsidRPr="009565F9">
        <w:rPr>
          <w:b/>
          <w:caps/>
          <w:sz w:val="24"/>
          <w:szCs w:val="24"/>
        </w:rPr>
        <w:t xml:space="preserve">Commissioner Activities </w:t>
      </w:r>
    </w:p>
    <w:p w14:paraId="3A66242C" w14:textId="77777777" w:rsidR="00C21017" w:rsidRDefault="00C21017" w:rsidP="00C21017">
      <w:pPr>
        <w:jc w:val="both"/>
        <w:outlineLvl w:val="0"/>
        <w:rPr>
          <w:b/>
          <w:sz w:val="24"/>
          <w:szCs w:val="24"/>
        </w:rPr>
      </w:pPr>
    </w:p>
    <w:p w14:paraId="7B867C28" w14:textId="77777777" w:rsidR="00C21017" w:rsidRDefault="00C21017" w:rsidP="00C21017">
      <w:pPr>
        <w:jc w:val="both"/>
        <w:outlineLvl w:val="0"/>
        <w:rPr>
          <w:b/>
          <w:sz w:val="24"/>
          <w:szCs w:val="24"/>
        </w:rPr>
      </w:pPr>
      <w:r>
        <w:rPr>
          <w:b/>
          <w:sz w:val="24"/>
          <w:szCs w:val="24"/>
        </w:rPr>
        <w:t>Commissioner Abraham</w:t>
      </w:r>
    </w:p>
    <w:p w14:paraId="7155F201" w14:textId="77777777" w:rsidR="00C21017" w:rsidRPr="00143D11" w:rsidRDefault="00C21017" w:rsidP="00C21017">
      <w:pPr>
        <w:pStyle w:val="ListParagraph"/>
        <w:numPr>
          <w:ilvl w:val="0"/>
          <w:numId w:val="19"/>
        </w:numPr>
        <w:jc w:val="both"/>
        <w:outlineLvl w:val="0"/>
        <w:rPr>
          <w:sz w:val="24"/>
          <w:szCs w:val="24"/>
        </w:rPr>
      </w:pPr>
      <w:r w:rsidRPr="00143D11">
        <w:rPr>
          <w:sz w:val="24"/>
          <w:szCs w:val="24"/>
        </w:rPr>
        <w:t xml:space="preserve">Attended virtual retirement </w:t>
      </w:r>
      <w:r>
        <w:rPr>
          <w:sz w:val="24"/>
          <w:szCs w:val="24"/>
        </w:rPr>
        <w:t xml:space="preserve">party </w:t>
      </w:r>
      <w:r w:rsidRPr="00143D11">
        <w:rPr>
          <w:sz w:val="24"/>
          <w:szCs w:val="24"/>
        </w:rPr>
        <w:t xml:space="preserve">of </w:t>
      </w:r>
      <w:proofErr w:type="spellStart"/>
      <w:r w:rsidRPr="00143D11">
        <w:rPr>
          <w:sz w:val="24"/>
          <w:szCs w:val="24"/>
        </w:rPr>
        <w:t>Em</w:t>
      </w:r>
      <w:proofErr w:type="spellEnd"/>
      <w:r w:rsidRPr="00143D11">
        <w:rPr>
          <w:sz w:val="24"/>
          <w:szCs w:val="24"/>
        </w:rPr>
        <w:t xml:space="preserve"> Claire Knowles</w:t>
      </w:r>
    </w:p>
    <w:p w14:paraId="09320ABA" w14:textId="77777777" w:rsidR="00C21017" w:rsidRPr="00143D11" w:rsidRDefault="00C21017" w:rsidP="00C21017">
      <w:pPr>
        <w:pStyle w:val="ListParagraph"/>
        <w:jc w:val="both"/>
        <w:outlineLvl w:val="0"/>
        <w:rPr>
          <w:b/>
          <w:sz w:val="24"/>
          <w:szCs w:val="24"/>
        </w:rPr>
      </w:pPr>
    </w:p>
    <w:p w14:paraId="5FD22682" w14:textId="77777777" w:rsidR="00C21017" w:rsidRDefault="00C21017" w:rsidP="00C21017">
      <w:pPr>
        <w:jc w:val="both"/>
        <w:outlineLvl w:val="0"/>
        <w:rPr>
          <w:b/>
          <w:sz w:val="24"/>
          <w:szCs w:val="24"/>
        </w:rPr>
      </w:pPr>
      <w:r>
        <w:rPr>
          <w:b/>
          <w:sz w:val="24"/>
          <w:szCs w:val="24"/>
        </w:rPr>
        <w:t>Commissioner Ball</w:t>
      </w:r>
    </w:p>
    <w:p w14:paraId="1C1C381F" w14:textId="77777777" w:rsidR="00C21017" w:rsidRPr="005137DC" w:rsidRDefault="00C21017" w:rsidP="00C21017">
      <w:pPr>
        <w:pStyle w:val="ListParagraph"/>
        <w:numPr>
          <w:ilvl w:val="0"/>
          <w:numId w:val="19"/>
        </w:numPr>
        <w:jc w:val="both"/>
        <w:outlineLvl w:val="0"/>
        <w:rPr>
          <w:sz w:val="24"/>
          <w:szCs w:val="24"/>
        </w:rPr>
      </w:pPr>
      <w:r w:rsidRPr="005137DC">
        <w:rPr>
          <w:sz w:val="24"/>
          <w:szCs w:val="24"/>
        </w:rPr>
        <w:t>Participated in the Executive Committee Call</w:t>
      </w:r>
    </w:p>
    <w:p w14:paraId="01A1D083" w14:textId="77777777" w:rsidR="00C21017" w:rsidRPr="005137DC" w:rsidRDefault="00C21017" w:rsidP="00C21017">
      <w:pPr>
        <w:pStyle w:val="ListParagraph"/>
        <w:jc w:val="both"/>
        <w:outlineLvl w:val="0"/>
        <w:rPr>
          <w:b/>
          <w:sz w:val="24"/>
          <w:szCs w:val="24"/>
        </w:rPr>
      </w:pPr>
    </w:p>
    <w:p w14:paraId="37C8DD80" w14:textId="77777777" w:rsidR="00C21017" w:rsidRDefault="00C21017" w:rsidP="00C21017">
      <w:pPr>
        <w:jc w:val="both"/>
        <w:outlineLvl w:val="0"/>
        <w:rPr>
          <w:b/>
          <w:sz w:val="24"/>
          <w:szCs w:val="24"/>
        </w:rPr>
      </w:pPr>
      <w:r>
        <w:rPr>
          <w:b/>
          <w:sz w:val="24"/>
          <w:szCs w:val="24"/>
        </w:rPr>
        <w:t xml:space="preserve">Commissioner </w:t>
      </w:r>
      <w:proofErr w:type="spellStart"/>
      <w:r>
        <w:rPr>
          <w:b/>
          <w:sz w:val="24"/>
          <w:szCs w:val="24"/>
        </w:rPr>
        <w:t>Cluggish</w:t>
      </w:r>
      <w:proofErr w:type="spellEnd"/>
    </w:p>
    <w:p w14:paraId="2FE63BE9" w14:textId="77777777" w:rsidR="00C21017" w:rsidRPr="005137DC" w:rsidRDefault="00C21017" w:rsidP="00C21017">
      <w:pPr>
        <w:pStyle w:val="ListParagraph"/>
        <w:numPr>
          <w:ilvl w:val="0"/>
          <w:numId w:val="19"/>
        </w:numPr>
        <w:jc w:val="both"/>
        <w:outlineLvl w:val="0"/>
        <w:rPr>
          <w:sz w:val="24"/>
          <w:szCs w:val="24"/>
        </w:rPr>
      </w:pPr>
      <w:r w:rsidRPr="005137DC">
        <w:rPr>
          <w:sz w:val="24"/>
          <w:szCs w:val="24"/>
        </w:rPr>
        <w:t>Participated in the Executive Committee Call</w:t>
      </w:r>
    </w:p>
    <w:p w14:paraId="2E9538BB" w14:textId="77777777" w:rsidR="00C21017" w:rsidRPr="003A10AD" w:rsidRDefault="00C21017" w:rsidP="00C21017">
      <w:pPr>
        <w:jc w:val="both"/>
        <w:outlineLvl w:val="0"/>
        <w:rPr>
          <w:b/>
          <w:sz w:val="24"/>
          <w:szCs w:val="24"/>
        </w:rPr>
      </w:pPr>
    </w:p>
    <w:p w14:paraId="2DAE24AB" w14:textId="77777777" w:rsidR="00C21017" w:rsidRDefault="00C21017" w:rsidP="00C21017">
      <w:pPr>
        <w:jc w:val="both"/>
        <w:outlineLvl w:val="0"/>
        <w:rPr>
          <w:b/>
          <w:sz w:val="24"/>
          <w:szCs w:val="24"/>
        </w:rPr>
      </w:pPr>
      <w:r w:rsidRPr="00EC1E30">
        <w:rPr>
          <w:b/>
          <w:sz w:val="24"/>
          <w:szCs w:val="24"/>
        </w:rPr>
        <w:t xml:space="preserve">Commissioner </w:t>
      </w:r>
      <w:proofErr w:type="spellStart"/>
      <w:r>
        <w:rPr>
          <w:b/>
          <w:sz w:val="24"/>
          <w:szCs w:val="24"/>
        </w:rPr>
        <w:t>Kronholm</w:t>
      </w:r>
      <w:proofErr w:type="spellEnd"/>
    </w:p>
    <w:p w14:paraId="0CC17995" w14:textId="77777777" w:rsidR="00C21017" w:rsidRPr="005137DC" w:rsidRDefault="00C21017" w:rsidP="00C21017">
      <w:pPr>
        <w:pStyle w:val="ListParagraph"/>
        <w:numPr>
          <w:ilvl w:val="0"/>
          <w:numId w:val="19"/>
        </w:numPr>
        <w:jc w:val="both"/>
        <w:outlineLvl w:val="0"/>
        <w:rPr>
          <w:sz w:val="24"/>
          <w:szCs w:val="24"/>
        </w:rPr>
      </w:pPr>
      <w:r w:rsidRPr="005137DC">
        <w:rPr>
          <w:sz w:val="24"/>
          <w:szCs w:val="24"/>
        </w:rPr>
        <w:t>Participated in the Executive Committee Call</w:t>
      </w:r>
    </w:p>
    <w:p w14:paraId="75620B36" w14:textId="77777777" w:rsidR="00C21017" w:rsidRDefault="00C21017" w:rsidP="00C21017">
      <w:pPr>
        <w:jc w:val="both"/>
        <w:outlineLvl w:val="0"/>
        <w:rPr>
          <w:b/>
          <w:sz w:val="24"/>
          <w:szCs w:val="24"/>
        </w:rPr>
      </w:pPr>
    </w:p>
    <w:p w14:paraId="4D551EC3" w14:textId="77777777" w:rsidR="00C21017" w:rsidRDefault="00C21017" w:rsidP="00C21017">
      <w:pPr>
        <w:jc w:val="both"/>
        <w:outlineLvl w:val="0"/>
        <w:rPr>
          <w:b/>
          <w:sz w:val="24"/>
          <w:szCs w:val="24"/>
        </w:rPr>
      </w:pPr>
      <w:r>
        <w:rPr>
          <w:b/>
          <w:sz w:val="24"/>
          <w:szCs w:val="24"/>
        </w:rPr>
        <w:t xml:space="preserve">Commissioner </w:t>
      </w:r>
      <w:proofErr w:type="spellStart"/>
      <w:r>
        <w:rPr>
          <w:b/>
          <w:sz w:val="24"/>
          <w:szCs w:val="24"/>
        </w:rPr>
        <w:t>Perille</w:t>
      </w:r>
      <w:proofErr w:type="spellEnd"/>
    </w:p>
    <w:p w14:paraId="5589FA54" w14:textId="77777777" w:rsidR="00C21017" w:rsidRPr="00A31FFE" w:rsidRDefault="00C21017" w:rsidP="00C21017">
      <w:pPr>
        <w:pStyle w:val="NoSpacing"/>
        <w:numPr>
          <w:ilvl w:val="0"/>
          <w:numId w:val="19"/>
        </w:numPr>
        <w:rPr>
          <w:rFonts w:ascii="Times New Roman" w:hAnsi="Times New Roman"/>
          <w:sz w:val="24"/>
        </w:rPr>
      </w:pPr>
      <w:r w:rsidRPr="00A31FFE">
        <w:rPr>
          <w:rFonts w:ascii="Times New Roman" w:hAnsi="Times New Roman"/>
          <w:sz w:val="24"/>
        </w:rPr>
        <w:t>April 21 - MBLC Service Update for Trustees</w:t>
      </w:r>
    </w:p>
    <w:p w14:paraId="29553A0A" w14:textId="77777777" w:rsidR="00C21017" w:rsidRPr="00A31FFE" w:rsidRDefault="00C21017" w:rsidP="00C21017">
      <w:pPr>
        <w:pStyle w:val="NoSpacing"/>
        <w:numPr>
          <w:ilvl w:val="0"/>
          <w:numId w:val="19"/>
        </w:numPr>
        <w:rPr>
          <w:rFonts w:ascii="Times New Roman" w:hAnsi="Times New Roman"/>
          <w:sz w:val="24"/>
        </w:rPr>
      </w:pPr>
      <w:r w:rsidRPr="00A31FFE">
        <w:rPr>
          <w:rFonts w:ascii="Times New Roman" w:hAnsi="Times New Roman"/>
          <w:sz w:val="24"/>
        </w:rPr>
        <w:t>April 24 - MBLC State Aid Seminar</w:t>
      </w:r>
    </w:p>
    <w:p w14:paraId="45A05D16" w14:textId="77777777" w:rsidR="00C21017" w:rsidRPr="00A31FFE" w:rsidRDefault="00C21017" w:rsidP="00C21017">
      <w:pPr>
        <w:pStyle w:val="NoSpacing"/>
        <w:numPr>
          <w:ilvl w:val="0"/>
          <w:numId w:val="19"/>
        </w:numPr>
        <w:rPr>
          <w:rFonts w:ascii="Times New Roman" w:hAnsi="Times New Roman"/>
          <w:sz w:val="24"/>
        </w:rPr>
      </w:pPr>
      <w:r w:rsidRPr="00A31FFE">
        <w:rPr>
          <w:rFonts w:ascii="Times New Roman" w:hAnsi="Times New Roman"/>
          <w:sz w:val="24"/>
        </w:rPr>
        <w:t>April 29 - MBLC State Advisory Council on Libraries sub-group meeting</w:t>
      </w:r>
    </w:p>
    <w:p w14:paraId="341FEB76" w14:textId="77777777" w:rsidR="00C21017" w:rsidRPr="00A31FFE" w:rsidRDefault="00C21017" w:rsidP="00C21017">
      <w:pPr>
        <w:pStyle w:val="NoSpacing"/>
        <w:numPr>
          <w:ilvl w:val="0"/>
          <w:numId w:val="19"/>
        </w:numPr>
        <w:rPr>
          <w:rFonts w:ascii="Times New Roman" w:hAnsi="Times New Roman"/>
          <w:sz w:val="24"/>
        </w:rPr>
      </w:pPr>
      <w:r w:rsidRPr="00A31FFE">
        <w:rPr>
          <w:rFonts w:ascii="Times New Roman" w:hAnsi="Times New Roman"/>
          <w:sz w:val="24"/>
        </w:rPr>
        <w:t>April 30 - MBLC State Advisory Council on Libraries sub-group meeting</w:t>
      </w:r>
    </w:p>
    <w:p w14:paraId="4798D8DF" w14:textId="77777777" w:rsidR="00C21017" w:rsidRPr="00A31FFE" w:rsidRDefault="00C21017" w:rsidP="00C21017">
      <w:pPr>
        <w:pStyle w:val="NoSpacing"/>
        <w:numPr>
          <w:ilvl w:val="0"/>
          <w:numId w:val="19"/>
        </w:numPr>
        <w:rPr>
          <w:rFonts w:ascii="Times New Roman" w:hAnsi="Times New Roman"/>
          <w:sz w:val="24"/>
        </w:rPr>
      </w:pPr>
      <w:r w:rsidRPr="00A31FFE">
        <w:rPr>
          <w:rFonts w:ascii="Times New Roman" w:hAnsi="Times New Roman"/>
          <w:sz w:val="24"/>
        </w:rPr>
        <w:t>May 04 - MBLC open meeting on Library Guidelines for Recovery Project</w:t>
      </w:r>
    </w:p>
    <w:p w14:paraId="4DC4B608" w14:textId="77777777" w:rsidR="00C21017" w:rsidRPr="00A31FFE" w:rsidRDefault="00C21017" w:rsidP="00C21017">
      <w:pPr>
        <w:pStyle w:val="NoSpacing"/>
        <w:numPr>
          <w:ilvl w:val="0"/>
          <w:numId w:val="19"/>
        </w:numPr>
        <w:rPr>
          <w:rFonts w:ascii="Times New Roman" w:hAnsi="Times New Roman"/>
          <w:sz w:val="24"/>
        </w:rPr>
      </w:pPr>
      <w:r w:rsidRPr="00A31FFE">
        <w:rPr>
          <w:rFonts w:ascii="Times New Roman" w:hAnsi="Times New Roman"/>
          <w:sz w:val="24"/>
        </w:rPr>
        <w:t>May 04 - American Library Association session on Long-term Strategies for Building Relationships w/ Lawmakers</w:t>
      </w:r>
    </w:p>
    <w:p w14:paraId="0E8834A4" w14:textId="77777777" w:rsidR="00C21017" w:rsidRDefault="00C21017" w:rsidP="00C21017">
      <w:pPr>
        <w:pStyle w:val="NoSpacing"/>
        <w:numPr>
          <w:ilvl w:val="0"/>
          <w:numId w:val="19"/>
        </w:numPr>
        <w:rPr>
          <w:rFonts w:ascii="Times New Roman" w:hAnsi="Times New Roman"/>
          <w:sz w:val="24"/>
        </w:rPr>
      </w:pPr>
      <w:r w:rsidRPr="00A31FFE">
        <w:rPr>
          <w:rFonts w:ascii="Times New Roman" w:hAnsi="Times New Roman"/>
          <w:sz w:val="24"/>
        </w:rPr>
        <w:t>May 06 - MBLC State Advisory Council on Libraries full meeting</w:t>
      </w:r>
    </w:p>
    <w:p w14:paraId="1A5821FD" w14:textId="77777777" w:rsidR="00C21017" w:rsidRDefault="00C21017" w:rsidP="00C21017">
      <w:pPr>
        <w:pStyle w:val="NoSpacing"/>
        <w:rPr>
          <w:rFonts w:ascii="Times New Roman" w:hAnsi="Times New Roman"/>
          <w:sz w:val="24"/>
        </w:rPr>
      </w:pPr>
    </w:p>
    <w:p w14:paraId="421CB968" w14:textId="77777777" w:rsidR="00C21017" w:rsidRPr="00CE6BC2" w:rsidRDefault="00C21017" w:rsidP="00C21017">
      <w:pPr>
        <w:pStyle w:val="NoSpacing"/>
        <w:rPr>
          <w:rFonts w:ascii="Times New Roman" w:hAnsi="Times New Roman"/>
          <w:b/>
          <w:sz w:val="24"/>
        </w:rPr>
      </w:pPr>
      <w:r w:rsidRPr="00CE6BC2">
        <w:rPr>
          <w:rFonts w:ascii="Times New Roman" w:hAnsi="Times New Roman"/>
          <w:b/>
          <w:sz w:val="24"/>
        </w:rPr>
        <w:lastRenderedPageBreak/>
        <w:t>Commissioner Resnick</w:t>
      </w:r>
    </w:p>
    <w:p w14:paraId="6301A418" w14:textId="77777777" w:rsidR="00C21017" w:rsidRDefault="00C21017" w:rsidP="00C21017">
      <w:pPr>
        <w:pStyle w:val="NoSpacing"/>
        <w:numPr>
          <w:ilvl w:val="0"/>
          <w:numId w:val="20"/>
        </w:numPr>
        <w:rPr>
          <w:rFonts w:ascii="Times New Roman" w:hAnsi="Times New Roman"/>
          <w:sz w:val="24"/>
        </w:rPr>
      </w:pPr>
      <w:r>
        <w:rPr>
          <w:rFonts w:ascii="Times New Roman" w:hAnsi="Times New Roman"/>
          <w:sz w:val="24"/>
        </w:rPr>
        <w:t>Attended end of the April Strategic Planning Western Mass Online- Zoom Meeting</w:t>
      </w:r>
    </w:p>
    <w:p w14:paraId="51011A57" w14:textId="77777777" w:rsidR="00C21017" w:rsidRDefault="00C21017" w:rsidP="00C21017">
      <w:pPr>
        <w:pStyle w:val="NoSpacing"/>
        <w:numPr>
          <w:ilvl w:val="0"/>
          <w:numId w:val="20"/>
        </w:numPr>
        <w:rPr>
          <w:rFonts w:ascii="Times New Roman" w:hAnsi="Times New Roman"/>
          <w:sz w:val="24"/>
        </w:rPr>
      </w:pPr>
      <w:r>
        <w:rPr>
          <w:rFonts w:ascii="Times New Roman" w:hAnsi="Times New Roman"/>
          <w:sz w:val="24"/>
        </w:rPr>
        <w:t>Attended Evan’s COVID-19 Webinar</w:t>
      </w:r>
    </w:p>
    <w:p w14:paraId="325C4B7B" w14:textId="77777777" w:rsidR="00C21017" w:rsidRPr="00A31FFE" w:rsidRDefault="00C21017" w:rsidP="00C21017">
      <w:pPr>
        <w:pStyle w:val="NoSpacing"/>
        <w:numPr>
          <w:ilvl w:val="0"/>
          <w:numId w:val="20"/>
        </w:numPr>
        <w:rPr>
          <w:rFonts w:ascii="Times New Roman" w:hAnsi="Times New Roman"/>
          <w:sz w:val="24"/>
        </w:rPr>
      </w:pPr>
      <w:r>
        <w:rPr>
          <w:rFonts w:ascii="Times New Roman" w:hAnsi="Times New Roman"/>
          <w:sz w:val="24"/>
        </w:rPr>
        <w:t>Attended Center for the Book Zoom Meeting</w:t>
      </w:r>
    </w:p>
    <w:p w14:paraId="19C8794A" w14:textId="77777777" w:rsidR="00C21017" w:rsidRPr="00EC1E30" w:rsidRDefault="00C21017" w:rsidP="00C21017">
      <w:pPr>
        <w:jc w:val="both"/>
        <w:outlineLvl w:val="0"/>
        <w:rPr>
          <w:b/>
          <w:sz w:val="24"/>
          <w:szCs w:val="24"/>
        </w:rPr>
      </w:pPr>
    </w:p>
    <w:p w14:paraId="3AE1C9ED" w14:textId="77777777" w:rsidR="00C21017" w:rsidRPr="00C33660" w:rsidRDefault="00C21017" w:rsidP="00C21017">
      <w:pPr>
        <w:jc w:val="both"/>
        <w:outlineLvl w:val="0"/>
        <w:rPr>
          <w:b/>
          <w:sz w:val="24"/>
          <w:szCs w:val="24"/>
        </w:rPr>
      </w:pPr>
    </w:p>
    <w:p w14:paraId="030C4BDD" w14:textId="77777777" w:rsidR="00C21017" w:rsidRPr="00C33660" w:rsidRDefault="00C21017" w:rsidP="00C21017">
      <w:pPr>
        <w:jc w:val="both"/>
        <w:outlineLvl w:val="0"/>
        <w:rPr>
          <w:b/>
          <w:sz w:val="24"/>
          <w:szCs w:val="24"/>
        </w:rPr>
      </w:pPr>
      <w:r w:rsidRPr="00C33660">
        <w:rPr>
          <w:b/>
          <w:sz w:val="24"/>
          <w:szCs w:val="24"/>
        </w:rPr>
        <w:t>PUBLIC COMMENT</w:t>
      </w:r>
    </w:p>
    <w:p w14:paraId="09C70AB2" w14:textId="77777777" w:rsidR="00C21017" w:rsidRPr="00C33660" w:rsidRDefault="00C21017" w:rsidP="00C21017">
      <w:pPr>
        <w:jc w:val="both"/>
        <w:outlineLvl w:val="0"/>
        <w:rPr>
          <w:b/>
          <w:sz w:val="24"/>
          <w:szCs w:val="24"/>
        </w:rPr>
      </w:pPr>
    </w:p>
    <w:p w14:paraId="33F204FE" w14:textId="77777777" w:rsidR="00C21017" w:rsidRPr="00C33660" w:rsidRDefault="00C21017" w:rsidP="00C21017">
      <w:pPr>
        <w:jc w:val="both"/>
        <w:outlineLvl w:val="0"/>
        <w:rPr>
          <w:b/>
          <w:sz w:val="24"/>
          <w:szCs w:val="24"/>
        </w:rPr>
      </w:pPr>
      <w:r w:rsidRPr="00C33660">
        <w:rPr>
          <w:b/>
          <w:sz w:val="24"/>
          <w:szCs w:val="24"/>
        </w:rPr>
        <w:t>OLD BUSINESS</w:t>
      </w:r>
    </w:p>
    <w:p w14:paraId="66B642D4" w14:textId="77777777" w:rsidR="00C21017" w:rsidRPr="00C33660" w:rsidRDefault="00C21017" w:rsidP="00C21017">
      <w:pPr>
        <w:jc w:val="both"/>
        <w:rPr>
          <w:sz w:val="24"/>
          <w:szCs w:val="24"/>
        </w:rPr>
      </w:pPr>
    </w:p>
    <w:p w14:paraId="792EA34E" w14:textId="77777777" w:rsidR="00C21017" w:rsidRPr="00C33660" w:rsidRDefault="00C21017" w:rsidP="00C21017">
      <w:pPr>
        <w:jc w:val="both"/>
        <w:outlineLvl w:val="0"/>
        <w:rPr>
          <w:sz w:val="24"/>
          <w:szCs w:val="24"/>
        </w:rPr>
      </w:pPr>
      <w:r w:rsidRPr="00C33660">
        <w:rPr>
          <w:sz w:val="24"/>
          <w:szCs w:val="24"/>
        </w:rPr>
        <w:t>There was no old business.</w:t>
      </w:r>
    </w:p>
    <w:p w14:paraId="0D3BD93B" w14:textId="77777777" w:rsidR="00C21017" w:rsidRPr="00C33660" w:rsidRDefault="00C21017" w:rsidP="00C21017">
      <w:pPr>
        <w:jc w:val="both"/>
        <w:outlineLvl w:val="0"/>
        <w:rPr>
          <w:sz w:val="24"/>
          <w:szCs w:val="24"/>
        </w:rPr>
      </w:pPr>
    </w:p>
    <w:p w14:paraId="4C096381" w14:textId="77777777" w:rsidR="00C21017" w:rsidRPr="00C33660" w:rsidRDefault="00C21017" w:rsidP="00C21017">
      <w:pPr>
        <w:widowControl/>
        <w:autoSpaceDE/>
        <w:autoSpaceDN/>
        <w:adjustRightInd/>
        <w:outlineLvl w:val="0"/>
        <w:rPr>
          <w:b/>
          <w:sz w:val="24"/>
          <w:szCs w:val="24"/>
        </w:rPr>
      </w:pPr>
      <w:r w:rsidRPr="00C33660">
        <w:rPr>
          <w:b/>
          <w:sz w:val="24"/>
          <w:szCs w:val="24"/>
        </w:rPr>
        <w:t>ADJOURNMENT</w:t>
      </w:r>
    </w:p>
    <w:p w14:paraId="1F3B391C" w14:textId="77777777" w:rsidR="00C21017" w:rsidRPr="00C33660" w:rsidRDefault="00C21017" w:rsidP="00C21017">
      <w:pPr>
        <w:jc w:val="both"/>
        <w:rPr>
          <w:b/>
          <w:sz w:val="24"/>
          <w:szCs w:val="24"/>
        </w:rPr>
      </w:pPr>
    </w:p>
    <w:p w14:paraId="3E0ABA91" w14:textId="77777777" w:rsidR="00C21017" w:rsidRPr="00C33660" w:rsidRDefault="00C21017" w:rsidP="00C21017">
      <w:pPr>
        <w:jc w:val="both"/>
        <w:rPr>
          <w:sz w:val="24"/>
          <w:szCs w:val="24"/>
        </w:rPr>
      </w:pPr>
      <w:r w:rsidRPr="005137DC">
        <w:rPr>
          <w:sz w:val="24"/>
          <w:szCs w:val="24"/>
        </w:rPr>
        <w:t xml:space="preserve">There being no further business, Commissioner </w:t>
      </w:r>
      <w:proofErr w:type="spellStart"/>
      <w:r>
        <w:rPr>
          <w:sz w:val="24"/>
          <w:szCs w:val="24"/>
        </w:rPr>
        <w:t>Madell</w:t>
      </w:r>
      <w:proofErr w:type="spellEnd"/>
      <w:r w:rsidRPr="005137DC">
        <w:rPr>
          <w:sz w:val="24"/>
          <w:szCs w:val="24"/>
        </w:rPr>
        <w:t xml:space="preserve"> moved and Commissioner </w:t>
      </w:r>
      <w:r>
        <w:rPr>
          <w:sz w:val="24"/>
          <w:szCs w:val="24"/>
        </w:rPr>
        <w:t>Resnick</w:t>
      </w:r>
      <w:r w:rsidRPr="005137DC">
        <w:rPr>
          <w:sz w:val="24"/>
          <w:szCs w:val="24"/>
        </w:rPr>
        <w:t xml:space="preserve"> seconded to adjourn the </w:t>
      </w:r>
      <w:r>
        <w:rPr>
          <w:sz w:val="24"/>
          <w:szCs w:val="24"/>
        </w:rPr>
        <w:t>May 7</w:t>
      </w:r>
      <w:r w:rsidRPr="005137DC">
        <w:rPr>
          <w:sz w:val="24"/>
          <w:szCs w:val="24"/>
        </w:rPr>
        <w:t xml:space="preserve">, 2020 monthly business meeting of the Board of Library Commissioners at </w:t>
      </w:r>
      <w:r>
        <w:rPr>
          <w:sz w:val="24"/>
          <w:szCs w:val="24"/>
        </w:rPr>
        <w:t>12:29</w:t>
      </w:r>
      <w:r w:rsidRPr="005137DC">
        <w:rPr>
          <w:sz w:val="24"/>
          <w:szCs w:val="24"/>
        </w:rPr>
        <w:t xml:space="preserve"> P.M.</w:t>
      </w:r>
      <w:r w:rsidRPr="00C33660">
        <w:rPr>
          <w:sz w:val="24"/>
          <w:szCs w:val="24"/>
        </w:rPr>
        <w:t xml:space="preserve">  </w:t>
      </w:r>
    </w:p>
    <w:p w14:paraId="3CA42CE2" w14:textId="77777777" w:rsidR="00C21017" w:rsidRDefault="00C21017" w:rsidP="00C21017">
      <w:pPr>
        <w:jc w:val="both"/>
        <w:rPr>
          <w:sz w:val="24"/>
          <w:szCs w:val="24"/>
        </w:rPr>
      </w:pPr>
    </w:p>
    <w:p w14:paraId="015ABCA3" w14:textId="77777777" w:rsidR="00C21017" w:rsidRDefault="00C21017" w:rsidP="00C21017">
      <w:pPr>
        <w:jc w:val="both"/>
        <w:rPr>
          <w:sz w:val="24"/>
          <w:szCs w:val="24"/>
        </w:rPr>
      </w:pPr>
    </w:p>
    <w:p w14:paraId="11036739" w14:textId="77777777" w:rsidR="00C21017" w:rsidRPr="00C33660" w:rsidRDefault="00C21017" w:rsidP="00C21017">
      <w:pPr>
        <w:jc w:val="both"/>
        <w:rPr>
          <w:sz w:val="24"/>
          <w:szCs w:val="24"/>
        </w:rPr>
      </w:pPr>
      <w:r>
        <w:rPr>
          <w:noProof/>
        </w:rPr>
        <w:drawing>
          <wp:inline distT="0" distB="0" distL="0" distR="0" wp14:anchorId="509D5EE0" wp14:editId="404DA54C">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2" name="Picture 2" descr="C:\Users\ung\Desktop\signature 3 jpeg.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14:paraId="4A9BBD6A" w14:textId="77777777" w:rsidR="00C21017" w:rsidRPr="00C33660" w:rsidRDefault="00C21017" w:rsidP="00C21017">
      <w:pPr>
        <w:jc w:val="both"/>
        <w:outlineLvl w:val="0"/>
        <w:rPr>
          <w:sz w:val="24"/>
          <w:szCs w:val="24"/>
        </w:rPr>
      </w:pPr>
      <w:r w:rsidRPr="00C33660">
        <w:rPr>
          <w:sz w:val="24"/>
          <w:szCs w:val="24"/>
        </w:rPr>
        <w:t xml:space="preserve">Mary </w:t>
      </w:r>
      <w:proofErr w:type="spellStart"/>
      <w:r w:rsidRPr="00C33660">
        <w:rPr>
          <w:sz w:val="24"/>
          <w:szCs w:val="24"/>
        </w:rPr>
        <w:t>Kronholm</w:t>
      </w:r>
      <w:proofErr w:type="spellEnd"/>
      <w:r w:rsidRPr="00C33660">
        <w:rPr>
          <w:sz w:val="24"/>
          <w:szCs w:val="24"/>
        </w:rPr>
        <w:t xml:space="preserve"> </w:t>
      </w:r>
    </w:p>
    <w:p w14:paraId="53BE6A54" w14:textId="77777777" w:rsidR="00EC478A" w:rsidRDefault="00C21017" w:rsidP="00C21017">
      <w:r w:rsidRPr="00C33660">
        <w:rPr>
          <w:sz w:val="24"/>
          <w:szCs w:val="24"/>
        </w:rPr>
        <w:t>Secreta</w:t>
      </w:r>
      <w:r>
        <w:rPr>
          <w:sz w:val="24"/>
          <w:szCs w:val="24"/>
        </w:rPr>
        <w:t>ry</w:t>
      </w:r>
    </w:p>
    <w:sectPr w:rsidR="00EC478A" w:rsidSect="00BB195F">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8DF23" w14:textId="77777777" w:rsidR="00802260" w:rsidRDefault="00802260" w:rsidP="00BB195F">
      <w:r>
        <w:separator/>
      </w:r>
    </w:p>
  </w:endnote>
  <w:endnote w:type="continuationSeparator" w:id="0">
    <w:p w14:paraId="28F1A706" w14:textId="77777777" w:rsidR="00802260" w:rsidRDefault="00802260" w:rsidP="00BB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541360"/>
      <w:docPartObj>
        <w:docPartGallery w:val="Page Numbers (Bottom of Page)"/>
        <w:docPartUnique/>
      </w:docPartObj>
    </w:sdtPr>
    <w:sdtEndPr>
      <w:rPr>
        <w:noProof/>
      </w:rPr>
    </w:sdtEndPr>
    <w:sdtContent>
      <w:p w14:paraId="614A9DA1" w14:textId="77777777" w:rsidR="00BB195F" w:rsidRDefault="00BB195F">
        <w:pPr>
          <w:pStyle w:val="Footer"/>
          <w:jc w:val="center"/>
        </w:pPr>
        <w:r>
          <w:fldChar w:fldCharType="begin"/>
        </w:r>
        <w:r>
          <w:instrText xml:space="preserve"> PAGE   \* MERGEFORMAT </w:instrText>
        </w:r>
        <w:r>
          <w:fldChar w:fldCharType="separate"/>
        </w:r>
        <w:r w:rsidR="00862C35">
          <w:rPr>
            <w:noProof/>
          </w:rPr>
          <w:t>20</w:t>
        </w:r>
        <w:r>
          <w:rPr>
            <w:noProof/>
          </w:rPr>
          <w:fldChar w:fldCharType="end"/>
        </w:r>
      </w:p>
    </w:sdtContent>
  </w:sdt>
  <w:p w14:paraId="068E1564" w14:textId="77777777" w:rsidR="00BB195F" w:rsidRDefault="00BB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2F286" w14:textId="77777777" w:rsidR="00802260" w:rsidRDefault="00802260" w:rsidP="00BB195F">
      <w:r>
        <w:separator/>
      </w:r>
    </w:p>
  </w:footnote>
  <w:footnote w:type="continuationSeparator" w:id="0">
    <w:p w14:paraId="58C64FF4" w14:textId="77777777" w:rsidR="00802260" w:rsidRDefault="00802260" w:rsidP="00BB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8F700" w14:textId="77777777" w:rsidR="00BB195F" w:rsidRDefault="00BB195F" w:rsidP="00BB195F">
    <w:pPr>
      <w:pStyle w:val="Header"/>
      <w:jc w:val="right"/>
    </w:pPr>
    <w:r>
      <w:t>BLC Minutes</w:t>
    </w:r>
  </w:p>
  <w:p w14:paraId="36D8AA1F" w14:textId="77777777" w:rsidR="00BB195F" w:rsidRDefault="00BB195F" w:rsidP="00BB195F">
    <w:pPr>
      <w:pStyle w:val="Header"/>
      <w:jc w:val="right"/>
    </w:pPr>
    <w:r>
      <w:t>5/7/2020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37DF2"/>
    <w:multiLevelType w:val="hybridMultilevel"/>
    <w:tmpl w:val="9CA4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710A9"/>
    <w:multiLevelType w:val="hybridMultilevel"/>
    <w:tmpl w:val="0A68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81602"/>
    <w:multiLevelType w:val="hybridMultilevel"/>
    <w:tmpl w:val="EEF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919C7"/>
    <w:multiLevelType w:val="hybridMultilevel"/>
    <w:tmpl w:val="48CE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960A8"/>
    <w:multiLevelType w:val="hybridMultilevel"/>
    <w:tmpl w:val="8D2E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74443"/>
    <w:multiLevelType w:val="hybridMultilevel"/>
    <w:tmpl w:val="738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45FE6"/>
    <w:multiLevelType w:val="hybridMultilevel"/>
    <w:tmpl w:val="76C601E6"/>
    <w:lvl w:ilvl="0" w:tplc="D80CD0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94BB2"/>
    <w:multiLevelType w:val="hybridMultilevel"/>
    <w:tmpl w:val="6A06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4358F"/>
    <w:multiLevelType w:val="hybridMultilevel"/>
    <w:tmpl w:val="A7BE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C7FC2"/>
    <w:multiLevelType w:val="hybridMultilevel"/>
    <w:tmpl w:val="0BBE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55737"/>
    <w:multiLevelType w:val="hybridMultilevel"/>
    <w:tmpl w:val="0B42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F45E8"/>
    <w:multiLevelType w:val="hybridMultilevel"/>
    <w:tmpl w:val="74C0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85219"/>
    <w:multiLevelType w:val="hybridMultilevel"/>
    <w:tmpl w:val="0748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51ED8"/>
    <w:multiLevelType w:val="hybridMultilevel"/>
    <w:tmpl w:val="844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9813A7"/>
    <w:multiLevelType w:val="hybridMultilevel"/>
    <w:tmpl w:val="32F0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37672"/>
    <w:multiLevelType w:val="hybridMultilevel"/>
    <w:tmpl w:val="93D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C59E1"/>
    <w:multiLevelType w:val="hybridMultilevel"/>
    <w:tmpl w:val="48A8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FD00F1"/>
    <w:multiLevelType w:val="hybridMultilevel"/>
    <w:tmpl w:val="2C76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22633"/>
    <w:multiLevelType w:val="hybridMultilevel"/>
    <w:tmpl w:val="D744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865857"/>
    <w:multiLevelType w:val="hybridMultilevel"/>
    <w:tmpl w:val="FCF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1"/>
  </w:num>
  <w:num w:numId="5">
    <w:abstractNumId w:val="4"/>
  </w:num>
  <w:num w:numId="6">
    <w:abstractNumId w:val="2"/>
  </w:num>
  <w:num w:numId="7">
    <w:abstractNumId w:val="17"/>
  </w:num>
  <w:num w:numId="8">
    <w:abstractNumId w:val="9"/>
  </w:num>
  <w:num w:numId="9">
    <w:abstractNumId w:val="15"/>
  </w:num>
  <w:num w:numId="10">
    <w:abstractNumId w:val="16"/>
  </w:num>
  <w:num w:numId="11">
    <w:abstractNumId w:val="1"/>
  </w:num>
  <w:num w:numId="12">
    <w:abstractNumId w:val="3"/>
  </w:num>
  <w:num w:numId="13">
    <w:abstractNumId w:val="13"/>
  </w:num>
  <w:num w:numId="14">
    <w:abstractNumId w:val="18"/>
  </w:num>
  <w:num w:numId="15">
    <w:abstractNumId w:val="19"/>
  </w:num>
  <w:num w:numId="16">
    <w:abstractNumId w:val="12"/>
  </w:num>
  <w:num w:numId="17">
    <w:abstractNumId w:val="6"/>
  </w:num>
  <w:num w:numId="18">
    <w:abstractNumId w:val="7"/>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017"/>
    <w:rsid w:val="00220D7E"/>
    <w:rsid w:val="00802260"/>
    <w:rsid w:val="00862C35"/>
    <w:rsid w:val="009F7952"/>
    <w:rsid w:val="00AA40B2"/>
    <w:rsid w:val="00BB195F"/>
    <w:rsid w:val="00C21017"/>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9234"/>
  <w15:docId w15:val="{5576D840-587F-4D4B-BCF1-0D90E0CF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1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C21017"/>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C210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210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1017"/>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C21017"/>
    <w:rPr>
      <w:rFonts w:ascii="Arial" w:eastAsia="Times New Roman" w:hAnsi="Arial" w:cs="Arial"/>
      <w:b/>
      <w:bCs/>
      <w:i/>
      <w:iCs/>
      <w:sz w:val="28"/>
      <w:szCs w:val="28"/>
    </w:rPr>
  </w:style>
  <w:style w:type="character" w:customStyle="1" w:styleId="Heading3Char">
    <w:name w:val="Heading 3 Char"/>
    <w:basedOn w:val="DefaultParagraphFont"/>
    <w:link w:val="Heading3"/>
    <w:rsid w:val="00C21017"/>
    <w:rPr>
      <w:rFonts w:ascii="Times New Roman" w:eastAsia="Times New Roman" w:hAnsi="Times New Roman" w:cs="Times New Roman"/>
      <w:b/>
      <w:bCs/>
      <w:sz w:val="27"/>
      <w:szCs w:val="27"/>
    </w:rPr>
  </w:style>
  <w:style w:type="paragraph" w:customStyle="1" w:styleId="level11">
    <w:name w:val="_level1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C2101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C21017"/>
  </w:style>
  <w:style w:type="character" w:styleId="LineNumber">
    <w:name w:val="line number"/>
    <w:basedOn w:val="DefaultParagraphFont"/>
    <w:rsid w:val="00C21017"/>
  </w:style>
  <w:style w:type="paragraph" w:customStyle="1" w:styleId="Level110">
    <w:name w:val="Level 11"/>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C210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C21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C210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C210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C210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C210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C210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C210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C210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C210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C210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C210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C210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C210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C21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C210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C210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C210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C210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C210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C210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C210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C21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C210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C210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C210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C210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C210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C210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C210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C21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C210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C210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C210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C210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C210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C210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C210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C21017"/>
  </w:style>
  <w:style w:type="paragraph" w:customStyle="1" w:styleId="level90">
    <w:name w:val="_level9"/>
    <w:rsid w:val="00C210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C21017"/>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C21017"/>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C21017"/>
    <w:rPr>
      <w:sz w:val="24"/>
      <w:szCs w:val="24"/>
      <w:u w:val="single"/>
    </w:rPr>
  </w:style>
  <w:style w:type="character" w:customStyle="1" w:styleId="BodyTextIndentChar">
    <w:name w:val="Body Text Indent Char"/>
    <w:basedOn w:val="DefaultParagraphFont"/>
    <w:link w:val="BodyTextIndent"/>
    <w:rsid w:val="00C21017"/>
    <w:rPr>
      <w:rFonts w:ascii="Times New Roman" w:eastAsia="Times New Roman" w:hAnsi="Times New Roman" w:cs="Times New Roman"/>
      <w:sz w:val="24"/>
      <w:szCs w:val="24"/>
      <w:u w:val="single"/>
    </w:rPr>
  </w:style>
  <w:style w:type="paragraph" w:customStyle="1" w:styleId="WP9Heading2">
    <w:name w:val="WP9_Heading2"/>
    <w:rsid w:val="00C21017"/>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C21017"/>
    <w:rPr>
      <w:color w:val="0000FF"/>
      <w:u w:val="single"/>
    </w:rPr>
  </w:style>
  <w:style w:type="paragraph" w:customStyle="1" w:styleId="FootnoteTex">
    <w:name w:val="Footnote Tex"/>
    <w:rsid w:val="00C21017"/>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C210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C210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C210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C2101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C210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C210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C210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C210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C210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C210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C21017"/>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C21017"/>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C210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C210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1017"/>
    <w:pPr>
      <w:spacing w:after="120"/>
      <w:jc w:val="both"/>
    </w:pPr>
    <w:rPr>
      <w:sz w:val="24"/>
      <w:szCs w:val="24"/>
    </w:rPr>
  </w:style>
  <w:style w:type="character" w:customStyle="1" w:styleId="BodyTextChar">
    <w:name w:val="Body Text Char"/>
    <w:basedOn w:val="DefaultParagraphFont"/>
    <w:link w:val="BodyText"/>
    <w:uiPriority w:val="1"/>
    <w:rsid w:val="00C21017"/>
    <w:rPr>
      <w:rFonts w:ascii="Times New Roman" w:eastAsia="Times New Roman" w:hAnsi="Times New Roman" w:cs="Times New Roman"/>
      <w:sz w:val="24"/>
      <w:szCs w:val="24"/>
    </w:rPr>
  </w:style>
  <w:style w:type="paragraph" w:customStyle="1" w:styleId="DefinitionT">
    <w:name w:val="Definition T"/>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C210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C21017"/>
    <w:rPr>
      <w:i/>
      <w:iCs/>
    </w:rPr>
  </w:style>
  <w:style w:type="paragraph" w:customStyle="1" w:styleId="H1">
    <w:name w:val="H1"/>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C210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C21017"/>
    <w:rPr>
      <w:i/>
      <w:iCs/>
    </w:rPr>
  </w:style>
  <w:style w:type="character" w:customStyle="1" w:styleId="CODE">
    <w:name w:val="CODE"/>
    <w:rsid w:val="00C21017"/>
    <w:rPr>
      <w:rFonts w:ascii="Courier New" w:hAnsi="Courier New" w:cs="Courier New"/>
      <w:sz w:val="20"/>
      <w:szCs w:val="20"/>
    </w:rPr>
  </w:style>
  <w:style w:type="character" w:customStyle="1" w:styleId="WP9Emphasis">
    <w:name w:val="WP9_Emphasis"/>
    <w:rsid w:val="00C21017"/>
    <w:rPr>
      <w:i/>
      <w:iCs/>
    </w:rPr>
  </w:style>
  <w:style w:type="character" w:customStyle="1" w:styleId="FollowedHyp1">
    <w:name w:val="FollowedHyp1"/>
    <w:rsid w:val="00C21017"/>
    <w:rPr>
      <w:color w:val="auto"/>
      <w:u w:val="single"/>
    </w:rPr>
  </w:style>
  <w:style w:type="character" w:customStyle="1" w:styleId="Keyboard">
    <w:name w:val="Keyboard"/>
    <w:rsid w:val="00C21017"/>
    <w:rPr>
      <w:rFonts w:ascii="Courier New" w:hAnsi="Courier New" w:cs="Courier New"/>
      <w:b/>
      <w:bCs/>
      <w:sz w:val="20"/>
      <w:szCs w:val="20"/>
    </w:rPr>
  </w:style>
  <w:style w:type="paragraph" w:customStyle="1" w:styleId="Preformatted">
    <w:name w:val="Preformatted"/>
    <w:rsid w:val="00C210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C210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C210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C21017"/>
    <w:rPr>
      <w:rFonts w:ascii="Courier New" w:hAnsi="Courier New" w:cs="Courier New"/>
    </w:rPr>
  </w:style>
  <w:style w:type="character" w:customStyle="1" w:styleId="WP9Strong">
    <w:name w:val="WP9_Strong"/>
    <w:rsid w:val="00C21017"/>
    <w:rPr>
      <w:b/>
      <w:bCs/>
    </w:rPr>
  </w:style>
  <w:style w:type="character" w:customStyle="1" w:styleId="Typewriter">
    <w:name w:val="Typewriter"/>
    <w:rsid w:val="00C21017"/>
    <w:rPr>
      <w:rFonts w:ascii="Courier New" w:hAnsi="Courier New" w:cs="Courier New"/>
      <w:sz w:val="20"/>
      <w:szCs w:val="20"/>
    </w:rPr>
  </w:style>
  <w:style w:type="character" w:customStyle="1" w:styleId="Variable">
    <w:name w:val="Variable"/>
    <w:rsid w:val="00C21017"/>
    <w:rPr>
      <w:i/>
      <w:iCs/>
    </w:rPr>
  </w:style>
  <w:style w:type="character" w:customStyle="1" w:styleId="HTMLMarkup">
    <w:name w:val="HTML Markup"/>
    <w:rsid w:val="00C21017"/>
    <w:rPr>
      <w:vanish/>
      <w:color w:val="FF0000"/>
    </w:rPr>
  </w:style>
  <w:style w:type="character" w:customStyle="1" w:styleId="Comment">
    <w:name w:val="Comment"/>
    <w:rsid w:val="00C21017"/>
  </w:style>
  <w:style w:type="character" w:customStyle="1" w:styleId="FootnoteRef">
    <w:name w:val="Footnote Ref"/>
    <w:rsid w:val="00C21017"/>
    <w:rPr>
      <w:vertAlign w:val="superscript"/>
    </w:rPr>
  </w:style>
  <w:style w:type="character" w:customStyle="1" w:styleId="pagenumber1">
    <w:name w:val="page number1"/>
    <w:rsid w:val="00C21017"/>
  </w:style>
  <w:style w:type="paragraph" w:styleId="PlainText">
    <w:name w:val="Plain Text"/>
    <w:basedOn w:val="Normal"/>
    <w:link w:val="PlainTextChar"/>
    <w:rsid w:val="00C21017"/>
    <w:rPr>
      <w:rFonts w:ascii="Courier New" w:hAnsi="Courier New" w:cs="Courier New"/>
    </w:rPr>
  </w:style>
  <w:style w:type="character" w:customStyle="1" w:styleId="PlainTextChar">
    <w:name w:val="Plain Text Char"/>
    <w:basedOn w:val="DefaultParagraphFont"/>
    <w:link w:val="PlainText"/>
    <w:rsid w:val="00C21017"/>
    <w:rPr>
      <w:rFonts w:ascii="Courier New" w:eastAsia="Times New Roman" w:hAnsi="Courier New" w:cs="Courier New"/>
      <w:sz w:val="20"/>
      <w:szCs w:val="20"/>
    </w:rPr>
  </w:style>
  <w:style w:type="paragraph" w:customStyle="1" w:styleId="footer1">
    <w:name w:val="footer1"/>
    <w:rsid w:val="00C210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C210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C210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C210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C21017"/>
    <w:rPr>
      <w:rFonts w:ascii="Times New Roman" w:eastAsia="Times New Roman" w:hAnsi="Times New Roman" w:cs="Times New Roman"/>
      <w:sz w:val="24"/>
      <w:szCs w:val="24"/>
    </w:rPr>
  </w:style>
  <w:style w:type="character" w:styleId="PageNumber">
    <w:name w:val="page number"/>
    <w:basedOn w:val="DefaultParagraphFont"/>
    <w:rsid w:val="00C21017"/>
  </w:style>
  <w:style w:type="paragraph" w:styleId="Header">
    <w:name w:val="header"/>
    <w:basedOn w:val="Normal"/>
    <w:link w:val="HeaderChar"/>
    <w:rsid w:val="00C210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21017"/>
    <w:rPr>
      <w:rFonts w:ascii="Times New Roman" w:eastAsia="Times New Roman" w:hAnsi="Times New Roman" w:cs="Times New Roman"/>
      <w:sz w:val="24"/>
      <w:szCs w:val="24"/>
    </w:rPr>
  </w:style>
  <w:style w:type="character" w:styleId="Strong">
    <w:name w:val="Strong"/>
    <w:uiPriority w:val="22"/>
    <w:qFormat/>
    <w:rsid w:val="00C21017"/>
    <w:rPr>
      <w:b/>
      <w:bCs/>
    </w:rPr>
  </w:style>
  <w:style w:type="paragraph" w:customStyle="1" w:styleId="left">
    <w:name w:val="left"/>
    <w:rsid w:val="00C21017"/>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C21017"/>
    <w:rPr>
      <w:u w:val="single"/>
    </w:rPr>
  </w:style>
  <w:style w:type="character" w:customStyle="1" w:styleId="fund">
    <w:name w:val="fund"/>
    <w:rsid w:val="00C21017"/>
  </w:style>
  <w:style w:type="paragraph" w:customStyle="1" w:styleId="BodyTextIn">
    <w:name w:val="Body Text In"/>
    <w:rsid w:val="00C210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C21017"/>
    <w:rPr>
      <w:i/>
      <w:iCs/>
    </w:rPr>
  </w:style>
  <w:style w:type="character" w:customStyle="1" w:styleId="bodyfont1">
    <w:name w:val="bodyfont1"/>
    <w:rsid w:val="00C21017"/>
  </w:style>
  <w:style w:type="paragraph" w:styleId="TOC1">
    <w:name w:val="toc 1"/>
    <w:basedOn w:val="Normal"/>
    <w:next w:val="Normal"/>
    <w:autoRedefine/>
    <w:semiHidden/>
    <w:rsid w:val="00C21017"/>
    <w:pPr>
      <w:spacing w:before="120" w:after="120"/>
      <w:jc w:val="both"/>
    </w:pPr>
    <w:rPr>
      <w:sz w:val="24"/>
      <w:szCs w:val="24"/>
    </w:rPr>
  </w:style>
  <w:style w:type="paragraph" w:customStyle="1" w:styleId="bodyfont">
    <w:name w:val="bodyfont"/>
    <w:rsid w:val="00C21017"/>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C21017"/>
    <w:rPr>
      <w:rFonts w:ascii="Arial" w:hAnsi="Arial" w:cs="Arial"/>
      <w:sz w:val="20"/>
      <w:szCs w:val="20"/>
    </w:rPr>
  </w:style>
  <w:style w:type="paragraph" w:customStyle="1" w:styleId="nbf">
    <w:name w:val="nbf"/>
    <w:rsid w:val="00C21017"/>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C21017"/>
    <w:rPr>
      <w:color w:val="auto"/>
      <w:u w:val="single"/>
    </w:rPr>
  </w:style>
  <w:style w:type="character" w:customStyle="1" w:styleId="14Char">
    <w:name w:val="_14 Char"/>
    <w:rsid w:val="00C21017"/>
  </w:style>
  <w:style w:type="table" w:styleId="TableGrid">
    <w:name w:val="Table Grid"/>
    <w:basedOn w:val="TableNormal"/>
    <w:uiPriority w:val="59"/>
    <w:rsid w:val="00C210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21017"/>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C21017"/>
    <w:pPr>
      <w:ind w:left="720"/>
    </w:pPr>
  </w:style>
  <w:style w:type="paragraph" w:styleId="BalloonText">
    <w:name w:val="Balloon Text"/>
    <w:basedOn w:val="Normal"/>
    <w:link w:val="BalloonTextChar"/>
    <w:uiPriority w:val="99"/>
    <w:rsid w:val="00C21017"/>
    <w:rPr>
      <w:rFonts w:ascii="Tahoma" w:hAnsi="Tahoma" w:cs="Tahoma"/>
      <w:sz w:val="16"/>
      <w:szCs w:val="16"/>
    </w:rPr>
  </w:style>
  <w:style w:type="character" w:customStyle="1" w:styleId="BalloonTextChar">
    <w:name w:val="Balloon Text Char"/>
    <w:basedOn w:val="DefaultParagraphFont"/>
    <w:link w:val="BalloonText"/>
    <w:uiPriority w:val="99"/>
    <w:rsid w:val="00C21017"/>
    <w:rPr>
      <w:rFonts w:ascii="Tahoma" w:eastAsia="Times New Roman" w:hAnsi="Tahoma" w:cs="Tahoma"/>
      <w:sz w:val="16"/>
      <w:szCs w:val="16"/>
    </w:rPr>
  </w:style>
  <w:style w:type="paragraph" w:styleId="NoSpacing">
    <w:name w:val="No Spacing"/>
    <w:link w:val="NoSpacingChar"/>
    <w:uiPriority w:val="1"/>
    <w:qFormat/>
    <w:rsid w:val="00C21017"/>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C2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21017"/>
    <w:rPr>
      <w:rFonts w:ascii="Consolas" w:eastAsia="MS Mincho" w:hAnsi="Consolas" w:cs="Consolas"/>
      <w:sz w:val="24"/>
      <w:szCs w:val="24"/>
      <w:lang w:eastAsia="ja-JP"/>
    </w:rPr>
  </w:style>
  <w:style w:type="paragraph" w:customStyle="1" w:styleId="Standard">
    <w:name w:val="Standard"/>
    <w:rsid w:val="00C21017"/>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C21017"/>
    <w:rPr>
      <w:rFonts w:ascii="Times New Roman" w:hAnsi="Times New Roman" w:cs="Times New Roman" w:hint="default"/>
      <w:b/>
      <w:bCs/>
    </w:rPr>
  </w:style>
  <w:style w:type="character" w:customStyle="1" w:styleId="apple-converted-space">
    <w:name w:val="apple-converted-space"/>
    <w:basedOn w:val="DefaultParagraphFont"/>
    <w:rsid w:val="00C21017"/>
  </w:style>
  <w:style w:type="character" w:customStyle="1" w:styleId="apple-style-span">
    <w:name w:val="apple-style-span"/>
    <w:basedOn w:val="DefaultParagraphFont"/>
    <w:rsid w:val="00C21017"/>
  </w:style>
  <w:style w:type="paragraph" w:customStyle="1" w:styleId="Default">
    <w:name w:val="Default"/>
    <w:rsid w:val="00C21017"/>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C21017"/>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C21017"/>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C21017"/>
  </w:style>
  <w:style w:type="character" w:customStyle="1" w:styleId="NoSpacingChar">
    <w:name w:val="No Spacing Char"/>
    <w:basedOn w:val="DefaultParagraphFont"/>
    <w:link w:val="NoSpacing"/>
    <w:uiPriority w:val="1"/>
    <w:locked/>
    <w:rsid w:val="00C21017"/>
    <w:rPr>
      <w:rFonts w:ascii="Calibri" w:eastAsia="Calibri" w:hAnsi="Calibri" w:cs="Times New Roman"/>
    </w:rPr>
  </w:style>
  <w:style w:type="paragraph" w:customStyle="1" w:styleId="img">
    <w:name w:val="img"/>
    <w:basedOn w:val="Normal"/>
    <w:rsid w:val="00C21017"/>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21017"/>
    <w:rPr>
      <w:color w:val="800080" w:themeColor="followedHyperlink"/>
      <w:u w:val="single"/>
    </w:rPr>
  </w:style>
  <w:style w:type="character" w:customStyle="1" w:styleId="ListParagraphChar">
    <w:name w:val="List Paragraph Char"/>
    <w:basedOn w:val="DefaultParagraphFont"/>
    <w:link w:val="ListParagraph"/>
    <w:uiPriority w:val="34"/>
    <w:locked/>
    <w:rsid w:val="00C21017"/>
    <w:rPr>
      <w:rFonts w:ascii="Times New Roman" w:eastAsia="Times New Roman" w:hAnsi="Times New Roman" w:cs="Times New Roman"/>
      <w:sz w:val="20"/>
      <w:szCs w:val="20"/>
    </w:rPr>
  </w:style>
  <w:style w:type="paragraph" w:styleId="E-mailSignature">
    <w:name w:val="E-mail Signature"/>
    <w:basedOn w:val="Normal"/>
    <w:link w:val="E-mailSignatureChar"/>
    <w:rsid w:val="00C21017"/>
    <w:pPr>
      <w:widowControl/>
      <w:autoSpaceDE/>
      <w:autoSpaceDN/>
      <w:adjustRightInd/>
    </w:pPr>
    <w:rPr>
      <w:sz w:val="24"/>
      <w:szCs w:val="24"/>
    </w:rPr>
  </w:style>
  <w:style w:type="character" w:customStyle="1" w:styleId="E-mailSignatureChar">
    <w:name w:val="E-mail Signature Char"/>
    <w:basedOn w:val="DefaultParagraphFont"/>
    <w:link w:val="E-mailSignature"/>
    <w:rsid w:val="00C21017"/>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C21017"/>
    <w:pPr>
      <w:widowControl/>
      <w:autoSpaceDE/>
      <w:autoSpaceDN/>
      <w:adjustRightInd/>
    </w:pPr>
    <w:rPr>
      <w:rFonts w:asciiTheme="minorHAnsi" w:eastAsiaTheme="minorEastAsia" w:hAnsiTheme="minorHAnsi" w:cstheme="minorBidi"/>
      <w:i/>
      <w:iCs/>
      <w:color w:val="000000" w:themeColor="text1"/>
      <w:sz w:val="24"/>
      <w:szCs w:val="24"/>
    </w:rPr>
  </w:style>
  <w:style w:type="character" w:customStyle="1" w:styleId="QuoteChar">
    <w:name w:val="Quote Char"/>
    <w:basedOn w:val="DefaultParagraphFont"/>
    <w:link w:val="Quote"/>
    <w:uiPriority w:val="29"/>
    <w:rsid w:val="00C21017"/>
    <w:rPr>
      <w:rFonts w:eastAsiaTheme="minorEastAsia"/>
      <w:i/>
      <w:iCs/>
      <w:color w:val="000000" w:themeColor="text1"/>
      <w:sz w:val="24"/>
      <w:szCs w:val="24"/>
    </w:rPr>
  </w:style>
  <w:style w:type="paragraph" w:customStyle="1" w:styleId="TableParagraph">
    <w:name w:val="Table Paragraph"/>
    <w:basedOn w:val="Normal"/>
    <w:uiPriority w:val="1"/>
    <w:qFormat/>
    <w:rsid w:val="00C21017"/>
    <w:pPr>
      <w:autoSpaceDE/>
      <w:autoSpaceDN/>
      <w:adjustRightInd/>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gale.com/ps/start.do?p=SUIC&amp;u=c19micro&amp;password=open" TargetMode="External"/><Relationship Id="rId13" Type="http://schemas.openxmlformats.org/officeDocument/2006/relationships/hyperlink" Target="http://guides.masslibsystem.org/VirtualSchoolLibraria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fotrac.gale.com/itweb/c19micro3?id=open&amp;db=MHA" TargetMode="External"/><Relationship Id="rId12" Type="http://schemas.openxmlformats.org/officeDocument/2006/relationships/image" Target="media/image1.png"/><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guides.masslibsystem.org/COVID19/COO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endar.masslibsystem.org/" TargetMode="External"/><Relationship Id="rId5" Type="http://schemas.openxmlformats.org/officeDocument/2006/relationships/footnotes" Target="footnotes.xml"/><Relationship Id="rId15" Type="http://schemas.openxmlformats.org/officeDocument/2006/relationships/hyperlink" Target="http://guides.masslibsystem.org/GuidelinesforRecoveryofServices" TargetMode="External"/><Relationship Id="rId10" Type="http://schemas.openxmlformats.org/officeDocument/2006/relationships/hyperlink" Target="https://go.gale.com/ps/i.do?p=CIC&amp;sw=w&amp;u=c19micro&amp;v=2.1&amp;pg=BasicSearch&amp;it=static&amp;sid=CIC&amp;password=op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o.gale.com/ps/start.do?p=CSIC&amp;u=c19micro&amp;password=open" TargetMode="External"/><Relationship Id="rId14" Type="http://schemas.openxmlformats.org/officeDocument/2006/relationships/hyperlink" Target="http://guides.masslibsystem.org/ld.php?content_id=54450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7513</Words>
  <Characters>42830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FY2020_May_7_MBLC_Minutes</dc:title>
  <dc:creator>Masse, Rachel (BLC)</dc:creator>
  <cp:lastModifiedBy>Kissman, Paul (BLC)</cp:lastModifiedBy>
  <cp:revision>3</cp:revision>
  <dcterms:created xsi:type="dcterms:W3CDTF">2020-06-26T10:53:00Z</dcterms:created>
  <dcterms:modified xsi:type="dcterms:W3CDTF">2020-06-26T13:03:00Z</dcterms:modified>
</cp:coreProperties>
</file>