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0C9" w:rsidRPr="006B2978" w:rsidRDefault="00F250C9" w:rsidP="00F250C9">
      <w:pPr>
        <w:jc w:val="both"/>
        <w:outlineLvl w:val="0"/>
        <w:rPr>
          <w:sz w:val="24"/>
          <w:szCs w:val="24"/>
        </w:rPr>
      </w:pPr>
      <w:bookmarkStart w:id="0" w:name="_GoBack"/>
      <w:bookmarkEnd w:id="0"/>
      <w:r w:rsidRPr="006B2978">
        <w:rPr>
          <w:sz w:val="24"/>
          <w:szCs w:val="24"/>
        </w:rPr>
        <w:t>MINUTES OF THE BOARD OF LIBRARY COMMISSIONERS</w:t>
      </w:r>
    </w:p>
    <w:p w:rsidR="00F250C9" w:rsidRPr="006B2978" w:rsidRDefault="00F250C9" w:rsidP="00F250C9">
      <w:pPr>
        <w:jc w:val="both"/>
        <w:rPr>
          <w:sz w:val="24"/>
          <w:szCs w:val="24"/>
        </w:rPr>
      </w:pPr>
    </w:p>
    <w:p w:rsidR="00F250C9" w:rsidRPr="006B2978" w:rsidRDefault="00F250C9" w:rsidP="00F250C9">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6B2978">
        <w:rPr>
          <w:sz w:val="24"/>
          <w:szCs w:val="24"/>
        </w:rPr>
        <w:t>Date</w:t>
      </w:r>
      <w:r w:rsidRPr="006B2978">
        <w:rPr>
          <w:sz w:val="24"/>
          <w:szCs w:val="24"/>
        </w:rPr>
        <w:tab/>
      </w:r>
      <w:r w:rsidRPr="006B2978">
        <w:rPr>
          <w:sz w:val="24"/>
          <w:szCs w:val="24"/>
        </w:rPr>
        <w:tab/>
        <w:t>:</w:t>
      </w:r>
      <w:r w:rsidRPr="006B2978">
        <w:rPr>
          <w:sz w:val="24"/>
          <w:szCs w:val="24"/>
        </w:rPr>
        <w:tab/>
        <w:t xml:space="preserve"> December 6, 2018</w:t>
      </w:r>
    </w:p>
    <w:p w:rsidR="00F250C9" w:rsidRPr="006B2978" w:rsidRDefault="00F250C9" w:rsidP="00F250C9">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F250C9" w:rsidRPr="006B2978" w:rsidRDefault="00F250C9" w:rsidP="00F250C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6B2978">
        <w:rPr>
          <w:sz w:val="24"/>
          <w:szCs w:val="24"/>
        </w:rPr>
        <w:t>Time</w:t>
      </w:r>
      <w:r w:rsidRPr="006B2978">
        <w:rPr>
          <w:sz w:val="24"/>
          <w:szCs w:val="24"/>
        </w:rPr>
        <w:tab/>
      </w:r>
      <w:r w:rsidRPr="006B2978">
        <w:rPr>
          <w:sz w:val="24"/>
          <w:szCs w:val="24"/>
        </w:rPr>
        <w:tab/>
        <w:t>:</w:t>
      </w:r>
      <w:r w:rsidRPr="006B2978">
        <w:rPr>
          <w:sz w:val="24"/>
          <w:szCs w:val="24"/>
        </w:rPr>
        <w:tab/>
        <w:t xml:space="preserve"> 10:00 A.M.</w:t>
      </w:r>
    </w:p>
    <w:p w:rsidR="00F250C9" w:rsidRPr="006B2978" w:rsidRDefault="00F250C9" w:rsidP="00F250C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F250C9" w:rsidRPr="006B2978" w:rsidRDefault="00F250C9" w:rsidP="00F250C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6B2978">
        <w:rPr>
          <w:sz w:val="24"/>
          <w:szCs w:val="24"/>
        </w:rPr>
        <w:t>Place</w:t>
      </w:r>
      <w:r w:rsidRPr="006B2978">
        <w:rPr>
          <w:sz w:val="24"/>
          <w:szCs w:val="24"/>
        </w:rPr>
        <w:tab/>
      </w:r>
      <w:r w:rsidRPr="006B2978">
        <w:rPr>
          <w:sz w:val="24"/>
          <w:szCs w:val="24"/>
        </w:rPr>
        <w:tab/>
        <w:t>:</w:t>
      </w:r>
      <w:r w:rsidRPr="006B2978">
        <w:rPr>
          <w:sz w:val="24"/>
          <w:szCs w:val="24"/>
        </w:rPr>
        <w:tab/>
        <w:t xml:space="preserve">Massachusetts Board of Library Commissioners Offices </w:t>
      </w:r>
    </w:p>
    <w:p w:rsidR="00F250C9" w:rsidRPr="006B2978" w:rsidRDefault="00F250C9" w:rsidP="00F250C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6B2978">
        <w:rPr>
          <w:sz w:val="24"/>
          <w:szCs w:val="24"/>
        </w:rPr>
        <w:tab/>
      </w:r>
      <w:r w:rsidRPr="006B2978">
        <w:rPr>
          <w:sz w:val="24"/>
          <w:szCs w:val="24"/>
        </w:rPr>
        <w:tab/>
      </w:r>
      <w:r w:rsidRPr="006B2978">
        <w:rPr>
          <w:sz w:val="24"/>
          <w:szCs w:val="24"/>
        </w:rPr>
        <w:tab/>
        <w:t xml:space="preserve">Boston, Massachusetts </w:t>
      </w:r>
    </w:p>
    <w:p w:rsidR="00F250C9" w:rsidRPr="006B2978" w:rsidRDefault="00F250C9" w:rsidP="00F250C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F250C9" w:rsidRPr="006B2978" w:rsidRDefault="00F250C9" w:rsidP="00F250C9">
      <w:pPr>
        <w:tabs>
          <w:tab w:val="left" w:pos="1080"/>
          <w:tab w:val="left" w:pos="1440"/>
        </w:tabs>
        <w:ind w:left="1440" w:hanging="1440"/>
        <w:jc w:val="both"/>
        <w:rPr>
          <w:sz w:val="24"/>
          <w:szCs w:val="24"/>
        </w:rPr>
      </w:pPr>
      <w:r w:rsidRPr="006B2978">
        <w:rPr>
          <w:sz w:val="24"/>
          <w:szCs w:val="24"/>
        </w:rPr>
        <w:t>Present</w:t>
      </w:r>
      <w:r w:rsidRPr="006B2978">
        <w:rPr>
          <w:sz w:val="24"/>
          <w:szCs w:val="24"/>
        </w:rPr>
        <w:tab/>
        <w:t>:</w:t>
      </w:r>
      <w:r w:rsidRPr="006B2978">
        <w:rPr>
          <w:sz w:val="24"/>
          <w:szCs w:val="24"/>
        </w:rPr>
        <w:tab/>
        <w:t>Roland A. Ochsenbein, Chairman; Deb Abraham; Les Ball; Gina Perille; N. Janeen Resnick; Gregory J. Shesko; Alice M. Welch</w:t>
      </w:r>
    </w:p>
    <w:p w:rsidR="00F250C9" w:rsidRPr="006B2978" w:rsidRDefault="00F250C9" w:rsidP="00F250C9">
      <w:pPr>
        <w:tabs>
          <w:tab w:val="left" w:pos="1080"/>
          <w:tab w:val="left" w:pos="1440"/>
        </w:tabs>
        <w:ind w:left="1440" w:hanging="1440"/>
        <w:jc w:val="both"/>
        <w:rPr>
          <w:sz w:val="24"/>
          <w:szCs w:val="24"/>
        </w:rPr>
      </w:pPr>
    </w:p>
    <w:p w:rsidR="00F250C9" w:rsidRPr="006B2978" w:rsidRDefault="00F250C9" w:rsidP="00F250C9">
      <w:pPr>
        <w:tabs>
          <w:tab w:val="left" w:pos="1080"/>
          <w:tab w:val="left" w:pos="1440"/>
        </w:tabs>
        <w:ind w:left="1440" w:hanging="1440"/>
        <w:jc w:val="both"/>
        <w:rPr>
          <w:sz w:val="24"/>
          <w:szCs w:val="24"/>
        </w:rPr>
      </w:pPr>
      <w:r w:rsidRPr="006B2978">
        <w:rPr>
          <w:sz w:val="24"/>
          <w:szCs w:val="24"/>
        </w:rPr>
        <w:t>Absent</w:t>
      </w:r>
      <w:r w:rsidRPr="006B2978">
        <w:rPr>
          <w:sz w:val="24"/>
          <w:szCs w:val="24"/>
        </w:rPr>
        <w:tab/>
        <w:t>:</w:t>
      </w:r>
      <w:r w:rsidRPr="006B2978">
        <w:rPr>
          <w:sz w:val="24"/>
          <w:szCs w:val="24"/>
        </w:rPr>
        <w:tab/>
        <w:t>Mary Ann Cluggish, Vice Chairman; Mary Kronholm, Secretary</w:t>
      </w:r>
    </w:p>
    <w:p w:rsidR="00F250C9" w:rsidRPr="006B2978" w:rsidRDefault="00F250C9" w:rsidP="00F250C9">
      <w:pPr>
        <w:jc w:val="both"/>
        <w:rPr>
          <w:b/>
          <w:sz w:val="24"/>
          <w:szCs w:val="24"/>
        </w:rPr>
      </w:pPr>
    </w:p>
    <w:p w:rsidR="00F250C9" w:rsidRPr="006B2978" w:rsidRDefault="00F250C9" w:rsidP="00F250C9">
      <w:pPr>
        <w:jc w:val="both"/>
        <w:outlineLvl w:val="0"/>
        <w:rPr>
          <w:b/>
          <w:sz w:val="24"/>
          <w:szCs w:val="24"/>
        </w:rPr>
      </w:pPr>
      <w:r w:rsidRPr="006B2978">
        <w:rPr>
          <w:b/>
          <w:sz w:val="24"/>
          <w:szCs w:val="24"/>
        </w:rPr>
        <w:t>Staff Present:</w:t>
      </w:r>
    </w:p>
    <w:p w:rsidR="00F250C9" w:rsidRPr="006B2978" w:rsidRDefault="00F250C9" w:rsidP="00F250C9">
      <w:pPr>
        <w:rPr>
          <w:sz w:val="24"/>
          <w:szCs w:val="24"/>
        </w:rPr>
      </w:pPr>
      <w:r w:rsidRPr="006B2978">
        <w:rPr>
          <w:sz w:val="24"/>
          <w:szCs w:val="24"/>
        </w:rPr>
        <w:t>James Lonergan, Director; Celeste Bruno, Communications Director; Andrea Bunker, Library Building Specialist; Kate Butler, Electronic Services Specialist; Tracey Dimant, Head of Operations &amp; Budget; Maura Deedy, Library Advisory Specialist; Rob Favini, Head of Library Advisory and Development; Evan Knight, Preservation Specialist; Rachel Masse, Assistant to the Director; Matthew Perry, Outreach Coordinator; Shelley Quezada, Consultant to the Unserved; Mary Rose Quinn, Head of State Programs / Government Liaison; Lauren Stara, Library Building Specialist</w:t>
      </w:r>
    </w:p>
    <w:p w:rsidR="00F250C9" w:rsidRPr="006B2978" w:rsidRDefault="00F250C9" w:rsidP="00F250C9">
      <w:pPr>
        <w:rPr>
          <w:sz w:val="24"/>
          <w:szCs w:val="24"/>
        </w:rPr>
      </w:pPr>
    </w:p>
    <w:p w:rsidR="00F250C9" w:rsidRPr="006B2978" w:rsidRDefault="00F250C9" w:rsidP="00F250C9">
      <w:pPr>
        <w:jc w:val="both"/>
        <w:outlineLvl w:val="0"/>
        <w:rPr>
          <w:b/>
          <w:sz w:val="24"/>
          <w:szCs w:val="24"/>
        </w:rPr>
      </w:pPr>
      <w:r w:rsidRPr="006B2978">
        <w:rPr>
          <w:b/>
          <w:sz w:val="24"/>
          <w:szCs w:val="24"/>
        </w:rPr>
        <w:t>Observers Present:</w:t>
      </w:r>
    </w:p>
    <w:p w:rsidR="00F250C9" w:rsidRPr="006B2978" w:rsidRDefault="00F250C9" w:rsidP="00F250C9">
      <w:pPr>
        <w:pStyle w:val="NoSpacing"/>
        <w:rPr>
          <w:rFonts w:ascii="Times New Roman" w:hAnsi="Times New Roman"/>
          <w:sz w:val="24"/>
          <w:szCs w:val="24"/>
        </w:rPr>
      </w:pPr>
      <w:r w:rsidRPr="006B2978">
        <w:rPr>
          <w:rFonts w:ascii="Times New Roman" w:hAnsi="Times New Roman"/>
          <w:sz w:val="24"/>
          <w:szCs w:val="24"/>
        </w:rPr>
        <w:t>Carol Caro, Former Commissioner; Anna Fahey Flynn, Central Library Manager, Boston Public Library (BPL); Catherine Halpin, Collaborative Library Services Coordinator, Boston Public Library (BPL) ; Frank Murphy, Former Commissioner; Sarah Sogigian, Interim Director, Massachusetts Library System (MLS)</w:t>
      </w:r>
    </w:p>
    <w:p w:rsidR="00F250C9" w:rsidRPr="006B2978" w:rsidRDefault="00F250C9" w:rsidP="00F250C9">
      <w:pPr>
        <w:rPr>
          <w:sz w:val="24"/>
          <w:szCs w:val="24"/>
        </w:rPr>
      </w:pPr>
    </w:p>
    <w:p w:rsidR="00F250C9" w:rsidRPr="006B2978" w:rsidRDefault="00F250C9" w:rsidP="00F250C9">
      <w:pPr>
        <w:jc w:val="both"/>
        <w:outlineLvl w:val="0"/>
        <w:rPr>
          <w:b/>
          <w:sz w:val="24"/>
          <w:szCs w:val="24"/>
        </w:rPr>
      </w:pPr>
      <w:r w:rsidRPr="006B2978">
        <w:rPr>
          <w:b/>
          <w:sz w:val="24"/>
          <w:szCs w:val="24"/>
        </w:rPr>
        <w:t>Call to Order</w:t>
      </w:r>
    </w:p>
    <w:p w:rsidR="00F250C9" w:rsidRPr="006B2978" w:rsidRDefault="00F250C9" w:rsidP="00F250C9">
      <w:pPr>
        <w:jc w:val="both"/>
        <w:rPr>
          <w:sz w:val="24"/>
          <w:szCs w:val="24"/>
        </w:rPr>
      </w:pPr>
      <w:r w:rsidRPr="006B2978">
        <w:rPr>
          <w:sz w:val="24"/>
          <w:szCs w:val="24"/>
        </w:rPr>
        <w:t>Chairman Ochsenbein called the meeting to order at 10:02 A.M.</w:t>
      </w:r>
    </w:p>
    <w:p w:rsidR="00F250C9" w:rsidRPr="006B2978" w:rsidRDefault="00F250C9" w:rsidP="00F250C9">
      <w:pPr>
        <w:outlineLvl w:val="0"/>
        <w:rPr>
          <w:b/>
          <w:sz w:val="24"/>
          <w:szCs w:val="24"/>
        </w:rPr>
      </w:pPr>
    </w:p>
    <w:p w:rsidR="00F250C9" w:rsidRPr="006B2978" w:rsidRDefault="00F250C9" w:rsidP="00F250C9">
      <w:pPr>
        <w:outlineLvl w:val="0"/>
        <w:rPr>
          <w:b/>
          <w:sz w:val="24"/>
          <w:szCs w:val="24"/>
        </w:rPr>
      </w:pPr>
      <w:r w:rsidRPr="006B2978">
        <w:rPr>
          <w:b/>
          <w:sz w:val="24"/>
          <w:szCs w:val="24"/>
        </w:rPr>
        <w:t>Approval of Minutes: November 1, 2018</w:t>
      </w:r>
    </w:p>
    <w:p w:rsidR="00F250C9" w:rsidRPr="006B2978" w:rsidRDefault="00F250C9" w:rsidP="00F250C9">
      <w:pPr>
        <w:pStyle w:val="ListParagraph"/>
        <w:numPr>
          <w:ilvl w:val="0"/>
          <w:numId w:val="2"/>
        </w:numPr>
        <w:outlineLvl w:val="0"/>
        <w:rPr>
          <w:sz w:val="24"/>
          <w:szCs w:val="24"/>
        </w:rPr>
      </w:pPr>
      <w:r w:rsidRPr="006B2978">
        <w:rPr>
          <w:sz w:val="24"/>
          <w:szCs w:val="24"/>
        </w:rPr>
        <w:t xml:space="preserve"> Page 12 Line 33- strike for the</w:t>
      </w:r>
    </w:p>
    <w:p w:rsidR="00F250C9" w:rsidRPr="006B2978" w:rsidRDefault="00F250C9" w:rsidP="00F250C9">
      <w:pPr>
        <w:pStyle w:val="ListParagraph"/>
        <w:numPr>
          <w:ilvl w:val="0"/>
          <w:numId w:val="2"/>
        </w:numPr>
        <w:outlineLvl w:val="0"/>
        <w:rPr>
          <w:sz w:val="24"/>
          <w:szCs w:val="24"/>
        </w:rPr>
      </w:pPr>
      <w:r w:rsidRPr="006B2978">
        <w:rPr>
          <w:sz w:val="24"/>
          <w:szCs w:val="24"/>
        </w:rPr>
        <w:t>Page 13- Commissioner Resnick abstained for South Hadley</w:t>
      </w:r>
    </w:p>
    <w:p w:rsidR="00F250C9" w:rsidRPr="006B2978" w:rsidRDefault="00F250C9" w:rsidP="00F250C9">
      <w:pPr>
        <w:pStyle w:val="ListParagraph"/>
        <w:numPr>
          <w:ilvl w:val="0"/>
          <w:numId w:val="2"/>
        </w:numPr>
        <w:outlineLvl w:val="0"/>
        <w:rPr>
          <w:sz w:val="24"/>
          <w:szCs w:val="24"/>
        </w:rPr>
      </w:pPr>
      <w:r w:rsidRPr="006B2978">
        <w:rPr>
          <w:sz w:val="24"/>
          <w:szCs w:val="24"/>
        </w:rPr>
        <w:t xml:space="preserve">Page 26 line 21- strike paragraph.  Commissioner Ochsenbein provided the following paragraph.    </w:t>
      </w:r>
    </w:p>
    <w:p w:rsidR="00F250C9" w:rsidRPr="006B2978" w:rsidRDefault="00F250C9" w:rsidP="00F250C9">
      <w:pPr>
        <w:pStyle w:val="ListParagraph"/>
        <w:rPr>
          <w:i/>
          <w:sz w:val="24"/>
          <w:szCs w:val="24"/>
        </w:rPr>
      </w:pPr>
      <w:r w:rsidRPr="006B2978">
        <w:rPr>
          <w:i/>
          <w:sz w:val="24"/>
          <w:szCs w:val="24"/>
        </w:rPr>
        <w:t xml:space="preserve">Commissioner Ochsenbein acknowledged the wonderful current and proposed programming and services of the MCB but noted that in his opinion completing the Strategic Plan should be of utmost importance at this time; that finding ways to both stabilize funding and expand funding sources is the single most critical need and component of the strategic review; and that until the funding issues are directly and thoroughly addressed, the Center should carry forward only its core programming in order that it can fully focus on finding ways to establish a more sound financial foundation. </w:t>
      </w:r>
    </w:p>
    <w:p w:rsidR="00F250C9" w:rsidRPr="006B2978" w:rsidRDefault="00F250C9" w:rsidP="00F250C9">
      <w:pPr>
        <w:pStyle w:val="ListParagraph"/>
        <w:outlineLvl w:val="0"/>
        <w:rPr>
          <w:sz w:val="24"/>
          <w:szCs w:val="24"/>
        </w:rPr>
      </w:pPr>
    </w:p>
    <w:p w:rsidR="00F250C9" w:rsidRPr="006B2978" w:rsidRDefault="00F250C9" w:rsidP="00F250C9">
      <w:pPr>
        <w:pStyle w:val="ListParagraph"/>
        <w:outlineLvl w:val="0"/>
        <w:rPr>
          <w:sz w:val="24"/>
          <w:szCs w:val="24"/>
        </w:rPr>
      </w:pPr>
    </w:p>
    <w:p w:rsidR="00F250C9" w:rsidRPr="006B2978" w:rsidRDefault="00F250C9" w:rsidP="00F250C9">
      <w:pPr>
        <w:outlineLvl w:val="0"/>
        <w:rPr>
          <w:sz w:val="24"/>
          <w:szCs w:val="24"/>
          <w:u w:val="single"/>
        </w:rPr>
      </w:pPr>
      <w:r w:rsidRPr="006B2978">
        <w:rPr>
          <w:sz w:val="24"/>
          <w:szCs w:val="24"/>
        </w:rPr>
        <w:t xml:space="preserve">Commissioner Shesko moved and Commissioner Ball seconded </w:t>
      </w:r>
      <w:r w:rsidRPr="006B2978">
        <w:rPr>
          <w:sz w:val="24"/>
          <w:szCs w:val="24"/>
          <w:u w:val="single"/>
        </w:rPr>
        <w:t xml:space="preserve">that the Massachusetts Board of Library Commissioners approves the minutes for the monthly business meeting on November 1, 2018 as amended.  </w:t>
      </w:r>
    </w:p>
    <w:p w:rsidR="00F250C9" w:rsidRPr="006B2978" w:rsidRDefault="00F250C9" w:rsidP="00F250C9">
      <w:pPr>
        <w:outlineLvl w:val="0"/>
        <w:rPr>
          <w:sz w:val="24"/>
          <w:szCs w:val="24"/>
        </w:rPr>
      </w:pPr>
    </w:p>
    <w:p w:rsidR="00F250C9" w:rsidRPr="006B2978" w:rsidRDefault="00F250C9" w:rsidP="00F250C9">
      <w:pPr>
        <w:outlineLvl w:val="0"/>
        <w:rPr>
          <w:b/>
          <w:sz w:val="24"/>
          <w:szCs w:val="24"/>
        </w:rPr>
      </w:pPr>
      <w:r w:rsidRPr="006B2978">
        <w:rPr>
          <w:b/>
          <w:sz w:val="24"/>
          <w:szCs w:val="24"/>
        </w:rPr>
        <w:t xml:space="preserve">Board voted unanimous approval.  </w:t>
      </w:r>
    </w:p>
    <w:p w:rsidR="00F250C9" w:rsidRPr="006B2978" w:rsidRDefault="00F250C9" w:rsidP="00F250C9">
      <w:pPr>
        <w:outlineLvl w:val="0"/>
        <w:rPr>
          <w:b/>
          <w:caps/>
          <w:sz w:val="24"/>
          <w:szCs w:val="24"/>
        </w:rPr>
      </w:pPr>
    </w:p>
    <w:p w:rsidR="00F250C9" w:rsidRPr="006B2978" w:rsidRDefault="00F250C9" w:rsidP="00F250C9">
      <w:pPr>
        <w:outlineLvl w:val="0"/>
        <w:rPr>
          <w:b/>
          <w:caps/>
          <w:sz w:val="24"/>
          <w:szCs w:val="24"/>
        </w:rPr>
      </w:pPr>
      <w:r w:rsidRPr="006B2978">
        <w:rPr>
          <w:b/>
          <w:caps/>
          <w:sz w:val="24"/>
          <w:szCs w:val="24"/>
        </w:rPr>
        <w:t>Chairman’s Report</w:t>
      </w:r>
    </w:p>
    <w:p w:rsidR="00F250C9" w:rsidRPr="006B2978" w:rsidRDefault="00F250C9" w:rsidP="00F250C9">
      <w:pPr>
        <w:outlineLvl w:val="0"/>
        <w:rPr>
          <w:b/>
          <w:caps/>
          <w:sz w:val="24"/>
          <w:szCs w:val="24"/>
        </w:rPr>
      </w:pPr>
    </w:p>
    <w:p w:rsidR="00F250C9" w:rsidRPr="006B2978" w:rsidRDefault="00F250C9" w:rsidP="00F250C9">
      <w:pPr>
        <w:outlineLvl w:val="0"/>
        <w:rPr>
          <w:sz w:val="24"/>
          <w:szCs w:val="24"/>
        </w:rPr>
      </w:pPr>
      <w:r w:rsidRPr="006B2978">
        <w:rPr>
          <w:sz w:val="24"/>
          <w:szCs w:val="24"/>
        </w:rPr>
        <w:t>Chairman Ochsenbein presented the following report:</w:t>
      </w:r>
    </w:p>
    <w:p w:rsidR="00F250C9" w:rsidRPr="006B2978" w:rsidRDefault="00F250C9" w:rsidP="00F250C9">
      <w:pPr>
        <w:outlineLvl w:val="0"/>
        <w:rPr>
          <w:sz w:val="24"/>
          <w:szCs w:val="24"/>
        </w:rPr>
      </w:pPr>
    </w:p>
    <w:p w:rsidR="00F250C9" w:rsidRPr="006B2978" w:rsidRDefault="00F250C9" w:rsidP="00F250C9">
      <w:pPr>
        <w:rPr>
          <w:sz w:val="24"/>
          <w:szCs w:val="24"/>
        </w:rPr>
      </w:pPr>
      <w:r w:rsidRPr="006B2978">
        <w:rPr>
          <w:sz w:val="24"/>
          <w:szCs w:val="24"/>
        </w:rPr>
        <w:t xml:space="preserve">There are two items from today’s agenda that I would like to highlight. Both have long-term implications. The first is a discussion we will have during the Legislative Report about the authorization of a new construction bond to fund the Massachusetts Public Library Construction Program, and the kinds of engagement we will be asking of the Commissioners and the broader library community related to its passage. It is critically important that this bond pass in order to complete the committed projects on the current construction wait list and to initiate a new grant round— we have projects in 18 cities and towns on the wait list from the current grant round AND we have 40 additional cities and towns that have expressed a desire to participate in a next construction grant round. We also need to argue forcefully for an increase in the annual cap in order to fund the next projects on the wait list in a timely fashion. It appears that there is a lot of support on Beacon Hill, but it will take our best efforts to make it happen. The second item, possibly related, is item #7 regarding the Library Evolving Ecosystem study-- to discuss the establishment of a broadly representative committee to review, evaluate and make recommendations concerning the study. This is a longer-term strategic (or systemic or structural) effort that could have implications in a number of areas, including the construction program, state aid, support for small libraries, networks, and others. I look forward to the discussion. I wanted to call these out because they rise above the more routine agenda items that we see each month. </w:t>
      </w:r>
    </w:p>
    <w:p w:rsidR="00F250C9" w:rsidRPr="006B2978" w:rsidRDefault="00F250C9" w:rsidP="00F250C9">
      <w:pPr>
        <w:rPr>
          <w:sz w:val="24"/>
          <w:szCs w:val="24"/>
        </w:rPr>
      </w:pPr>
    </w:p>
    <w:p w:rsidR="00F250C9" w:rsidRPr="006B2978" w:rsidRDefault="00F250C9" w:rsidP="00F250C9">
      <w:pPr>
        <w:rPr>
          <w:sz w:val="24"/>
          <w:szCs w:val="24"/>
          <w:u w:val="single"/>
        </w:rPr>
      </w:pPr>
      <w:r w:rsidRPr="006B2978">
        <w:rPr>
          <w:sz w:val="24"/>
          <w:szCs w:val="24"/>
          <w:u w:val="single"/>
        </w:rPr>
        <w:t>November Activities</w:t>
      </w:r>
    </w:p>
    <w:p w:rsidR="00F250C9" w:rsidRPr="006B2978" w:rsidRDefault="00F250C9" w:rsidP="00F250C9">
      <w:pPr>
        <w:rPr>
          <w:sz w:val="24"/>
          <w:szCs w:val="24"/>
        </w:rPr>
      </w:pPr>
      <w:r w:rsidRPr="006B2978">
        <w:rPr>
          <w:sz w:val="24"/>
          <w:szCs w:val="24"/>
        </w:rPr>
        <w:t>I attended and made introductory remarks at the last of five Trustee Orientations held this fall: November 13, in Ayer. The session was well attended by both new and experienced Trustees and Friends group representatives, as well as a library director or two. It was well run and packed full of information and guidance. I was pleased at how receptive the Trustees were to guidance and aware of the role of advocacy. I continue to believe that Trustees are one of our key allies in our advocacy outreach.</w:t>
      </w:r>
    </w:p>
    <w:p w:rsidR="00F250C9" w:rsidRPr="006B2978" w:rsidRDefault="00F250C9" w:rsidP="00F250C9">
      <w:pPr>
        <w:rPr>
          <w:sz w:val="24"/>
          <w:szCs w:val="24"/>
        </w:rPr>
      </w:pPr>
    </w:p>
    <w:p w:rsidR="00F250C9" w:rsidRPr="006B2978" w:rsidRDefault="00F250C9" w:rsidP="00F250C9">
      <w:pPr>
        <w:rPr>
          <w:sz w:val="24"/>
          <w:szCs w:val="24"/>
        </w:rPr>
      </w:pPr>
      <w:r w:rsidRPr="006B2978">
        <w:rPr>
          <w:sz w:val="24"/>
          <w:szCs w:val="24"/>
        </w:rPr>
        <w:t>I also attended a portion of the orientation session for our most recent addition to the Board. For the third time in the five months I have been chair, I am pleased to welcome a new Commissioner to the Board. Gina Perille was appointed by Gov. Baker last month to replace outgoing Commissioner George Comeau. Commissioner Perille comes with impressive credentials: Chief Strategy and Public Affairs Officer at the Edward M. Kennedy Institute for the US Senate, formerly Director of Communications for the Harvard University Library System, Chief of Communications and Strategy for the Boston Public Library, and other prior roles of significance in both the foundation and corporate worlds. Welcome!</w:t>
      </w:r>
    </w:p>
    <w:p w:rsidR="00F250C9" w:rsidRPr="006B2978" w:rsidRDefault="00F250C9" w:rsidP="00F250C9">
      <w:pPr>
        <w:rPr>
          <w:sz w:val="24"/>
          <w:szCs w:val="24"/>
        </w:rPr>
      </w:pPr>
    </w:p>
    <w:p w:rsidR="00F250C9" w:rsidRPr="006B2978" w:rsidRDefault="00F250C9" w:rsidP="00F250C9">
      <w:pPr>
        <w:rPr>
          <w:sz w:val="24"/>
          <w:szCs w:val="24"/>
        </w:rPr>
      </w:pPr>
      <w:r w:rsidRPr="006B2978">
        <w:rPr>
          <w:sz w:val="24"/>
          <w:szCs w:val="24"/>
        </w:rPr>
        <w:t xml:space="preserve">Finally, thank you all for the personalized card I received recognizing the passing of my father. It meant a great deal. </w:t>
      </w:r>
    </w:p>
    <w:p w:rsidR="00F250C9" w:rsidRPr="006B2978" w:rsidRDefault="00F250C9" w:rsidP="00F250C9">
      <w:pPr>
        <w:jc w:val="both"/>
        <w:outlineLvl w:val="0"/>
        <w:rPr>
          <w:b/>
          <w:sz w:val="24"/>
          <w:szCs w:val="24"/>
        </w:rPr>
      </w:pPr>
    </w:p>
    <w:p w:rsidR="00F250C9" w:rsidRPr="006B2978" w:rsidRDefault="00F250C9" w:rsidP="00F250C9">
      <w:pPr>
        <w:jc w:val="both"/>
        <w:outlineLvl w:val="0"/>
        <w:rPr>
          <w:b/>
          <w:sz w:val="24"/>
          <w:szCs w:val="24"/>
        </w:rPr>
      </w:pPr>
      <w:r w:rsidRPr="006B2978">
        <w:rPr>
          <w:b/>
          <w:sz w:val="24"/>
          <w:szCs w:val="24"/>
        </w:rPr>
        <w:t>DIRECTOR’S REPORT</w:t>
      </w:r>
    </w:p>
    <w:p w:rsidR="00F250C9" w:rsidRPr="006B2978" w:rsidRDefault="00F250C9" w:rsidP="00F250C9">
      <w:pPr>
        <w:jc w:val="both"/>
        <w:outlineLvl w:val="0"/>
        <w:rPr>
          <w:b/>
          <w:sz w:val="24"/>
          <w:szCs w:val="24"/>
        </w:rPr>
      </w:pPr>
    </w:p>
    <w:p w:rsidR="00F250C9" w:rsidRPr="006B2978" w:rsidRDefault="00F250C9" w:rsidP="00F250C9">
      <w:pPr>
        <w:jc w:val="both"/>
        <w:outlineLvl w:val="0"/>
        <w:rPr>
          <w:sz w:val="24"/>
          <w:szCs w:val="24"/>
        </w:rPr>
      </w:pPr>
      <w:r w:rsidRPr="006B2978">
        <w:rPr>
          <w:sz w:val="24"/>
          <w:szCs w:val="24"/>
        </w:rPr>
        <w:t xml:space="preserve">Director Lonergan presented the following report: </w:t>
      </w:r>
    </w:p>
    <w:p w:rsidR="00F250C9" w:rsidRPr="006B2978" w:rsidRDefault="00F250C9" w:rsidP="00F250C9">
      <w:pPr>
        <w:pStyle w:val="NoSpacing"/>
        <w:rPr>
          <w:rFonts w:ascii="Times New Roman" w:hAnsi="Times New Roman"/>
          <w:sz w:val="24"/>
          <w:szCs w:val="24"/>
        </w:rPr>
      </w:pPr>
    </w:p>
    <w:p w:rsidR="00F250C9" w:rsidRPr="006B2978" w:rsidRDefault="00F250C9" w:rsidP="00F250C9">
      <w:pPr>
        <w:pStyle w:val="NoSpacing"/>
        <w:rPr>
          <w:rFonts w:ascii="Times New Roman" w:hAnsi="Times New Roman"/>
          <w:sz w:val="24"/>
          <w:szCs w:val="24"/>
        </w:rPr>
      </w:pPr>
      <w:r w:rsidRPr="006B2978">
        <w:rPr>
          <w:rFonts w:ascii="Times New Roman" w:hAnsi="Times New Roman"/>
          <w:sz w:val="24"/>
          <w:szCs w:val="24"/>
        </w:rPr>
        <w:t>Meetings/activities since the last Board meeting:</w:t>
      </w:r>
    </w:p>
    <w:p w:rsidR="00F250C9" w:rsidRPr="006B2978" w:rsidRDefault="00F250C9" w:rsidP="00F250C9">
      <w:pPr>
        <w:pStyle w:val="NoSpacing"/>
        <w:rPr>
          <w:rFonts w:ascii="Times New Roman" w:hAnsi="Times New Roman"/>
          <w:sz w:val="24"/>
          <w:szCs w:val="24"/>
        </w:rPr>
      </w:pPr>
    </w:p>
    <w:p w:rsidR="00F250C9" w:rsidRPr="006B2978" w:rsidRDefault="00F250C9" w:rsidP="00F250C9">
      <w:pPr>
        <w:pStyle w:val="ListParagraph"/>
        <w:widowControl/>
        <w:numPr>
          <w:ilvl w:val="0"/>
          <w:numId w:val="1"/>
        </w:numPr>
        <w:autoSpaceDE/>
        <w:autoSpaceDN/>
        <w:adjustRightInd/>
        <w:contextualSpacing/>
        <w:rPr>
          <w:sz w:val="24"/>
          <w:szCs w:val="24"/>
        </w:rPr>
      </w:pPr>
      <w:r w:rsidRPr="006B2978">
        <w:rPr>
          <w:sz w:val="24"/>
          <w:szCs w:val="24"/>
        </w:rPr>
        <w:t>November 2—Meeting with Tracey, Mary Rose, Rob and our new Administration and Finance (A and F) analyst Bryan Klepacki and our new Senate Ways &amp; Means analyst Griffin Wong</w:t>
      </w:r>
    </w:p>
    <w:p w:rsidR="00F250C9" w:rsidRPr="006B2978" w:rsidRDefault="00F250C9" w:rsidP="00F250C9">
      <w:pPr>
        <w:pStyle w:val="ListParagraph"/>
        <w:widowControl/>
        <w:numPr>
          <w:ilvl w:val="0"/>
          <w:numId w:val="1"/>
        </w:numPr>
        <w:autoSpaceDE/>
        <w:autoSpaceDN/>
        <w:adjustRightInd/>
        <w:contextualSpacing/>
        <w:rPr>
          <w:sz w:val="24"/>
          <w:szCs w:val="24"/>
        </w:rPr>
      </w:pPr>
      <w:r w:rsidRPr="006B2978">
        <w:rPr>
          <w:sz w:val="24"/>
          <w:szCs w:val="24"/>
        </w:rPr>
        <w:t>November 5—Presented “MBLC Update”  at MLS Annual Meeting, College of the Holy Cross, Worcester; several MBLC Commissioners and staff attended as well</w:t>
      </w:r>
    </w:p>
    <w:p w:rsidR="00F250C9" w:rsidRPr="006B2978" w:rsidRDefault="00F250C9" w:rsidP="00F250C9">
      <w:pPr>
        <w:pStyle w:val="ListParagraph"/>
        <w:widowControl/>
        <w:numPr>
          <w:ilvl w:val="0"/>
          <w:numId w:val="1"/>
        </w:numPr>
        <w:autoSpaceDE/>
        <w:autoSpaceDN/>
        <w:adjustRightInd/>
        <w:contextualSpacing/>
        <w:rPr>
          <w:sz w:val="24"/>
          <w:szCs w:val="24"/>
        </w:rPr>
      </w:pPr>
      <w:r w:rsidRPr="006B2978">
        <w:rPr>
          <w:sz w:val="24"/>
          <w:szCs w:val="24"/>
        </w:rPr>
        <w:t>November 8—Tracey, Rob and I attended the required Diversity/Disability Awareness course for Managers, One Ashburton Place</w:t>
      </w:r>
    </w:p>
    <w:p w:rsidR="00F250C9" w:rsidRPr="006B2978" w:rsidRDefault="00F250C9" w:rsidP="00F250C9">
      <w:pPr>
        <w:pStyle w:val="ListParagraph"/>
        <w:widowControl/>
        <w:numPr>
          <w:ilvl w:val="0"/>
          <w:numId w:val="1"/>
        </w:numPr>
        <w:autoSpaceDE/>
        <w:autoSpaceDN/>
        <w:adjustRightInd/>
        <w:contextualSpacing/>
        <w:rPr>
          <w:sz w:val="24"/>
          <w:szCs w:val="24"/>
        </w:rPr>
      </w:pPr>
      <w:r w:rsidRPr="006B2978">
        <w:rPr>
          <w:sz w:val="24"/>
          <w:szCs w:val="24"/>
        </w:rPr>
        <w:t>November 8—Legal Reference and Beyond for Public Librarians webinar (offered by Trial Court Law Libraries in partnership with Social Law Library and MBLC)</w:t>
      </w:r>
    </w:p>
    <w:p w:rsidR="00F250C9" w:rsidRPr="006B2978" w:rsidRDefault="00F250C9" w:rsidP="00F250C9">
      <w:pPr>
        <w:pStyle w:val="ListParagraph"/>
        <w:widowControl/>
        <w:numPr>
          <w:ilvl w:val="0"/>
          <w:numId w:val="1"/>
        </w:numPr>
        <w:autoSpaceDE/>
        <w:autoSpaceDN/>
        <w:adjustRightInd/>
        <w:contextualSpacing/>
        <w:rPr>
          <w:sz w:val="24"/>
          <w:szCs w:val="24"/>
        </w:rPr>
      </w:pPr>
      <w:r w:rsidRPr="006B2978">
        <w:rPr>
          <w:sz w:val="24"/>
          <w:szCs w:val="24"/>
        </w:rPr>
        <w:t>November 9—Chief Officers of State Library Agencies (COSLA) School Libraries Working Group Meeting (virtual)</w:t>
      </w:r>
    </w:p>
    <w:p w:rsidR="00F250C9" w:rsidRPr="006B2978" w:rsidRDefault="00F250C9" w:rsidP="00F250C9">
      <w:pPr>
        <w:pStyle w:val="ListParagraph"/>
        <w:widowControl/>
        <w:numPr>
          <w:ilvl w:val="0"/>
          <w:numId w:val="1"/>
        </w:numPr>
        <w:autoSpaceDE/>
        <w:autoSpaceDN/>
        <w:adjustRightInd/>
        <w:contextualSpacing/>
        <w:rPr>
          <w:sz w:val="24"/>
          <w:szCs w:val="24"/>
        </w:rPr>
      </w:pPr>
      <w:r w:rsidRPr="006B2978">
        <w:rPr>
          <w:sz w:val="24"/>
          <w:szCs w:val="24"/>
        </w:rPr>
        <w:t>November 14—Massachusetts School Library Association Executive Board meeting (virtual)</w:t>
      </w:r>
    </w:p>
    <w:p w:rsidR="00F250C9" w:rsidRPr="006B2978" w:rsidRDefault="00F250C9" w:rsidP="00F250C9">
      <w:pPr>
        <w:pStyle w:val="ListParagraph"/>
        <w:widowControl/>
        <w:numPr>
          <w:ilvl w:val="0"/>
          <w:numId w:val="1"/>
        </w:numPr>
        <w:autoSpaceDE/>
        <w:autoSpaceDN/>
        <w:adjustRightInd/>
        <w:contextualSpacing/>
        <w:rPr>
          <w:sz w:val="24"/>
          <w:szCs w:val="24"/>
        </w:rPr>
      </w:pPr>
      <w:r w:rsidRPr="006B2978">
        <w:rPr>
          <w:sz w:val="24"/>
          <w:szCs w:val="24"/>
        </w:rPr>
        <w:t>November 14 &amp; 15—State Aid RFR vendor presentations</w:t>
      </w:r>
    </w:p>
    <w:p w:rsidR="00F250C9" w:rsidRPr="006B2978" w:rsidRDefault="00F250C9" w:rsidP="00F250C9">
      <w:pPr>
        <w:pStyle w:val="ListParagraph"/>
        <w:widowControl/>
        <w:numPr>
          <w:ilvl w:val="0"/>
          <w:numId w:val="1"/>
        </w:numPr>
        <w:autoSpaceDE/>
        <w:autoSpaceDN/>
        <w:adjustRightInd/>
        <w:contextualSpacing/>
        <w:rPr>
          <w:sz w:val="24"/>
          <w:szCs w:val="24"/>
        </w:rPr>
      </w:pPr>
      <w:r w:rsidRPr="006B2978">
        <w:rPr>
          <w:sz w:val="24"/>
          <w:szCs w:val="24"/>
        </w:rPr>
        <w:t>November 15—Orientation for Commissioner Perille, MBLC Office</w:t>
      </w:r>
    </w:p>
    <w:p w:rsidR="00F250C9" w:rsidRPr="006B2978" w:rsidRDefault="00F250C9" w:rsidP="00F250C9">
      <w:pPr>
        <w:pStyle w:val="ListParagraph"/>
        <w:widowControl/>
        <w:numPr>
          <w:ilvl w:val="0"/>
          <w:numId w:val="1"/>
        </w:numPr>
        <w:autoSpaceDE/>
        <w:autoSpaceDN/>
        <w:adjustRightInd/>
        <w:contextualSpacing/>
        <w:rPr>
          <w:sz w:val="24"/>
          <w:szCs w:val="24"/>
        </w:rPr>
      </w:pPr>
      <w:r w:rsidRPr="006B2978">
        <w:rPr>
          <w:sz w:val="24"/>
          <w:szCs w:val="24"/>
        </w:rPr>
        <w:t xml:space="preserve">November 19—Meeting with MBLC and MLS staff &amp; UMass Amherst representatives Marilyn Billings and Jeremy Smith to discuss potential roles for the MBLC and MLS in statewide Open Educational  Resources efforts </w:t>
      </w:r>
    </w:p>
    <w:p w:rsidR="00F250C9" w:rsidRPr="006B2978" w:rsidRDefault="00F250C9" w:rsidP="00F250C9">
      <w:pPr>
        <w:pStyle w:val="ListParagraph"/>
        <w:widowControl/>
        <w:numPr>
          <w:ilvl w:val="0"/>
          <w:numId w:val="1"/>
        </w:numPr>
        <w:autoSpaceDE/>
        <w:autoSpaceDN/>
        <w:adjustRightInd/>
        <w:contextualSpacing/>
        <w:rPr>
          <w:sz w:val="24"/>
          <w:szCs w:val="24"/>
        </w:rPr>
      </w:pPr>
      <w:r w:rsidRPr="006B2978">
        <w:rPr>
          <w:sz w:val="24"/>
          <w:szCs w:val="24"/>
        </w:rPr>
        <w:t xml:space="preserve">December 5—Meeting with representatives from Sasaki Associates regarding contract extension </w:t>
      </w:r>
    </w:p>
    <w:p w:rsidR="00F250C9" w:rsidRPr="006B2978" w:rsidRDefault="00F250C9" w:rsidP="00F250C9">
      <w:pPr>
        <w:pStyle w:val="ListParagraph"/>
        <w:rPr>
          <w:sz w:val="24"/>
          <w:szCs w:val="24"/>
        </w:rPr>
      </w:pPr>
    </w:p>
    <w:p w:rsidR="00F250C9" w:rsidRPr="006B2978" w:rsidRDefault="00F250C9" w:rsidP="00F250C9">
      <w:pPr>
        <w:rPr>
          <w:sz w:val="24"/>
          <w:szCs w:val="24"/>
        </w:rPr>
      </w:pPr>
      <w:r w:rsidRPr="006B2978">
        <w:rPr>
          <w:sz w:val="24"/>
          <w:szCs w:val="24"/>
        </w:rPr>
        <w:t xml:space="preserve">Mary Rose will discuss our preliminary plans for Commissioners to be involved in advocacy to support </w:t>
      </w:r>
      <w:r w:rsidRPr="006B2978">
        <w:rPr>
          <w:b/>
          <w:sz w:val="24"/>
          <w:szCs w:val="24"/>
        </w:rPr>
        <w:t>$250 million in new construction bond funding</w:t>
      </w:r>
      <w:r w:rsidRPr="006B2978">
        <w:rPr>
          <w:sz w:val="24"/>
          <w:szCs w:val="24"/>
        </w:rPr>
        <w:t xml:space="preserve"> and raising the annual capital budget cap during her report. </w:t>
      </w:r>
    </w:p>
    <w:p w:rsidR="00F250C9" w:rsidRPr="006B2978" w:rsidRDefault="00F250C9" w:rsidP="00F250C9">
      <w:pPr>
        <w:rPr>
          <w:sz w:val="24"/>
          <w:szCs w:val="24"/>
        </w:rPr>
      </w:pPr>
    </w:p>
    <w:p w:rsidR="00F250C9" w:rsidRPr="006B2978" w:rsidRDefault="00F250C9" w:rsidP="00F250C9">
      <w:pPr>
        <w:rPr>
          <w:sz w:val="24"/>
          <w:szCs w:val="24"/>
        </w:rPr>
      </w:pPr>
      <w:r w:rsidRPr="006B2978">
        <w:rPr>
          <w:sz w:val="24"/>
          <w:szCs w:val="24"/>
        </w:rPr>
        <w:t xml:space="preserve">We issued a news release on November 19 about our seeking a new construction bond and included a request for stories on how the Massachusetts Public Library Construction Program (MPLCP) has impacted local communities. We have already received several responses, which will be helpful in our advocacy efforts.  In addition, Lauren recently heard from Lee Ann Amend, the director of the Sharon Public Library, about a meeting they held with state officials about their waitlisted project (currently #2). Lt. Governor Polito attended and expressed her support, as did Senators Feeney and Timilty and Representative Kafka.  </w:t>
      </w:r>
    </w:p>
    <w:p w:rsidR="00F250C9" w:rsidRPr="006B2978" w:rsidRDefault="00F250C9" w:rsidP="00F250C9">
      <w:pPr>
        <w:rPr>
          <w:sz w:val="24"/>
          <w:szCs w:val="24"/>
        </w:rPr>
      </w:pPr>
    </w:p>
    <w:p w:rsidR="00F250C9" w:rsidRPr="006B2978" w:rsidRDefault="00F250C9" w:rsidP="00F250C9">
      <w:pPr>
        <w:rPr>
          <w:sz w:val="24"/>
          <w:szCs w:val="24"/>
        </w:rPr>
      </w:pPr>
      <w:r w:rsidRPr="006B2978">
        <w:rPr>
          <w:sz w:val="24"/>
          <w:szCs w:val="24"/>
        </w:rPr>
        <w:t xml:space="preserve">I presented our </w:t>
      </w:r>
      <w:r w:rsidRPr="006B2978">
        <w:rPr>
          <w:b/>
          <w:sz w:val="24"/>
          <w:szCs w:val="24"/>
        </w:rPr>
        <w:t>FY2020 Legislative Agenda</w:t>
      </w:r>
      <w:r w:rsidRPr="006B2978">
        <w:rPr>
          <w:sz w:val="24"/>
          <w:szCs w:val="24"/>
        </w:rPr>
        <w:t xml:space="preserve"> to the </w:t>
      </w:r>
      <w:r w:rsidRPr="006B2978">
        <w:rPr>
          <w:b/>
          <w:sz w:val="24"/>
          <w:szCs w:val="24"/>
        </w:rPr>
        <w:t>Massachusetts School Library Association’s Executive Board</w:t>
      </w:r>
      <w:r w:rsidRPr="006B2978">
        <w:rPr>
          <w:sz w:val="24"/>
          <w:szCs w:val="24"/>
        </w:rPr>
        <w:t xml:space="preserve"> at their November 14 meeting. They voted unanimously to endorse it and provided a letter of support, which I forwarded to the Commissioners on </w:t>
      </w:r>
      <w:r w:rsidRPr="006B2978">
        <w:rPr>
          <w:sz w:val="24"/>
          <w:szCs w:val="24"/>
        </w:rPr>
        <w:lastRenderedPageBreak/>
        <w:t xml:space="preserve">November 16.  </w:t>
      </w:r>
    </w:p>
    <w:p w:rsidR="00F250C9" w:rsidRPr="006B2978" w:rsidRDefault="00F250C9" w:rsidP="00F250C9">
      <w:pPr>
        <w:rPr>
          <w:sz w:val="24"/>
          <w:szCs w:val="24"/>
        </w:rPr>
      </w:pPr>
      <w:r w:rsidRPr="006B2978">
        <w:rPr>
          <w:sz w:val="24"/>
          <w:szCs w:val="24"/>
        </w:rPr>
        <w:t xml:space="preserve">Mary Rose and I have asked the Massachusetts Library Association’s Legislative Committee and Executive Board to consider endorsing the Chief Officers of State Library Agencies’ </w:t>
      </w:r>
      <w:r w:rsidRPr="006B2978">
        <w:rPr>
          <w:b/>
          <w:sz w:val="24"/>
          <w:szCs w:val="24"/>
        </w:rPr>
        <w:t>(COSLA’s) “$1 Per Capita” initiative</w:t>
      </w:r>
      <w:r w:rsidRPr="006B2978">
        <w:rPr>
          <w:sz w:val="24"/>
          <w:szCs w:val="24"/>
        </w:rPr>
        <w:t xml:space="preserve"> to increase funding for the Institute of Museum and Library Services’ Grants to States portion of the Library Services and Technology Act (LSTA).</w:t>
      </w:r>
    </w:p>
    <w:p w:rsidR="00F250C9" w:rsidRPr="006B2978" w:rsidRDefault="00F250C9" w:rsidP="00F250C9">
      <w:pPr>
        <w:rPr>
          <w:sz w:val="24"/>
          <w:szCs w:val="24"/>
        </w:rPr>
      </w:pPr>
    </w:p>
    <w:p w:rsidR="00F250C9" w:rsidRPr="006B2978" w:rsidRDefault="00F250C9" w:rsidP="00F250C9">
      <w:pPr>
        <w:rPr>
          <w:sz w:val="24"/>
          <w:szCs w:val="24"/>
        </w:rPr>
      </w:pPr>
      <w:r w:rsidRPr="006B2978">
        <w:rPr>
          <w:sz w:val="24"/>
          <w:szCs w:val="24"/>
        </w:rPr>
        <w:t xml:space="preserve"> As mentioned previously, I am serving on COSLA’s $1 Per Capita Working Group.  The $1 Per Capita Group is leading COSLA's work on defining and carrying out a campaign to promote increasing funding for the Grants to States program to $325 million, or roughly "$1 per capita." We are asking state library associations to consider endorsing resolutions in support of our “$1 Per Capita” initiative. Ten state associations have passed resolutions so far and four others are pending. I drafted a resolution for the Massachusetts Library Association (MLA) Legislative Committee and Executive Board’s consideration. The MLA Legislative Committee unanimously approved the resolution on Friday, November 30 and moved it to the MLA Executive Board for consideration.</w:t>
      </w:r>
    </w:p>
    <w:p w:rsidR="00F250C9" w:rsidRPr="006B2978" w:rsidRDefault="00F250C9" w:rsidP="00F250C9">
      <w:pPr>
        <w:rPr>
          <w:sz w:val="24"/>
          <w:szCs w:val="24"/>
        </w:rPr>
      </w:pPr>
    </w:p>
    <w:p w:rsidR="00F250C9" w:rsidRPr="006B2978" w:rsidRDefault="00F250C9" w:rsidP="00F250C9">
      <w:pPr>
        <w:rPr>
          <w:sz w:val="24"/>
          <w:szCs w:val="24"/>
        </w:rPr>
      </w:pPr>
      <w:r w:rsidRPr="006B2978">
        <w:rPr>
          <w:sz w:val="24"/>
          <w:szCs w:val="24"/>
        </w:rPr>
        <w:t xml:space="preserve">The </w:t>
      </w:r>
      <w:r w:rsidRPr="006B2978">
        <w:rPr>
          <w:b/>
          <w:sz w:val="24"/>
          <w:szCs w:val="24"/>
        </w:rPr>
        <w:t>MLSA (Museum and Library Services Act)</w:t>
      </w:r>
      <w:r w:rsidRPr="006B2978">
        <w:rPr>
          <w:sz w:val="24"/>
          <w:szCs w:val="24"/>
        </w:rPr>
        <w:t xml:space="preserve"> reauthorization has passed in the Senate by unanimous consent. ALA and partners are working to get the identical House bill (H.R. 6988) included on the House calendar. The revised language includes an increase to the minimum Grants to States allotment from $680K to $1 million, expands eligibility for tribal libraries, and supports disaster preparedness.</w:t>
      </w:r>
    </w:p>
    <w:p w:rsidR="00F250C9" w:rsidRPr="006B2978" w:rsidRDefault="00F250C9" w:rsidP="00F250C9">
      <w:pPr>
        <w:rPr>
          <w:sz w:val="24"/>
          <w:szCs w:val="24"/>
        </w:rPr>
      </w:pPr>
    </w:p>
    <w:p w:rsidR="00F250C9" w:rsidRPr="006B2978" w:rsidRDefault="00F250C9" w:rsidP="00F250C9">
      <w:pPr>
        <w:rPr>
          <w:sz w:val="24"/>
          <w:szCs w:val="24"/>
        </w:rPr>
      </w:pPr>
      <w:r w:rsidRPr="006B2978">
        <w:rPr>
          <w:sz w:val="24"/>
          <w:szCs w:val="24"/>
        </w:rPr>
        <w:t xml:space="preserve">We have been contacted regarding </w:t>
      </w:r>
      <w:r w:rsidRPr="006B2978">
        <w:rPr>
          <w:b/>
          <w:sz w:val="24"/>
          <w:szCs w:val="24"/>
        </w:rPr>
        <w:t>FY2019 earmarks</w:t>
      </w:r>
      <w:r w:rsidRPr="006B2978">
        <w:rPr>
          <w:sz w:val="24"/>
          <w:szCs w:val="24"/>
        </w:rPr>
        <w:t xml:space="preserve"> by Stoneham’s Town Administrator and for Salem by Senator Lovely, Representative Tucker, and the Salem Public Library’s Board of Trustees. We explained that funding for 7000-9501 is given to us in incremental allotments and that the allotted funds to date only covered half of the State Aid awards we are required to give to municipalities. We expect the next allotment to be in place in January and will work with both municipalities to prepare contracts so funds can be released as soon as our full allotment for 7000-9501 is available.</w:t>
      </w:r>
    </w:p>
    <w:p w:rsidR="00F250C9" w:rsidRPr="006B2978" w:rsidRDefault="00F250C9" w:rsidP="00F250C9">
      <w:pPr>
        <w:rPr>
          <w:sz w:val="24"/>
          <w:szCs w:val="24"/>
        </w:rPr>
      </w:pPr>
    </w:p>
    <w:p w:rsidR="00F250C9" w:rsidRPr="006B2978" w:rsidRDefault="00F250C9" w:rsidP="00F250C9">
      <w:pPr>
        <w:rPr>
          <w:sz w:val="24"/>
          <w:szCs w:val="24"/>
        </w:rPr>
      </w:pPr>
      <w:r w:rsidRPr="006B2978">
        <w:rPr>
          <w:b/>
          <w:sz w:val="24"/>
          <w:szCs w:val="24"/>
        </w:rPr>
        <w:t>Summer Learning Software</w:t>
      </w:r>
      <w:r w:rsidRPr="006B2978">
        <w:rPr>
          <w:sz w:val="24"/>
          <w:szCs w:val="24"/>
        </w:rPr>
        <w:t>: The MBLC and MLS have ended the contract for the statewide online reading tracking software, Wandoo. We wanted to give librarians more options in choosing an online program that meets their needs. Librarians may now choose one of the following online reading tracking products: Beanstack, LitKeeper or Wandoo.</w:t>
      </w:r>
    </w:p>
    <w:p w:rsidR="00F250C9" w:rsidRPr="006B2978" w:rsidRDefault="00F250C9" w:rsidP="00F250C9">
      <w:pPr>
        <w:rPr>
          <w:sz w:val="24"/>
          <w:szCs w:val="24"/>
        </w:rPr>
      </w:pPr>
    </w:p>
    <w:p w:rsidR="00F250C9" w:rsidRPr="006B2978" w:rsidRDefault="00F250C9" w:rsidP="00F250C9">
      <w:pPr>
        <w:rPr>
          <w:b/>
          <w:sz w:val="24"/>
          <w:szCs w:val="24"/>
        </w:rPr>
      </w:pPr>
      <w:r w:rsidRPr="006B2978">
        <w:rPr>
          <w:b/>
          <w:sz w:val="24"/>
          <w:szCs w:val="24"/>
        </w:rPr>
        <w:t xml:space="preserve">Summer Learning Expanded Grants: </w:t>
      </w:r>
      <w:r w:rsidRPr="006B2978">
        <w:rPr>
          <w:sz w:val="24"/>
          <w:szCs w:val="24"/>
        </w:rPr>
        <w:t xml:space="preserve">This pilot program supports expanding the concept of summer learning in libraries beyond reading. Public libraries were given the opportunity to apply for LSTA funds in the $500-2000 range to carry out projects that promote youth learning in their communities during the summer. </w:t>
      </w:r>
    </w:p>
    <w:p w:rsidR="00F250C9" w:rsidRPr="006B2978" w:rsidRDefault="00F250C9" w:rsidP="00F250C9">
      <w:pPr>
        <w:pStyle w:val="ListParagraph"/>
        <w:widowControl/>
        <w:numPr>
          <w:ilvl w:val="0"/>
          <w:numId w:val="6"/>
        </w:numPr>
        <w:autoSpaceDE/>
        <w:autoSpaceDN/>
        <w:adjustRightInd/>
        <w:rPr>
          <w:rFonts w:eastAsiaTheme="minorHAnsi"/>
          <w:sz w:val="24"/>
          <w:szCs w:val="24"/>
        </w:rPr>
      </w:pPr>
      <w:r w:rsidRPr="006B2978">
        <w:rPr>
          <w:rFonts w:eastAsiaTheme="minorHAnsi"/>
          <w:sz w:val="24"/>
          <w:szCs w:val="24"/>
        </w:rPr>
        <w:t>39 libraries applied from all over the state requesting over $60,000 in funding for projects</w:t>
      </w:r>
    </w:p>
    <w:p w:rsidR="00F250C9" w:rsidRPr="006B2978" w:rsidRDefault="00F250C9" w:rsidP="00F250C9">
      <w:pPr>
        <w:pStyle w:val="ListParagraph"/>
        <w:widowControl/>
        <w:numPr>
          <w:ilvl w:val="0"/>
          <w:numId w:val="6"/>
        </w:numPr>
        <w:autoSpaceDE/>
        <w:autoSpaceDN/>
        <w:adjustRightInd/>
        <w:rPr>
          <w:rFonts w:eastAsiaTheme="minorHAnsi"/>
          <w:sz w:val="24"/>
          <w:szCs w:val="24"/>
        </w:rPr>
      </w:pPr>
      <w:r w:rsidRPr="006B2978">
        <w:rPr>
          <w:rFonts w:eastAsiaTheme="minorHAnsi"/>
          <w:sz w:val="24"/>
          <w:szCs w:val="24"/>
        </w:rPr>
        <w:t>1/3 of proposals were STEM-related, with a large portion focused on robotics</w:t>
      </w:r>
    </w:p>
    <w:p w:rsidR="00F250C9" w:rsidRPr="006B2978" w:rsidRDefault="00F250C9" w:rsidP="00F250C9">
      <w:pPr>
        <w:pStyle w:val="ListParagraph"/>
        <w:widowControl/>
        <w:numPr>
          <w:ilvl w:val="0"/>
          <w:numId w:val="6"/>
        </w:numPr>
        <w:autoSpaceDE/>
        <w:autoSpaceDN/>
        <w:adjustRightInd/>
        <w:rPr>
          <w:rFonts w:eastAsiaTheme="minorHAnsi"/>
          <w:sz w:val="24"/>
          <w:szCs w:val="24"/>
        </w:rPr>
      </w:pPr>
      <w:r w:rsidRPr="006B2978">
        <w:rPr>
          <w:rFonts w:eastAsiaTheme="minorHAnsi"/>
          <w:sz w:val="24"/>
          <w:szCs w:val="24"/>
        </w:rPr>
        <w:t>Other topics included art, music, movement, and gardening</w:t>
      </w:r>
    </w:p>
    <w:p w:rsidR="00F250C9" w:rsidRPr="006B2978" w:rsidRDefault="00F250C9" w:rsidP="00F250C9">
      <w:pPr>
        <w:pStyle w:val="ListParagraph"/>
        <w:widowControl/>
        <w:numPr>
          <w:ilvl w:val="0"/>
          <w:numId w:val="6"/>
        </w:numPr>
        <w:autoSpaceDE/>
        <w:autoSpaceDN/>
        <w:adjustRightInd/>
        <w:rPr>
          <w:rFonts w:eastAsiaTheme="minorHAnsi"/>
          <w:sz w:val="24"/>
          <w:szCs w:val="24"/>
        </w:rPr>
      </w:pPr>
      <w:r w:rsidRPr="006B2978">
        <w:rPr>
          <w:rFonts w:eastAsiaTheme="minorHAnsi"/>
          <w:sz w:val="24"/>
          <w:szCs w:val="24"/>
        </w:rPr>
        <w:t>Several projects involved internships or stipends for teens for work related to the project</w:t>
      </w:r>
    </w:p>
    <w:p w:rsidR="00F250C9" w:rsidRPr="006B2978" w:rsidRDefault="00F250C9" w:rsidP="00F250C9">
      <w:pPr>
        <w:pStyle w:val="ListParagraph"/>
        <w:widowControl/>
        <w:numPr>
          <w:ilvl w:val="0"/>
          <w:numId w:val="6"/>
        </w:numPr>
        <w:autoSpaceDE/>
        <w:autoSpaceDN/>
        <w:adjustRightInd/>
        <w:rPr>
          <w:rFonts w:eastAsiaTheme="minorHAnsi"/>
          <w:sz w:val="24"/>
          <w:szCs w:val="24"/>
        </w:rPr>
      </w:pPr>
      <w:r w:rsidRPr="006B2978">
        <w:rPr>
          <w:rFonts w:eastAsiaTheme="minorHAnsi"/>
          <w:sz w:val="24"/>
          <w:szCs w:val="24"/>
        </w:rPr>
        <w:t xml:space="preserve">We will be able to fund 10 projects with the approximately $17,000 currently allocated (25% of the applicants). If an additional $7,700 is available from a vendor discount, we will be able to fund another 6 projects, bringing the percentage of funded projects up to </w:t>
      </w:r>
      <w:r w:rsidRPr="006B2978">
        <w:rPr>
          <w:rFonts w:eastAsiaTheme="minorHAnsi"/>
          <w:sz w:val="24"/>
          <w:szCs w:val="24"/>
        </w:rPr>
        <w:lastRenderedPageBreak/>
        <w:t>41%. We’ve selected the initial list and the 2nd potential list but are waiting until we know if we will have additional funds available before notifying any applicants.</w:t>
      </w:r>
    </w:p>
    <w:p w:rsidR="00F250C9" w:rsidRPr="006B2978" w:rsidRDefault="00F250C9" w:rsidP="00F250C9">
      <w:pPr>
        <w:pStyle w:val="ListParagraph"/>
        <w:rPr>
          <w:rFonts w:eastAsiaTheme="minorHAnsi"/>
          <w:sz w:val="24"/>
          <w:szCs w:val="24"/>
        </w:rPr>
      </w:pPr>
    </w:p>
    <w:p w:rsidR="00F250C9" w:rsidRPr="006B2978" w:rsidRDefault="00F250C9" w:rsidP="00F250C9">
      <w:pPr>
        <w:pStyle w:val="NoSpacing"/>
        <w:rPr>
          <w:rFonts w:ascii="Times New Roman" w:hAnsi="Times New Roman"/>
          <w:b/>
          <w:bCs/>
          <w:sz w:val="24"/>
          <w:szCs w:val="24"/>
        </w:rPr>
      </w:pPr>
      <w:r w:rsidRPr="006B2978">
        <w:rPr>
          <w:rFonts w:ascii="Times New Roman" w:hAnsi="Times New Roman"/>
          <w:b/>
          <w:bCs/>
          <w:sz w:val="24"/>
          <w:szCs w:val="24"/>
        </w:rPr>
        <w:t xml:space="preserve">Perkins School Consumer Advisory Board, </w:t>
      </w:r>
      <w:r w:rsidRPr="006B2978">
        <w:rPr>
          <w:rFonts w:ascii="Times New Roman" w:hAnsi="Times New Roman"/>
          <w:sz w:val="24"/>
          <w:szCs w:val="24"/>
        </w:rPr>
        <w:t>November 14, Perkins School for the Blind</w:t>
      </w:r>
    </w:p>
    <w:p w:rsidR="00F250C9" w:rsidRPr="006B2978" w:rsidRDefault="00F250C9" w:rsidP="00F250C9">
      <w:pPr>
        <w:pStyle w:val="NoSpacing"/>
        <w:rPr>
          <w:rFonts w:ascii="Times New Roman" w:hAnsi="Times New Roman"/>
          <w:sz w:val="24"/>
          <w:szCs w:val="24"/>
        </w:rPr>
      </w:pPr>
      <w:r w:rsidRPr="006B2978">
        <w:rPr>
          <w:rFonts w:ascii="Times New Roman" w:hAnsi="Times New Roman"/>
          <w:sz w:val="24"/>
          <w:szCs w:val="24"/>
        </w:rPr>
        <w:t>Rob attended and gave the MBLC update. Items of interest from the meeting:</w:t>
      </w:r>
    </w:p>
    <w:p w:rsidR="00F250C9" w:rsidRPr="006B2978" w:rsidRDefault="00F250C9" w:rsidP="00F250C9">
      <w:pPr>
        <w:pStyle w:val="NoSpacing"/>
        <w:numPr>
          <w:ilvl w:val="0"/>
          <w:numId w:val="5"/>
        </w:numPr>
        <w:rPr>
          <w:rFonts w:ascii="Times New Roman" w:hAnsi="Times New Roman"/>
          <w:sz w:val="24"/>
          <w:szCs w:val="24"/>
        </w:rPr>
      </w:pPr>
      <w:r w:rsidRPr="006B2978">
        <w:rPr>
          <w:rFonts w:ascii="Times New Roman" w:hAnsi="Times New Roman"/>
          <w:sz w:val="24"/>
          <w:szCs w:val="24"/>
        </w:rPr>
        <w:t>Worcester Talking Book Library reported that the Worcester Public Library will be working on the remodeling of their entrance this spring. This will cause the Talking Book Library to move to a temporary location within the WPL. Be advised if you are going to visit.</w:t>
      </w:r>
    </w:p>
    <w:p w:rsidR="00F250C9" w:rsidRPr="006B2978" w:rsidRDefault="00F250C9" w:rsidP="00F250C9">
      <w:pPr>
        <w:pStyle w:val="NoSpacing"/>
        <w:numPr>
          <w:ilvl w:val="0"/>
          <w:numId w:val="5"/>
        </w:numPr>
        <w:rPr>
          <w:rFonts w:ascii="Times New Roman" w:hAnsi="Times New Roman"/>
          <w:sz w:val="24"/>
          <w:szCs w:val="24"/>
        </w:rPr>
      </w:pPr>
      <w:r w:rsidRPr="006B2978">
        <w:rPr>
          <w:rFonts w:ascii="Times New Roman" w:hAnsi="Times New Roman"/>
          <w:sz w:val="24"/>
          <w:szCs w:val="24"/>
        </w:rPr>
        <w:t>Staff from the Perkins Library reported on the portable braille reader project. The portable readers received high marks from experienced braille readers, but not from beginners. They are going to continue the program, but with a different brand of reader.</w:t>
      </w:r>
    </w:p>
    <w:p w:rsidR="00F250C9" w:rsidRPr="006B2978" w:rsidRDefault="00F250C9" w:rsidP="00F250C9">
      <w:pPr>
        <w:pStyle w:val="NoSpacing"/>
        <w:rPr>
          <w:rFonts w:ascii="Times New Roman" w:hAnsi="Times New Roman"/>
          <w:b/>
          <w:bCs/>
          <w:sz w:val="24"/>
          <w:szCs w:val="24"/>
        </w:rPr>
      </w:pPr>
    </w:p>
    <w:p w:rsidR="00F250C9" w:rsidRPr="006B2978" w:rsidRDefault="00F250C9" w:rsidP="00F250C9">
      <w:pPr>
        <w:pStyle w:val="NoSpacing"/>
        <w:rPr>
          <w:rFonts w:ascii="Times New Roman" w:hAnsi="Times New Roman"/>
          <w:b/>
          <w:bCs/>
          <w:sz w:val="24"/>
          <w:szCs w:val="24"/>
        </w:rPr>
      </w:pPr>
      <w:r w:rsidRPr="006B2978">
        <w:rPr>
          <w:rFonts w:ascii="Times New Roman" w:hAnsi="Times New Roman"/>
          <w:b/>
          <w:bCs/>
          <w:sz w:val="24"/>
          <w:szCs w:val="24"/>
        </w:rPr>
        <w:t xml:space="preserve">Digital Commonwealth (DC) Board Retreat, </w:t>
      </w:r>
      <w:r w:rsidRPr="006B2978">
        <w:rPr>
          <w:rFonts w:ascii="Times New Roman" w:hAnsi="Times New Roman"/>
          <w:sz w:val="24"/>
          <w:szCs w:val="24"/>
        </w:rPr>
        <w:t>November 20, Worcester Academy</w:t>
      </w:r>
    </w:p>
    <w:p w:rsidR="00F250C9" w:rsidRPr="006B2978" w:rsidRDefault="00F250C9" w:rsidP="00F250C9">
      <w:pPr>
        <w:pStyle w:val="NoSpacing"/>
        <w:rPr>
          <w:rFonts w:ascii="Times New Roman" w:hAnsi="Times New Roman"/>
          <w:sz w:val="24"/>
          <w:szCs w:val="24"/>
        </w:rPr>
      </w:pPr>
      <w:r w:rsidRPr="006B2978">
        <w:rPr>
          <w:rFonts w:ascii="Times New Roman" w:hAnsi="Times New Roman"/>
          <w:sz w:val="24"/>
          <w:szCs w:val="24"/>
        </w:rPr>
        <w:t>Rob participated in the DC Board’s annual retreat. The board is looking for ways to add value to the DC membership. They believe that some organizations are leaving because when they are not in the middle of a digitizing project they don’t feel that there is a reason to pay dues. The DC is exploring new live and web-based programming, as well as other ways to improve member engagement.</w:t>
      </w:r>
    </w:p>
    <w:p w:rsidR="00F250C9" w:rsidRPr="006B2978" w:rsidRDefault="00F250C9" w:rsidP="00F250C9">
      <w:pPr>
        <w:pStyle w:val="NoSpacing"/>
        <w:rPr>
          <w:rFonts w:ascii="Times New Roman" w:hAnsi="Times New Roman"/>
          <w:sz w:val="24"/>
          <w:szCs w:val="24"/>
        </w:rPr>
      </w:pPr>
    </w:p>
    <w:p w:rsidR="00F250C9" w:rsidRPr="006B2978" w:rsidRDefault="00F250C9" w:rsidP="00F250C9">
      <w:pPr>
        <w:pStyle w:val="NoSpacing"/>
        <w:rPr>
          <w:rFonts w:ascii="Times New Roman" w:hAnsi="Times New Roman"/>
          <w:sz w:val="24"/>
          <w:szCs w:val="24"/>
        </w:rPr>
      </w:pPr>
      <w:r w:rsidRPr="006B2978">
        <w:rPr>
          <w:rFonts w:ascii="Times New Roman" w:hAnsi="Times New Roman"/>
          <w:sz w:val="24"/>
          <w:szCs w:val="24"/>
        </w:rPr>
        <w:t>In addition, John Bracken, executive Director of the Digital Public Library of America (DPLA) and Michele Kimpton, Director of Business Development at the DPLA took part in the meeting. They were originally planning to discuss how the DC and DPLA could better collaborate. However, the meeting was dominated by the news of the DPLA’s staff restructuring that took place several days earlier. John explained that the elimination of 6 positions, however painful, was necessary to position the DPLA for sustainability. He is confident that they have the right staff in place to carry out the work of the DPLA. The immediate job ahead for the DPLA is to create a sustainability plan that does not rely on large grants from only 2-3 funders (Sloan and IMLS have been two key funders), and does not raise the current cost of membership.</w:t>
      </w:r>
    </w:p>
    <w:p w:rsidR="00F250C9" w:rsidRPr="006B2978" w:rsidRDefault="00F250C9" w:rsidP="00F250C9">
      <w:pPr>
        <w:pStyle w:val="NoSpacing"/>
        <w:rPr>
          <w:rFonts w:ascii="Times New Roman" w:hAnsi="Times New Roman"/>
          <w:sz w:val="24"/>
          <w:szCs w:val="24"/>
        </w:rPr>
      </w:pPr>
    </w:p>
    <w:p w:rsidR="00F250C9" w:rsidRPr="006B2978" w:rsidRDefault="00F250C9" w:rsidP="00F250C9">
      <w:pPr>
        <w:pStyle w:val="NoSpacing"/>
        <w:rPr>
          <w:rFonts w:ascii="Times New Roman" w:hAnsi="Times New Roman"/>
          <w:b/>
          <w:bCs/>
          <w:sz w:val="24"/>
          <w:szCs w:val="24"/>
        </w:rPr>
      </w:pPr>
      <w:r w:rsidRPr="006B2978">
        <w:rPr>
          <w:rFonts w:ascii="Times New Roman" w:hAnsi="Times New Roman"/>
          <w:b/>
          <w:bCs/>
          <w:sz w:val="24"/>
          <w:szCs w:val="24"/>
        </w:rPr>
        <w:t xml:space="preserve">Mass Library Trustees Association Annual Meeting, </w:t>
      </w:r>
      <w:r w:rsidRPr="006B2978">
        <w:rPr>
          <w:rFonts w:ascii="Times New Roman" w:hAnsi="Times New Roman"/>
          <w:sz w:val="24"/>
          <w:szCs w:val="24"/>
        </w:rPr>
        <w:t>November 17, Shrewsbury Public Library</w:t>
      </w:r>
    </w:p>
    <w:p w:rsidR="00F250C9" w:rsidRPr="006B2978" w:rsidRDefault="00F250C9" w:rsidP="00F250C9">
      <w:pPr>
        <w:pStyle w:val="NoSpacing"/>
        <w:rPr>
          <w:rFonts w:ascii="Times New Roman" w:hAnsi="Times New Roman"/>
          <w:sz w:val="24"/>
          <w:szCs w:val="24"/>
        </w:rPr>
      </w:pPr>
      <w:r w:rsidRPr="006B2978">
        <w:rPr>
          <w:rFonts w:ascii="Times New Roman" w:hAnsi="Times New Roman"/>
          <w:sz w:val="24"/>
          <w:szCs w:val="24"/>
        </w:rPr>
        <w:t>Rob lead a panel discussion with Commissioner Cluggish and Richard Mahoney, Chair for the Trustees at the Woburn Public Library titled “Positioning Your Library for Success” and featured discussion around how trustees can be better advocates and how to deal with town charter and city ordinance revisions that seek to diminish the power of trustee boards.</w:t>
      </w:r>
    </w:p>
    <w:p w:rsidR="00F250C9" w:rsidRPr="006B2978" w:rsidRDefault="00F250C9" w:rsidP="00F250C9">
      <w:pPr>
        <w:pStyle w:val="NoSpacing"/>
        <w:rPr>
          <w:rFonts w:ascii="Times New Roman" w:hAnsi="Times New Roman"/>
          <w:sz w:val="24"/>
          <w:szCs w:val="24"/>
        </w:rPr>
      </w:pPr>
    </w:p>
    <w:p w:rsidR="00F250C9" w:rsidRPr="006B2978" w:rsidRDefault="00F250C9" w:rsidP="00F250C9">
      <w:pPr>
        <w:pStyle w:val="NoSpacing"/>
        <w:rPr>
          <w:rFonts w:ascii="Times New Roman" w:hAnsi="Times New Roman"/>
          <w:sz w:val="24"/>
          <w:szCs w:val="24"/>
        </w:rPr>
      </w:pPr>
      <w:r w:rsidRPr="006B2978">
        <w:rPr>
          <w:rFonts w:ascii="Times New Roman" w:hAnsi="Times New Roman"/>
          <w:b/>
          <w:sz w:val="24"/>
          <w:szCs w:val="24"/>
        </w:rPr>
        <w:t>Trustee Handbook</w:t>
      </w:r>
      <w:r w:rsidRPr="006B2978">
        <w:rPr>
          <w:rFonts w:ascii="Times New Roman" w:hAnsi="Times New Roman"/>
          <w:sz w:val="24"/>
          <w:szCs w:val="24"/>
        </w:rPr>
        <w:t xml:space="preserve">: The 2018 Massachusetts Public Library Trustee Handbook is now available on the MBLC website: </w:t>
      </w:r>
      <w:hyperlink r:id="rId8" w:history="1">
        <w:r w:rsidRPr="006B2978">
          <w:rPr>
            <w:rStyle w:val="Hyperlink"/>
            <w:rFonts w:ascii="Times New Roman" w:hAnsi="Times New Roman"/>
            <w:sz w:val="24"/>
            <w:szCs w:val="24"/>
          </w:rPr>
          <w:t>https://mblc.state.ma.us/for/2018-handbook.pdf</w:t>
        </w:r>
      </w:hyperlink>
    </w:p>
    <w:p w:rsidR="00F250C9" w:rsidRPr="006B2978" w:rsidRDefault="00F250C9" w:rsidP="00F250C9">
      <w:pPr>
        <w:rPr>
          <w:sz w:val="24"/>
          <w:szCs w:val="24"/>
        </w:rPr>
      </w:pPr>
      <w:r w:rsidRPr="006B2978">
        <w:rPr>
          <w:sz w:val="24"/>
          <w:szCs w:val="24"/>
        </w:rPr>
        <w:t xml:space="preserve">The 2018 update has a new look consistent with the Trusty Trustee Pocket Guide.  The Handbook is one part of the training and support the MBLC offers to public library trustees. It is useful as a starting point for questions regarding board operations, searching for a new director, budget planning, fundraising and more.   We would like to extend a warm thank you to the Handbook revision committee who helped on this project: Kristi Chadwick, Massachusetts Library System; Esmé Green, Goodnow Library, Sudbury; Lucille Rosa, Freetown Library; Owen Shuman, former Director (Groton); Jim Walsh, Fitchburg Public Library; and Cindy </w:t>
      </w:r>
      <w:r w:rsidRPr="006B2978">
        <w:rPr>
          <w:sz w:val="24"/>
          <w:szCs w:val="24"/>
        </w:rPr>
        <w:lastRenderedPageBreak/>
        <w:t>Roach and Erin Williams Hart, both formerly with the MBLC.</w:t>
      </w:r>
    </w:p>
    <w:p w:rsidR="00F250C9" w:rsidRPr="006B2978" w:rsidRDefault="00F250C9" w:rsidP="00F250C9">
      <w:pPr>
        <w:rPr>
          <w:sz w:val="24"/>
          <w:szCs w:val="24"/>
        </w:rPr>
      </w:pPr>
    </w:p>
    <w:p w:rsidR="00F250C9" w:rsidRPr="006B2978" w:rsidRDefault="00F250C9" w:rsidP="00F250C9">
      <w:pPr>
        <w:rPr>
          <w:sz w:val="24"/>
          <w:szCs w:val="24"/>
        </w:rPr>
      </w:pPr>
      <w:r w:rsidRPr="006B2978">
        <w:rPr>
          <w:b/>
          <w:sz w:val="24"/>
          <w:szCs w:val="24"/>
        </w:rPr>
        <w:t>Trustee Orientations</w:t>
      </w:r>
      <w:r w:rsidRPr="006B2978">
        <w:rPr>
          <w:sz w:val="24"/>
          <w:szCs w:val="24"/>
        </w:rPr>
        <w:t xml:space="preserve">:  Rob and Maura wrapped up their 2018 trustee orientations at Ayer Public Library on November 13. Commissioner Ochsenbein attended and welcomed the participants. Liz Babbitt, Lauren Stara, and Michelle Eberle from MLS also presented. </w:t>
      </w:r>
    </w:p>
    <w:p w:rsidR="00F250C9" w:rsidRPr="006B2978" w:rsidRDefault="00F250C9" w:rsidP="00F250C9">
      <w:pPr>
        <w:rPr>
          <w:sz w:val="24"/>
          <w:szCs w:val="24"/>
        </w:rPr>
      </w:pPr>
    </w:p>
    <w:tbl>
      <w:tblPr>
        <w:tblStyle w:val="TableGrid"/>
        <w:tblW w:w="0" w:type="auto"/>
        <w:tblLook w:val="04A0" w:firstRow="1" w:lastRow="0" w:firstColumn="1" w:lastColumn="0" w:noHBand="0" w:noVBand="1"/>
      </w:tblPr>
      <w:tblGrid>
        <w:gridCol w:w="1310"/>
        <w:gridCol w:w="3788"/>
        <w:gridCol w:w="2259"/>
        <w:gridCol w:w="2219"/>
      </w:tblGrid>
      <w:tr w:rsidR="00F250C9" w:rsidRPr="006B2978" w:rsidTr="009262C5">
        <w:tc>
          <w:tcPr>
            <w:tcW w:w="1278" w:type="dxa"/>
          </w:tcPr>
          <w:p w:rsidR="00F250C9" w:rsidRPr="006B2978" w:rsidRDefault="00F250C9" w:rsidP="009262C5">
            <w:pPr>
              <w:tabs>
                <w:tab w:val="left" w:pos="870"/>
              </w:tabs>
              <w:rPr>
                <w:rFonts w:eastAsia="Calibri"/>
                <w:b/>
                <w:sz w:val="24"/>
                <w:szCs w:val="24"/>
              </w:rPr>
            </w:pPr>
            <w:r w:rsidRPr="006B2978">
              <w:rPr>
                <w:rFonts w:eastAsia="Calibri"/>
                <w:b/>
                <w:sz w:val="24"/>
                <w:szCs w:val="24"/>
              </w:rPr>
              <w:t>Date</w:t>
            </w:r>
            <w:r w:rsidRPr="006B2978">
              <w:rPr>
                <w:rFonts w:eastAsia="Calibri"/>
                <w:b/>
                <w:sz w:val="24"/>
                <w:szCs w:val="24"/>
              </w:rPr>
              <w:tab/>
            </w:r>
          </w:p>
        </w:tc>
        <w:tc>
          <w:tcPr>
            <w:tcW w:w="4173" w:type="dxa"/>
          </w:tcPr>
          <w:p w:rsidR="00F250C9" w:rsidRPr="006B2978" w:rsidRDefault="00F250C9" w:rsidP="009262C5">
            <w:pPr>
              <w:rPr>
                <w:rFonts w:eastAsia="Calibri"/>
                <w:b/>
                <w:sz w:val="24"/>
                <w:szCs w:val="24"/>
              </w:rPr>
            </w:pPr>
            <w:r w:rsidRPr="006B2978">
              <w:rPr>
                <w:rFonts w:eastAsia="Calibri"/>
                <w:b/>
                <w:sz w:val="24"/>
                <w:szCs w:val="24"/>
              </w:rPr>
              <w:t>Program/Location</w:t>
            </w:r>
          </w:p>
        </w:tc>
        <w:tc>
          <w:tcPr>
            <w:tcW w:w="2458" w:type="dxa"/>
          </w:tcPr>
          <w:p w:rsidR="00F250C9" w:rsidRPr="006B2978" w:rsidRDefault="00F250C9" w:rsidP="009262C5">
            <w:pPr>
              <w:rPr>
                <w:rFonts w:eastAsia="Calibri"/>
                <w:b/>
                <w:sz w:val="24"/>
                <w:szCs w:val="24"/>
              </w:rPr>
            </w:pPr>
            <w:r w:rsidRPr="006B2978">
              <w:rPr>
                <w:rFonts w:eastAsia="Calibri"/>
                <w:b/>
                <w:sz w:val="24"/>
                <w:szCs w:val="24"/>
              </w:rPr>
              <w:t>Actual Attendance</w:t>
            </w:r>
          </w:p>
        </w:tc>
        <w:tc>
          <w:tcPr>
            <w:tcW w:w="2387" w:type="dxa"/>
          </w:tcPr>
          <w:p w:rsidR="00F250C9" w:rsidRPr="006B2978" w:rsidRDefault="00F250C9" w:rsidP="009262C5">
            <w:pPr>
              <w:rPr>
                <w:rFonts w:eastAsia="Calibri"/>
                <w:b/>
                <w:sz w:val="24"/>
                <w:szCs w:val="24"/>
              </w:rPr>
            </w:pPr>
            <w:r w:rsidRPr="006B2978">
              <w:rPr>
                <w:rFonts w:eastAsia="Calibri"/>
                <w:b/>
                <w:sz w:val="24"/>
                <w:szCs w:val="24"/>
              </w:rPr>
              <w:t>Registration</w:t>
            </w:r>
          </w:p>
        </w:tc>
      </w:tr>
      <w:tr w:rsidR="00F250C9" w:rsidRPr="006B2978" w:rsidTr="009262C5">
        <w:tc>
          <w:tcPr>
            <w:tcW w:w="1278" w:type="dxa"/>
          </w:tcPr>
          <w:p w:rsidR="00F250C9" w:rsidRPr="006B2978" w:rsidRDefault="00F250C9" w:rsidP="009262C5">
            <w:pPr>
              <w:tabs>
                <w:tab w:val="left" w:pos="1740"/>
              </w:tabs>
              <w:rPr>
                <w:rFonts w:eastAsia="Calibri"/>
                <w:sz w:val="24"/>
                <w:szCs w:val="24"/>
              </w:rPr>
            </w:pPr>
            <w:r w:rsidRPr="006B2978">
              <w:rPr>
                <w:rFonts w:eastAsia="Calibri"/>
                <w:sz w:val="24"/>
                <w:szCs w:val="24"/>
              </w:rPr>
              <w:t>9/17/2018</w:t>
            </w:r>
          </w:p>
        </w:tc>
        <w:tc>
          <w:tcPr>
            <w:tcW w:w="4173" w:type="dxa"/>
          </w:tcPr>
          <w:p w:rsidR="00F250C9" w:rsidRPr="006B2978" w:rsidRDefault="00F250C9" w:rsidP="009262C5">
            <w:pPr>
              <w:rPr>
                <w:rFonts w:eastAsia="Calibri"/>
                <w:sz w:val="24"/>
                <w:szCs w:val="24"/>
              </w:rPr>
            </w:pPr>
            <w:r w:rsidRPr="006B2978">
              <w:rPr>
                <w:rFonts w:eastAsia="Calibri"/>
                <w:sz w:val="24"/>
                <w:szCs w:val="24"/>
              </w:rPr>
              <w:t>Trustee Orientation in Brockton</w:t>
            </w:r>
          </w:p>
        </w:tc>
        <w:tc>
          <w:tcPr>
            <w:tcW w:w="2458" w:type="dxa"/>
          </w:tcPr>
          <w:p w:rsidR="00F250C9" w:rsidRPr="006B2978" w:rsidRDefault="00F250C9" w:rsidP="009262C5">
            <w:pPr>
              <w:rPr>
                <w:rFonts w:eastAsia="Calibri"/>
                <w:sz w:val="24"/>
                <w:szCs w:val="24"/>
              </w:rPr>
            </w:pPr>
            <w:r w:rsidRPr="006B2978">
              <w:rPr>
                <w:rFonts w:eastAsia="Calibri"/>
                <w:sz w:val="24"/>
                <w:szCs w:val="24"/>
              </w:rPr>
              <w:t>40</w:t>
            </w:r>
          </w:p>
        </w:tc>
        <w:tc>
          <w:tcPr>
            <w:tcW w:w="2387" w:type="dxa"/>
          </w:tcPr>
          <w:p w:rsidR="00F250C9" w:rsidRPr="006B2978" w:rsidRDefault="00F250C9" w:rsidP="009262C5">
            <w:pPr>
              <w:rPr>
                <w:rFonts w:eastAsia="Calibri"/>
                <w:sz w:val="24"/>
                <w:szCs w:val="24"/>
              </w:rPr>
            </w:pPr>
            <w:r w:rsidRPr="006B2978">
              <w:rPr>
                <w:rFonts w:eastAsia="Calibri"/>
                <w:sz w:val="24"/>
                <w:szCs w:val="24"/>
              </w:rPr>
              <w:t>56</w:t>
            </w:r>
          </w:p>
        </w:tc>
      </w:tr>
      <w:tr w:rsidR="00F250C9" w:rsidRPr="006B2978" w:rsidTr="009262C5">
        <w:tc>
          <w:tcPr>
            <w:tcW w:w="1278" w:type="dxa"/>
          </w:tcPr>
          <w:p w:rsidR="00F250C9" w:rsidRPr="006B2978" w:rsidRDefault="00F250C9" w:rsidP="009262C5">
            <w:pPr>
              <w:rPr>
                <w:rFonts w:eastAsia="Calibri"/>
                <w:sz w:val="24"/>
                <w:szCs w:val="24"/>
              </w:rPr>
            </w:pPr>
            <w:r w:rsidRPr="006B2978">
              <w:rPr>
                <w:rFonts w:eastAsia="Calibri"/>
                <w:sz w:val="24"/>
                <w:szCs w:val="24"/>
              </w:rPr>
              <w:t>9/25/2018</w:t>
            </w:r>
          </w:p>
        </w:tc>
        <w:tc>
          <w:tcPr>
            <w:tcW w:w="4173" w:type="dxa"/>
          </w:tcPr>
          <w:p w:rsidR="00F250C9" w:rsidRPr="006B2978" w:rsidRDefault="00F250C9" w:rsidP="009262C5">
            <w:pPr>
              <w:rPr>
                <w:rFonts w:eastAsia="Calibri"/>
                <w:sz w:val="24"/>
                <w:szCs w:val="24"/>
              </w:rPr>
            </w:pPr>
            <w:r w:rsidRPr="006B2978">
              <w:rPr>
                <w:rFonts w:eastAsia="Calibri"/>
                <w:sz w:val="24"/>
                <w:szCs w:val="24"/>
              </w:rPr>
              <w:t>Trustee Orientation in Waltham</w:t>
            </w:r>
          </w:p>
        </w:tc>
        <w:tc>
          <w:tcPr>
            <w:tcW w:w="2458" w:type="dxa"/>
          </w:tcPr>
          <w:p w:rsidR="00F250C9" w:rsidRPr="006B2978" w:rsidRDefault="00F250C9" w:rsidP="009262C5">
            <w:pPr>
              <w:rPr>
                <w:rFonts w:eastAsia="Calibri"/>
                <w:sz w:val="24"/>
                <w:szCs w:val="24"/>
              </w:rPr>
            </w:pPr>
            <w:r w:rsidRPr="006B2978">
              <w:rPr>
                <w:rFonts w:eastAsia="Calibri"/>
                <w:sz w:val="24"/>
                <w:szCs w:val="24"/>
              </w:rPr>
              <w:t>26</w:t>
            </w:r>
          </w:p>
        </w:tc>
        <w:tc>
          <w:tcPr>
            <w:tcW w:w="2387" w:type="dxa"/>
          </w:tcPr>
          <w:p w:rsidR="00F250C9" w:rsidRPr="006B2978" w:rsidRDefault="00F250C9" w:rsidP="009262C5">
            <w:pPr>
              <w:rPr>
                <w:rFonts w:eastAsia="Calibri"/>
                <w:sz w:val="24"/>
                <w:szCs w:val="24"/>
              </w:rPr>
            </w:pPr>
            <w:r w:rsidRPr="006B2978">
              <w:rPr>
                <w:rFonts w:eastAsia="Calibri"/>
                <w:sz w:val="24"/>
                <w:szCs w:val="24"/>
              </w:rPr>
              <w:t>36</w:t>
            </w:r>
          </w:p>
        </w:tc>
      </w:tr>
      <w:tr w:rsidR="00F250C9" w:rsidRPr="006B2978" w:rsidTr="009262C5">
        <w:tc>
          <w:tcPr>
            <w:tcW w:w="1278" w:type="dxa"/>
          </w:tcPr>
          <w:p w:rsidR="00F250C9" w:rsidRPr="006B2978" w:rsidRDefault="00F250C9" w:rsidP="009262C5">
            <w:pPr>
              <w:rPr>
                <w:rFonts w:eastAsia="Calibri"/>
                <w:sz w:val="24"/>
                <w:szCs w:val="24"/>
              </w:rPr>
            </w:pPr>
            <w:r w:rsidRPr="006B2978">
              <w:rPr>
                <w:rFonts w:eastAsia="Calibri"/>
                <w:sz w:val="24"/>
                <w:szCs w:val="24"/>
              </w:rPr>
              <w:t>10/2/2018</w:t>
            </w:r>
          </w:p>
        </w:tc>
        <w:tc>
          <w:tcPr>
            <w:tcW w:w="4173" w:type="dxa"/>
          </w:tcPr>
          <w:p w:rsidR="00F250C9" w:rsidRPr="006B2978" w:rsidRDefault="00F250C9" w:rsidP="009262C5">
            <w:pPr>
              <w:rPr>
                <w:rFonts w:eastAsia="Calibri"/>
                <w:sz w:val="24"/>
                <w:szCs w:val="24"/>
              </w:rPr>
            </w:pPr>
            <w:r w:rsidRPr="006B2978">
              <w:rPr>
                <w:rFonts w:eastAsia="Calibri"/>
                <w:sz w:val="24"/>
                <w:szCs w:val="24"/>
              </w:rPr>
              <w:t>Trustee Orientation in Sunderland</w:t>
            </w:r>
          </w:p>
        </w:tc>
        <w:tc>
          <w:tcPr>
            <w:tcW w:w="2458" w:type="dxa"/>
          </w:tcPr>
          <w:p w:rsidR="00F250C9" w:rsidRPr="006B2978" w:rsidRDefault="00F250C9" w:rsidP="009262C5">
            <w:pPr>
              <w:rPr>
                <w:rFonts w:eastAsia="Calibri"/>
                <w:sz w:val="24"/>
                <w:szCs w:val="24"/>
              </w:rPr>
            </w:pPr>
            <w:r w:rsidRPr="006B2978">
              <w:rPr>
                <w:rFonts w:eastAsia="Calibri"/>
                <w:sz w:val="24"/>
                <w:szCs w:val="24"/>
              </w:rPr>
              <w:t>28</w:t>
            </w:r>
          </w:p>
        </w:tc>
        <w:tc>
          <w:tcPr>
            <w:tcW w:w="2387" w:type="dxa"/>
          </w:tcPr>
          <w:p w:rsidR="00F250C9" w:rsidRPr="006B2978" w:rsidRDefault="00F250C9" w:rsidP="009262C5">
            <w:pPr>
              <w:rPr>
                <w:rFonts w:eastAsia="Calibri"/>
                <w:sz w:val="24"/>
                <w:szCs w:val="24"/>
              </w:rPr>
            </w:pPr>
            <w:r w:rsidRPr="006B2978">
              <w:rPr>
                <w:rFonts w:eastAsia="Calibri"/>
                <w:sz w:val="24"/>
                <w:szCs w:val="24"/>
              </w:rPr>
              <w:t>34</w:t>
            </w:r>
          </w:p>
        </w:tc>
      </w:tr>
      <w:tr w:rsidR="00F250C9" w:rsidRPr="006B2978" w:rsidTr="009262C5">
        <w:tc>
          <w:tcPr>
            <w:tcW w:w="1278" w:type="dxa"/>
          </w:tcPr>
          <w:p w:rsidR="00F250C9" w:rsidRPr="006B2978" w:rsidRDefault="00F250C9" w:rsidP="009262C5">
            <w:pPr>
              <w:rPr>
                <w:rFonts w:eastAsia="Calibri"/>
                <w:sz w:val="24"/>
                <w:szCs w:val="24"/>
              </w:rPr>
            </w:pPr>
            <w:r w:rsidRPr="006B2978">
              <w:rPr>
                <w:rFonts w:eastAsia="Calibri"/>
                <w:sz w:val="24"/>
                <w:szCs w:val="24"/>
              </w:rPr>
              <w:t>10/11/2018</w:t>
            </w:r>
          </w:p>
        </w:tc>
        <w:tc>
          <w:tcPr>
            <w:tcW w:w="4173" w:type="dxa"/>
          </w:tcPr>
          <w:p w:rsidR="00F250C9" w:rsidRPr="006B2978" w:rsidRDefault="00F250C9" w:rsidP="009262C5">
            <w:pPr>
              <w:rPr>
                <w:rFonts w:eastAsia="Calibri"/>
                <w:sz w:val="24"/>
                <w:szCs w:val="24"/>
              </w:rPr>
            </w:pPr>
            <w:r w:rsidRPr="006B2978">
              <w:rPr>
                <w:rFonts w:eastAsia="Calibri"/>
                <w:sz w:val="24"/>
                <w:szCs w:val="24"/>
              </w:rPr>
              <w:t>Trustee Orientation in Chatham</w:t>
            </w:r>
          </w:p>
        </w:tc>
        <w:tc>
          <w:tcPr>
            <w:tcW w:w="2458" w:type="dxa"/>
          </w:tcPr>
          <w:p w:rsidR="00F250C9" w:rsidRPr="006B2978" w:rsidRDefault="00F250C9" w:rsidP="009262C5">
            <w:pPr>
              <w:rPr>
                <w:rFonts w:eastAsia="Calibri"/>
                <w:sz w:val="24"/>
                <w:szCs w:val="24"/>
              </w:rPr>
            </w:pPr>
            <w:r w:rsidRPr="006B2978">
              <w:rPr>
                <w:rFonts w:eastAsia="Calibri"/>
                <w:sz w:val="24"/>
                <w:szCs w:val="24"/>
              </w:rPr>
              <w:t>26</w:t>
            </w:r>
          </w:p>
        </w:tc>
        <w:tc>
          <w:tcPr>
            <w:tcW w:w="2387" w:type="dxa"/>
          </w:tcPr>
          <w:p w:rsidR="00F250C9" w:rsidRPr="006B2978" w:rsidRDefault="00F250C9" w:rsidP="009262C5">
            <w:pPr>
              <w:rPr>
                <w:rFonts w:eastAsia="Calibri"/>
                <w:sz w:val="24"/>
                <w:szCs w:val="24"/>
              </w:rPr>
            </w:pPr>
            <w:r w:rsidRPr="006B2978">
              <w:rPr>
                <w:rFonts w:eastAsia="Calibri"/>
                <w:sz w:val="24"/>
                <w:szCs w:val="24"/>
              </w:rPr>
              <w:t>34</w:t>
            </w:r>
          </w:p>
        </w:tc>
      </w:tr>
      <w:tr w:rsidR="00F250C9" w:rsidRPr="006B2978" w:rsidTr="009262C5">
        <w:tc>
          <w:tcPr>
            <w:tcW w:w="1278" w:type="dxa"/>
          </w:tcPr>
          <w:p w:rsidR="00F250C9" w:rsidRPr="006B2978" w:rsidRDefault="00F250C9" w:rsidP="009262C5">
            <w:pPr>
              <w:rPr>
                <w:rFonts w:eastAsia="Calibri"/>
                <w:sz w:val="24"/>
                <w:szCs w:val="24"/>
              </w:rPr>
            </w:pPr>
            <w:r w:rsidRPr="006B2978">
              <w:rPr>
                <w:rFonts w:eastAsia="Calibri"/>
                <w:sz w:val="24"/>
                <w:szCs w:val="24"/>
              </w:rPr>
              <w:t>11/13/2018</w:t>
            </w:r>
          </w:p>
        </w:tc>
        <w:tc>
          <w:tcPr>
            <w:tcW w:w="4173" w:type="dxa"/>
          </w:tcPr>
          <w:p w:rsidR="00F250C9" w:rsidRPr="006B2978" w:rsidRDefault="00F250C9" w:rsidP="009262C5">
            <w:pPr>
              <w:rPr>
                <w:rFonts w:eastAsia="Calibri"/>
                <w:sz w:val="24"/>
                <w:szCs w:val="24"/>
              </w:rPr>
            </w:pPr>
            <w:r w:rsidRPr="006B2978">
              <w:rPr>
                <w:rFonts w:eastAsia="Calibri"/>
                <w:sz w:val="24"/>
                <w:szCs w:val="24"/>
              </w:rPr>
              <w:t xml:space="preserve">Trustee Orientation in Ayer </w:t>
            </w:r>
          </w:p>
        </w:tc>
        <w:tc>
          <w:tcPr>
            <w:tcW w:w="2458" w:type="dxa"/>
          </w:tcPr>
          <w:p w:rsidR="00F250C9" w:rsidRPr="006B2978" w:rsidRDefault="00F250C9" w:rsidP="009262C5">
            <w:pPr>
              <w:rPr>
                <w:rFonts w:eastAsia="Calibri"/>
                <w:sz w:val="24"/>
                <w:szCs w:val="24"/>
              </w:rPr>
            </w:pPr>
            <w:r w:rsidRPr="006B2978">
              <w:rPr>
                <w:rFonts w:eastAsia="Calibri"/>
                <w:sz w:val="24"/>
                <w:szCs w:val="24"/>
              </w:rPr>
              <w:t>28</w:t>
            </w:r>
          </w:p>
        </w:tc>
        <w:tc>
          <w:tcPr>
            <w:tcW w:w="2387" w:type="dxa"/>
          </w:tcPr>
          <w:p w:rsidR="00F250C9" w:rsidRPr="006B2978" w:rsidRDefault="00F250C9" w:rsidP="009262C5">
            <w:pPr>
              <w:rPr>
                <w:rFonts w:eastAsia="Calibri"/>
                <w:sz w:val="24"/>
                <w:szCs w:val="24"/>
              </w:rPr>
            </w:pPr>
            <w:r w:rsidRPr="006B2978">
              <w:rPr>
                <w:rFonts w:eastAsia="Calibri"/>
                <w:sz w:val="24"/>
                <w:szCs w:val="24"/>
              </w:rPr>
              <w:t>35</w:t>
            </w:r>
          </w:p>
        </w:tc>
      </w:tr>
      <w:tr w:rsidR="00F250C9" w:rsidRPr="006B2978" w:rsidTr="009262C5">
        <w:tc>
          <w:tcPr>
            <w:tcW w:w="1278" w:type="dxa"/>
          </w:tcPr>
          <w:p w:rsidR="00F250C9" w:rsidRPr="006B2978" w:rsidRDefault="00F250C9" w:rsidP="009262C5">
            <w:pPr>
              <w:rPr>
                <w:rFonts w:eastAsia="Calibri"/>
                <w:b/>
                <w:sz w:val="24"/>
                <w:szCs w:val="24"/>
              </w:rPr>
            </w:pPr>
          </w:p>
        </w:tc>
        <w:tc>
          <w:tcPr>
            <w:tcW w:w="4173" w:type="dxa"/>
          </w:tcPr>
          <w:p w:rsidR="00F250C9" w:rsidRPr="006B2978" w:rsidRDefault="00F250C9" w:rsidP="009262C5">
            <w:pPr>
              <w:rPr>
                <w:rFonts w:eastAsia="Calibri"/>
                <w:b/>
                <w:sz w:val="24"/>
                <w:szCs w:val="24"/>
              </w:rPr>
            </w:pPr>
            <w:r w:rsidRPr="006B2978">
              <w:rPr>
                <w:rFonts w:eastAsia="Calibri"/>
                <w:b/>
                <w:sz w:val="24"/>
                <w:szCs w:val="24"/>
              </w:rPr>
              <w:t>Total</w:t>
            </w:r>
          </w:p>
        </w:tc>
        <w:tc>
          <w:tcPr>
            <w:tcW w:w="2458" w:type="dxa"/>
          </w:tcPr>
          <w:p w:rsidR="00F250C9" w:rsidRPr="006B2978" w:rsidRDefault="00F250C9" w:rsidP="009262C5">
            <w:pPr>
              <w:rPr>
                <w:rFonts w:eastAsia="Calibri"/>
                <w:b/>
                <w:sz w:val="24"/>
                <w:szCs w:val="24"/>
              </w:rPr>
            </w:pPr>
            <w:r w:rsidRPr="006B2978">
              <w:rPr>
                <w:rFonts w:eastAsia="Calibri"/>
                <w:b/>
                <w:sz w:val="24"/>
                <w:szCs w:val="24"/>
              </w:rPr>
              <w:t>148</w:t>
            </w:r>
          </w:p>
        </w:tc>
        <w:tc>
          <w:tcPr>
            <w:tcW w:w="2387" w:type="dxa"/>
          </w:tcPr>
          <w:p w:rsidR="00F250C9" w:rsidRPr="006B2978" w:rsidRDefault="00F250C9" w:rsidP="009262C5">
            <w:pPr>
              <w:rPr>
                <w:rFonts w:eastAsia="Calibri"/>
                <w:b/>
                <w:sz w:val="24"/>
                <w:szCs w:val="24"/>
              </w:rPr>
            </w:pPr>
            <w:r w:rsidRPr="006B2978">
              <w:rPr>
                <w:rFonts w:eastAsia="Calibri"/>
                <w:b/>
                <w:sz w:val="24"/>
                <w:szCs w:val="24"/>
              </w:rPr>
              <w:t>195</w:t>
            </w:r>
          </w:p>
        </w:tc>
      </w:tr>
    </w:tbl>
    <w:p w:rsidR="00F250C9" w:rsidRPr="006B2978" w:rsidRDefault="00F250C9" w:rsidP="00F250C9">
      <w:pPr>
        <w:rPr>
          <w:sz w:val="24"/>
          <w:szCs w:val="24"/>
        </w:rPr>
      </w:pPr>
    </w:p>
    <w:p w:rsidR="00F250C9" w:rsidRPr="006B2978" w:rsidRDefault="00F250C9" w:rsidP="00F250C9">
      <w:pPr>
        <w:pBdr>
          <w:top w:val="nil"/>
          <w:left w:val="nil"/>
          <w:bottom w:val="nil"/>
          <w:right w:val="nil"/>
          <w:between w:val="nil"/>
        </w:pBdr>
        <w:rPr>
          <w:rFonts w:eastAsia="Calibri"/>
          <w:sz w:val="24"/>
          <w:szCs w:val="24"/>
        </w:rPr>
      </w:pPr>
    </w:p>
    <w:p w:rsidR="00F250C9" w:rsidRPr="006B2978" w:rsidRDefault="00F250C9" w:rsidP="00F250C9">
      <w:pPr>
        <w:pBdr>
          <w:top w:val="nil"/>
          <w:left w:val="nil"/>
          <w:bottom w:val="nil"/>
          <w:right w:val="nil"/>
          <w:between w:val="nil"/>
        </w:pBdr>
        <w:rPr>
          <w:rFonts w:eastAsia="Calibri"/>
          <w:sz w:val="24"/>
          <w:szCs w:val="24"/>
        </w:rPr>
      </w:pPr>
      <w:r w:rsidRPr="006B2978">
        <w:rPr>
          <w:rFonts w:eastAsia="Calibri"/>
          <w:sz w:val="24"/>
          <w:szCs w:val="24"/>
        </w:rPr>
        <w:t xml:space="preserve">Maura was invited to speak to a group of trustees and directors at the All-Island Trustee Meeting in West Tisbury on November 14. They reviewed library policies related to security and risk, did a live review of a policy, and discussed what happens next when an incident occurs. The trustees appreciated hearing from the MBLC, and plan on inviting us back next year.  </w:t>
      </w:r>
    </w:p>
    <w:p w:rsidR="00F250C9" w:rsidRPr="006B2978" w:rsidRDefault="00F250C9" w:rsidP="00F250C9">
      <w:pPr>
        <w:pBdr>
          <w:top w:val="nil"/>
          <w:left w:val="nil"/>
          <w:bottom w:val="nil"/>
          <w:right w:val="nil"/>
          <w:between w:val="nil"/>
        </w:pBdr>
        <w:rPr>
          <w:rFonts w:eastAsia="Calibri"/>
          <w:sz w:val="24"/>
          <w:szCs w:val="24"/>
        </w:rPr>
      </w:pPr>
      <w:r w:rsidRPr="006B2978">
        <w:rPr>
          <w:rFonts w:eastAsia="Calibri"/>
          <w:sz w:val="24"/>
          <w:szCs w:val="24"/>
        </w:rPr>
        <w:t xml:space="preserve"> </w:t>
      </w:r>
    </w:p>
    <w:p w:rsidR="00F250C9" w:rsidRPr="006B2978" w:rsidRDefault="00F250C9" w:rsidP="00F250C9">
      <w:pPr>
        <w:rPr>
          <w:sz w:val="24"/>
          <w:szCs w:val="24"/>
        </w:rPr>
      </w:pPr>
      <w:r w:rsidRPr="006B2978">
        <w:rPr>
          <w:b/>
          <w:sz w:val="24"/>
          <w:szCs w:val="24"/>
        </w:rPr>
        <w:t>Staff News</w:t>
      </w:r>
      <w:r w:rsidRPr="006B2978">
        <w:rPr>
          <w:sz w:val="24"/>
          <w:szCs w:val="24"/>
        </w:rPr>
        <w:t>:</w:t>
      </w:r>
    </w:p>
    <w:p w:rsidR="00F250C9" w:rsidRPr="006B2978" w:rsidRDefault="00F250C9" w:rsidP="00F250C9">
      <w:pPr>
        <w:rPr>
          <w:sz w:val="24"/>
          <w:szCs w:val="24"/>
        </w:rPr>
      </w:pPr>
      <w:r w:rsidRPr="006B2978">
        <w:rPr>
          <w:sz w:val="24"/>
          <w:szCs w:val="24"/>
        </w:rPr>
        <w:t xml:space="preserve">Our new preservation specialist, Evan Knight, joined us on Monday, November 26, and our new library building specialist, Andrea Bunker, came on board this Monday, December 3. As mentioned in previous reports, Evan comes to us from the Boston Athenaeum, where he served as an associate conservator. Andrea was previously the director at the Woburn Public Library. </w:t>
      </w:r>
    </w:p>
    <w:p w:rsidR="00F250C9" w:rsidRPr="006B2978" w:rsidRDefault="00F250C9" w:rsidP="00F250C9">
      <w:pPr>
        <w:rPr>
          <w:sz w:val="24"/>
          <w:szCs w:val="24"/>
        </w:rPr>
      </w:pPr>
      <w:r w:rsidRPr="006B2978">
        <w:rPr>
          <w:sz w:val="24"/>
          <w:szCs w:val="24"/>
        </w:rPr>
        <w:t>We are very excited to have Andrea and Evan with us and to have a full complement of staff. Please join us in welcoming them to the MBLC!</w:t>
      </w:r>
    </w:p>
    <w:p w:rsidR="00F250C9" w:rsidRPr="006B2978" w:rsidRDefault="00F250C9" w:rsidP="00F250C9">
      <w:pPr>
        <w:jc w:val="both"/>
        <w:rPr>
          <w:b/>
          <w:sz w:val="24"/>
          <w:szCs w:val="24"/>
        </w:rPr>
      </w:pPr>
    </w:p>
    <w:p w:rsidR="00F250C9" w:rsidRPr="006B2978" w:rsidRDefault="00F250C9" w:rsidP="00F250C9">
      <w:pPr>
        <w:rPr>
          <w:b/>
          <w:sz w:val="24"/>
          <w:szCs w:val="24"/>
        </w:rPr>
      </w:pPr>
      <w:r w:rsidRPr="006B2978">
        <w:rPr>
          <w:b/>
          <w:sz w:val="24"/>
          <w:szCs w:val="24"/>
        </w:rPr>
        <w:t>LEGISLATIVE REPORT</w:t>
      </w:r>
    </w:p>
    <w:p w:rsidR="00F250C9" w:rsidRPr="006B2978" w:rsidRDefault="00F250C9" w:rsidP="00F250C9">
      <w:pPr>
        <w:rPr>
          <w:sz w:val="24"/>
          <w:szCs w:val="24"/>
        </w:rPr>
      </w:pPr>
    </w:p>
    <w:p w:rsidR="00F250C9" w:rsidRPr="006B2978" w:rsidRDefault="00F250C9" w:rsidP="00F250C9">
      <w:pPr>
        <w:rPr>
          <w:sz w:val="24"/>
          <w:szCs w:val="24"/>
        </w:rPr>
      </w:pPr>
      <w:r w:rsidRPr="006B2978">
        <w:rPr>
          <w:sz w:val="24"/>
          <w:szCs w:val="24"/>
        </w:rPr>
        <w:t xml:space="preserve">Mary Rose Quinn, Head of State Programs/Government Liaison presented the following report: </w:t>
      </w:r>
    </w:p>
    <w:p w:rsidR="00F250C9" w:rsidRPr="006B2978" w:rsidRDefault="00F250C9" w:rsidP="00F250C9">
      <w:pPr>
        <w:rPr>
          <w:sz w:val="24"/>
          <w:szCs w:val="24"/>
        </w:rPr>
      </w:pPr>
    </w:p>
    <w:p w:rsidR="00F250C9" w:rsidRPr="006B2978" w:rsidRDefault="00F250C9" w:rsidP="00F250C9">
      <w:pPr>
        <w:rPr>
          <w:sz w:val="24"/>
          <w:szCs w:val="24"/>
        </w:rPr>
      </w:pPr>
      <w:r w:rsidRPr="006B2978">
        <w:rPr>
          <w:sz w:val="24"/>
          <w:szCs w:val="24"/>
        </w:rPr>
        <w:t>Preliminary revenue collections for November totaled $1.858 billion, which is $61 million or 3.4% above the monthly benchmark, and $122 million or 7.0% more than the actual collections in November 2017. For the fiscal year-to-date through November, revenue collections totaled $10.746 billion, $423 million or 4.1% more than the year-to-date benchmark and $829 million or 8.4% more than the same fiscal year-to-date period in 2017. Furthermore, state revenue officials are still forecasting that Massachusetts will take in between $44 million and $82 million in marijuana taxes this fiscal year and could bring in as much as $172 million in fiscal year 2020. Economists are warning, however, that revenues are expected to drop to around 2 to 2.4% in the next Fiscal Year.</w:t>
      </w:r>
    </w:p>
    <w:p w:rsidR="00F250C9" w:rsidRPr="006B2978" w:rsidRDefault="00F250C9" w:rsidP="00F250C9">
      <w:pPr>
        <w:rPr>
          <w:sz w:val="24"/>
          <w:szCs w:val="24"/>
        </w:rPr>
      </w:pPr>
    </w:p>
    <w:p w:rsidR="00F250C9" w:rsidRPr="006B2978" w:rsidRDefault="00F250C9" w:rsidP="00F250C9">
      <w:pPr>
        <w:rPr>
          <w:sz w:val="24"/>
          <w:szCs w:val="24"/>
        </w:rPr>
      </w:pPr>
      <w:r w:rsidRPr="006B2978">
        <w:rPr>
          <w:sz w:val="24"/>
          <w:szCs w:val="24"/>
        </w:rPr>
        <w:t xml:space="preserve">The FY 2020 Legislative Agenda has been endorsed by the Massachusetts School Library Association (MSCLA) and has received a positive vote from the Massachusetts Library Association’s (MLA) Administrative Committee which will bring their recommendation to the full MLA Executive Board on December 14. The MLA Legislative Committee has also endorsed </w:t>
      </w:r>
      <w:r w:rsidRPr="006B2978">
        <w:rPr>
          <w:sz w:val="24"/>
          <w:szCs w:val="24"/>
        </w:rPr>
        <w:lastRenderedPageBreak/>
        <w:t>the COSLA proposal to request an increase in federal funding to the IMLS/LSTA Grants to States Program.</w:t>
      </w:r>
    </w:p>
    <w:p w:rsidR="00F250C9" w:rsidRPr="006B2978" w:rsidRDefault="00F250C9" w:rsidP="00F250C9">
      <w:pPr>
        <w:rPr>
          <w:sz w:val="24"/>
          <w:szCs w:val="24"/>
        </w:rPr>
      </w:pPr>
    </w:p>
    <w:p w:rsidR="00F250C9" w:rsidRPr="006B2978" w:rsidRDefault="00F250C9" w:rsidP="00F250C9">
      <w:pPr>
        <w:rPr>
          <w:sz w:val="24"/>
          <w:szCs w:val="24"/>
        </w:rPr>
      </w:pPr>
      <w:r w:rsidRPr="006B2978">
        <w:rPr>
          <w:sz w:val="24"/>
          <w:szCs w:val="24"/>
        </w:rPr>
        <w:t xml:space="preserve">The MBLC FY 2020 Legislative Agenda focuses on three budget areas, two operational and one capital. In addition to the Legislative Agenda, Celeste Bruno and Matt Perry created Fact Sheets again this year for each of the budget line items. </w:t>
      </w:r>
    </w:p>
    <w:p w:rsidR="00F250C9" w:rsidRPr="006B2978" w:rsidRDefault="00F250C9" w:rsidP="00F250C9">
      <w:pPr>
        <w:rPr>
          <w:sz w:val="24"/>
          <w:szCs w:val="24"/>
        </w:rPr>
      </w:pPr>
    </w:p>
    <w:p w:rsidR="00F250C9" w:rsidRPr="006B2978" w:rsidRDefault="00F250C9" w:rsidP="00F250C9">
      <w:pPr>
        <w:rPr>
          <w:sz w:val="24"/>
          <w:szCs w:val="24"/>
        </w:rPr>
      </w:pPr>
      <w:r w:rsidRPr="006B2978">
        <w:rPr>
          <w:sz w:val="24"/>
          <w:szCs w:val="24"/>
        </w:rPr>
        <w:t xml:space="preserve">This year’s Agenda highlights State Aid to Regional Libraries (7000-9401) which funds the Massachusetts Library System (MLS) and the Library for the Commonwealth (LFC) at the Boston Public Library (BPL). Statewide delivery through MLS is in jeopardy due to escalating costs (45% increase since 2011). The requested increase will stabilize delivery and provide sustainable funding for MLS programs and services. The additional funds for LFC will help restore electronic content, including e-books and e-learning resources, support ongoing digitization initiatives, and continue outreach efforts to under-served populations. </w:t>
      </w:r>
    </w:p>
    <w:p w:rsidR="00F250C9" w:rsidRPr="006B2978" w:rsidRDefault="00F250C9" w:rsidP="00F250C9">
      <w:pPr>
        <w:rPr>
          <w:sz w:val="24"/>
          <w:szCs w:val="24"/>
        </w:rPr>
      </w:pPr>
    </w:p>
    <w:p w:rsidR="00F250C9" w:rsidRPr="006B2978" w:rsidRDefault="00F250C9" w:rsidP="00F250C9">
      <w:pPr>
        <w:rPr>
          <w:sz w:val="24"/>
          <w:szCs w:val="24"/>
        </w:rPr>
      </w:pPr>
      <w:r w:rsidRPr="006B2978">
        <w:rPr>
          <w:sz w:val="24"/>
          <w:szCs w:val="24"/>
        </w:rPr>
        <w:t>Commissioners voted earlier this fall to focus on Technology and Resource Sharing (7000-9506) again this year. Of the seven MBLC line items, five received the Agenda requested amount in this current budget. Technology and Resource Sharing received approximately half of the funding requested and the Center for the Book was level funded. Line 7000-9506 provides support to the automated networks, funds statewide databases and other resource sharing initiatives, and helps small libraries join and maintain network membership.</w:t>
      </w:r>
    </w:p>
    <w:p w:rsidR="00F250C9" w:rsidRPr="006B2978" w:rsidRDefault="00F250C9" w:rsidP="00F250C9">
      <w:pPr>
        <w:rPr>
          <w:sz w:val="24"/>
          <w:szCs w:val="24"/>
        </w:rPr>
      </w:pPr>
    </w:p>
    <w:p w:rsidR="00F250C9" w:rsidRPr="006B2978" w:rsidRDefault="00F250C9" w:rsidP="00F250C9">
      <w:pPr>
        <w:rPr>
          <w:sz w:val="24"/>
          <w:szCs w:val="24"/>
        </w:rPr>
      </w:pPr>
      <w:r w:rsidRPr="006B2978">
        <w:rPr>
          <w:sz w:val="24"/>
          <w:szCs w:val="24"/>
        </w:rPr>
        <w:t>The FY 2020 Agenda also includes a request for a new $250 million capital construction bond and a $25 million annual spending cap. The current cap is set at $20 million. At the current rate of spending, the final project on the waitlist will not begin until 2028 and the two libraries that can be funded with the existing bond will not be funded until FY 2021.</w:t>
      </w:r>
    </w:p>
    <w:p w:rsidR="00F250C9" w:rsidRPr="006B2978" w:rsidRDefault="00F250C9" w:rsidP="00F250C9">
      <w:pPr>
        <w:rPr>
          <w:sz w:val="24"/>
          <w:szCs w:val="24"/>
        </w:rPr>
      </w:pPr>
      <w:r w:rsidRPr="006B2978">
        <w:rPr>
          <w:sz w:val="24"/>
          <w:szCs w:val="24"/>
        </w:rPr>
        <w:t>In addition to the Construction Fact Sheet with the waitlisted projects and the Project Sheets for each construction project (</w:t>
      </w:r>
      <w:hyperlink r:id="rId9" w:history="1">
        <w:r w:rsidRPr="006B2978">
          <w:rPr>
            <w:rStyle w:val="Hyperlink"/>
            <w:sz w:val="24"/>
            <w:szCs w:val="24"/>
          </w:rPr>
          <w:t>https://awarehouse.mblc.state.ma.us/collateral/official-docs/construction/?format=3</w:t>
        </w:r>
      </w:hyperlink>
      <w:r w:rsidRPr="006B2978">
        <w:rPr>
          <w:sz w:val="24"/>
          <w:szCs w:val="24"/>
        </w:rPr>
        <w:t xml:space="preserve">  and </w:t>
      </w:r>
      <w:hyperlink r:id="rId10" w:history="1">
        <w:r w:rsidRPr="006B2978">
          <w:rPr>
            <w:rStyle w:val="Hyperlink"/>
            <w:sz w:val="24"/>
            <w:szCs w:val="24"/>
          </w:rPr>
          <w:t>https://awarehouse.mblc.state.ma.us/collateral/official-docs/construction/</w:t>
        </w:r>
      </w:hyperlink>
      <w:r w:rsidRPr="006B2978">
        <w:rPr>
          <w:sz w:val="24"/>
          <w:szCs w:val="24"/>
        </w:rPr>
        <w:t>), Commissioners have or will receive:</w:t>
      </w:r>
    </w:p>
    <w:p w:rsidR="00F250C9" w:rsidRPr="006B2978" w:rsidRDefault="00F250C9" w:rsidP="00F250C9">
      <w:pPr>
        <w:pStyle w:val="ListParagraph"/>
        <w:widowControl/>
        <w:numPr>
          <w:ilvl w:val="0"/>
          <w:numId w:val="7"/>
        </w:numPr>
        <w:autoSpaceDE/>
        <w:autoSpaceDN/>
        <w:adjustRightInd/>
        <w:spacing w:after="200" w:line="276" w:lineRule="auto"/>
        <w:contextualSpacing/>
        <w:rPr>
          <w:sz w:val="24"/>
          <w:szCs w:val="24"/>
        </w:rPr>
      </w:pPr>
      <w:r w:rsidRPr="006B2978">
        <w:rPr>
          <w:sz w:val="24"/>
          <w:szCs w:val="24"/>
        </w:rPr>
        <w:t>Construction Bond and Cap Talking Points to use when contacting library directors and others. The points include contact information for the Governor, Lt. Governor, and Secretary of Administration and Finance (ANF).</w:t>
      </w:r>
    </w:p>
    <w:p w:rsidR="00F250C9" w:rsidRPr="006B2978" w:rsidRDefault="00F250C9" w:rsidP="00F250C9">
      <w:pPr>
        <w:pStyle w:val="ListParagraph"/>
        <w:widowControl/>
        <w:numPr>
          <w:ilvl w:val="0"/>
          <w:numId w:val="7"/>
        </w:numPr>
        <w:autoSpaceDE/>
        <w:autoSpaceDN/>
        <w:adjustRightInd/>
        <w:spacing w:after="200" w:line="276" w:lineRule="auto"/>
        <w:contextualSpacing/>
        <w:rPr>
          <w:sz w:val="24"/>
          <w:szCs w:val="24"/>
        </w:rPr>
      </w:pPr>
      <w:r w:rsidRPr="006B2978">
        <w:rPr>
          <w:sz w:val="24"/>
          <w:szCs w:val="24"/>
        </w:rPr>
        <w:t>Spreadsheet with waitlisted libraries, legislators, directors (with email addresses/phone #s), and trustee chair name and email</w:t>
      </w:r>
    </w:p>
    <w:p w:rsidR="00F250C9" w:rsidRPr="006B2978" w:rsidRDefault="00F250C9" w:rsidP="00F250C9">
      <w:pPr>
        <w:rPr>
          <w:sz w:val="24"/>
          <w:szCs w:val="24"/>
        </w:rPr>
      </w:pPr>
      <w:r w:rsidRPr="006B2978">
        <w:rPr>
          <w:sz w:val="24"/>
          <w:szCs w:val="24"/>
        </w:rPr>
        <w:t>Legislators that have construction projects in their Districts on the waitlist have received information packets which include a letter detailing the new Construction Bond and Cap request, a Construction Fact Sheet, the Project Sheets for their libraries, and the most recent Construction map. Letters have also been drafted to Lt. Governor Karyn Polito and Secretary of ANF Michael Heffernan. Commissioners requested that letters also be sent to new legislators welcoming them to the Legislature and introducing them to the library programs and services offered through the MBLC budget lines.</w:t>
      </w:r>
    </w:p>
    <w:p w:rsidR="00F250C9" w:rsidRPr="006B2978" w:rsidRDefault="00F250C9" w:rsidP="00F250C9">
      <w:pPr>
        <w:rPr>
          <w:sz w:val="24"/>
          <w:szCs w:val="24"/>
        </w:rPr>
      </w:pPr>
    </w:p>
    <w:p w:rsidR="00F250C9" w:rsidRPr="006B2978" w:rsidRDefault="00F250C9" w:rsidP="00F250C9">
      <w:pPr>
        <w:rPr>
          <w:sz w:val="24"/>
          <w:szCs w:val="24"/>
        </w:rPr>
      </w:pPr>
      <w:r w:rsidRPr="006B2978">
        <w:rPr>
          <w:sz w:val="24"/>
          <w:szCs w:val="24"/>
        </w:rPr>
        <w:t xml:space="preserve">Legislative Breakfasts are being scheduled around the state by the various regional and network advocacy groups and committees. Commissioners will be asked to speak at the breakfasts about </w:t>
      </w:r>
      <w:r w:rsidRPr="006B2978">
        <w:rPr>
          <w:sz w:val="24"/>
          <w:szCs w:val="24"/>
        </w:rPr>
        <w:lastRenderedPageBreak/>
        <w:t>the FY 2020 Agenda and budget. The first breakfast is Friday, January 4 in Spencer. A spreadsheet with breakfast details will be sent to Commissioners before the next meeting. Please contact Mary Rose Quinn if you are available to speak at any of the breakfasts. MBLC Staff will be in attendance at the breakfasts as well.</w:t>
      </w:r>
    </w:p>
    <w:p w:rsidR="00F250C9" w:rsidRPr="006B2978" w:rsidRDefault="00F250C9" w:rsidP="00F250C9">
      <w:pPr>
        <w:rPr>
          <w:sz w:val="24"/>
          <w:szCs w:val="24"/>
        </w:rPr>
      </w:pPr>
    </w:p>
    <w:p w:rsidR="00F250C9" w:rsidRPr="006B2978" w:rsidRDefault="00F250C9" w:rsidP="00F250C9">
      <w:pPr>
        <w:rPr>
          <w:sz w:val="24"/>
          <w:szCs w:val="24"/>
        </w:rPr>
      </w:pPr>
      <w:r w:rsidRPr="006B2978">
        <w:rPr>
          <w:sz w:val="24"/>
          <w:szCs w:val="24"/>
        </w:rPr>
        <w:t>The Massachusetts Municipal Association Trade Show and Convention is scheduled for Friday and Saturday, January 18 and 19. This is a great opportunity to speak with local officials about libraries, especially the Legislative Agenda, Construction, and State Aid.</w:t>
      </w:r>
    </w:p>
    <w:p w:rsidR="00F250C9" w:rsidRPr="006B2978" w:rsidRDefault="00F250C9" w:rsidP="00F250C9">
      <w:pPr>
        <w:rPr>
          <w:sz w:val="24"/>
          <w:szCs w:val="24"/>
        </w:rPr>
      </w:pPr>
    </w:p>
    <w:p w:rsidR="00F250C9" w:rsidRPr="006B2978" w:rsidRDefault="00F250C9" w:rsidP="00F250C9">
      <w:pPr>
        <w:outlineLvl w:val="0"/>
        <w:rPr>
          <w:b/>
          <w:caps/>
          <w:sz w:val="24"/>
          <w:szCs w:val="24"/>
        </w:rPr>
      </w:pPr>
      <w:r w:rsidRPr="006B2978">
        <w:rPr>
          <w:b/>
          <w:caps/>
          <w:sz w:val="24"/>
          <w:szCs w:val="24"/>
        </w:rPr>
        <w:t>Marketing Plan Update</w:t>
      </w:r>
    </w:p>
    <w:p w:rsidR="00F250C9" w:rsidRPr="006B2978" w:rsidRDefault="00F250C9" w:rsidP="00F250C9">
      <w:pPr>
        <w:rPr>
          <w:sz w:val="24"/>
          <w:szCs w:val="24"/>
        </w:rPr>
      </w:pPr>
    </w:p>
    <w:p w:rsidR="00F250C9" w:rsidRPr="006B2978" w:rsidRDefault="00F250C9" w:rsidP="00F250C9">
      <w:pPr>
        <w:rPr>
          <w:color w:val="000000"/>
          <w:sz w:val="24"/>
          <w:szCs w:val="24"/>
        </w:rPr>
      </w:pPr>
      <w:r w:rsidRPr="006B2978">
        <w:rPr>
          <w:color w:val="000000"/>
          <w:sz w:val="24"/>
          <w:szCs w:val="24"/>
        </w:rPr>
        <w:t>Celeste Bruno, Communications Director, began the marketing report by presenting the results of the summer survey. The survey is taken by librarians who participate in the statewide summer library program and is conducted by the Massachusetts Library System. For summer 2018, participation in summer library programming hit a new record with more than 490,000 children, teens and adults. This represents a 30% increase since 2013.  Ms. Bruno reminded Commissioners that the program is promoted in part through use online pa</w:t>
      </w:r>
      <w:r>
        <w:rPr>
          <w:color w:val="000000"/>
          <w:sz w:val="24"/>
          <w:szCs w:val="24"/>
        </w:rPr>
        <w:t>id ads on Instagram, Facebook, T</w:t>
      </w:r>
      <w:r w:rsidRPr="006B2978">
        <w:rPr>
          <w:color w:val="000000"/>
          <w:sz w:val="24"/>
          <w:szCs w:val="24"/>
        </w:rPr>
        <w:t>witter, Snapchat and native digital advertising which has reduced promotional costs by nearly two-thirds. She also shared some of the survey comments:</w:t>
      </w:r>
    </w:p>
    <w:p w:rsidR="00F250C9" w:rsidRPr="006B2978" w:rsidRDefault="00F250C9" w:rsidP="00F250C9">
      <w:pPr>
        <w:rPr>
          <w:color w:val="000000"/>
          <w:sz w:val="24"/>
          <w:szCs w:val="24"/>
        </w:rPr>
      </w:pPr>
    </w:p>
    <w:p w:rsidR="00F250C9" w:rsidRPr="006B2978" w:rsidRDefault="00F250C9" w:rsidP="00F250C9">
      <w:pPr>
        <w:rPr>
          <w:i/>
          <w:color w:val="000000"/>
          <w:sz w:val="24"/>
          <w:szCs w:val="24"/>
        </w:rPr>
      </w:pPr>
      <w:r w:rsidRPr="006B2978">
        <w:rPr>
          <w:i/>
          <w:color w:val="000000"/>
          <w:sz w:val="24"/>
          <w:szCs w:val="24"/>
        </w:rPr>
        <w:t>“I'm just floored that we managed to do 146 programs in 2 months and saw 2,332 people! That's amazing and explains why we are tired lol.”</w:t>
      </w:r>
    </w:p>
    <w:p w:rsidR="00F250C9" w:rsidRPr="006B2978" w:rsidRDefault="00F250C9" w:rsidP="00F250C9">
      <w:pPr>
        <w:rPr>
          <w:i/>
          <w:color w:val="000000"/>
          <w:sz w:val="24"/>
          <w:szCs w:val="24"/>
        </w:rPr>
      </w:pPr>
      <w:r w:rsidRPr="006B2978">
        <w:rPr>
          <w:i/>
          <w:color w:val="000000"/>
          <w:sz w:val="24"/>
          <w:szCs w:val="24"/>
        </w:rPr>
        <w:br/>
        <w:t>“We were fortunate this year to win a vis</w:t>
      </w:r>
      <w:r>
        <w:rPr>
          <w:i/>
          <w:color w:val="000000"/>
          <w:sz w:val="24"/>
          <w:szCs w:val="24"/>
        </w:rPr>
        <w:t xml:space="preserve">it from the Bruins/Blades </w:t>
      </w:r>
      <w:r w:rsidRPr="006B2978">
        <w:rPr>
          <w:i/>
          <w:color w:val="000000"/>
          <w:sz w:val="24"/>
          <w:szCs w:val="24"/>
        </w:rPr>
        <w:t>and it was amazing!  Everyone was organized and very congenial and the people who came loved it.  It was a real boost to morale with everyone - staff, patrons, townspeople.  Then when we received the autographed hockey stick, it capped off a great summer.  The hockey stick is still displayed on the mantle underneath Phinehas S. Newton's portrait, and we think he's smiling more now.”</w:t>
      </w:r>
    </w:p>
    <w:p w:rsidR="00F250C9" w:rsidRPr="006B2978" w:rsidRDefault="00F250C9" w:rsidP="00F250C9">
      <w:pPr>
        <w:rPr>
          <w:i/>
          <w:color w:val="000000"/>
          <w:sz w:val="24"/>
          <w:szCs w:val="24"/>
        </w:rPr>
      </w:pPr>
    </w:p>
    <w:p w:rsidR="00F250C9" w:rsidRPr="006B2978" w:rsidRDefault="00F250C9" w:rsidP="00F250C9">
      <w:pPr>
        <w:rPr>
          <w:i/>
          <w:color w:val="000000"/>
          <w:sz w:val="24"/>
          <w:szCs w:val="24"/>
        </w:rPr>
      </w:pPr>
      <w:r w:rsidRPr="006B2978">
        <w:rPr>
          <w:i/>
          <w:color w:val="000000"/>
          <w:sz w:val="24"/>
          <w:szCs w:val="24"/>
        </w:rPr>
        <w:t>“The kids in our little town read over 1,132,000 minutes - on a par with cities like Worcester and Boston! We are so proud of them.”</w:t>
      </w:r>
    </w:p>
    <w:p w:rsidR="00F250C9" w:rsidRPr="006B2978" w:rsidRDefault="00F250C9" w:rsidP="00F250C9">
      <w:pPr>
        <w:rPr>
          <w:color w:val="000000"/>
          <w:sz w:val="24"/>
          <w:szCs w:val="24"/>
        </w:rPr>
      </w:pPr>
    </w:p>
    <w:p w:rsidR="00F250C9" w:rsidRPr="006B2978" w:rsidRDefault="00F250C9" w:rsidP="00F250C9">
      <w:pPr>
        <w:rPr>
          <w:color w:val="000000"/>
          <w:sz w:val="24"/>
          <w:szCs w:val="24"/>
        </w:rPr>
      </w:pPr>
      <w:r w:rsidRPr="006B2978">
        <w:rPr>
          <w:color w:val="000000"/>
          <w:sz w:val="24"/>
          <w:szCs w:val="24"/>
        </w:rPr>
        <w:t>Ms. Bruno continued with information about the new Summer Online Software grants. Grant recipients will be announced soon. The Summer Online Software grants were a result of the MBLC and MLS  working together to move away from a single statewide online software product. There was simply no way that a single product, like the one currently used, could meet the diverse needs of the librarians.  With the new grant process, librarians had a choice of three vendors including our current vendor. Forty seven libraries applied and</w:t>
      </w:r>
      <w:r w:rsidRPr="006B2978">
        <w:rPr>
          <w:b/>
          <w:color w:val="000000"/>
          <w:sz w:val="24"/>
          <w:szCs w:val="24"/>
        </w:rPr>
        <w:t xml:space="preserve"> </w:t>
      </w:r>
      <w:r w:rsidRPr="006B2978">
        <w:rPr>
          <w:color w:val="000000"/>
          <w:sz w:val="24"/>
          <w:szCs w:val="24"/>
        </w:rPr>
        <w:t xml:space="preserve">all will receive the grants. This new process also creates a </w:t>
      </w:r>
      <w:r>
        <w:rPr>
          <w:color w:val="000000"/>
          <w:sz w:val="24"/>
          <w:szCs w:val="24"/>
        </w:rPr>
        <w:t xml:space="preserve">savings </w:t>
      </w:r>
      <w:r w:rsidRPr="006B2978">
        <w:rPr>
          <w:color w:val="000000"/>
          <w:sz w:val="24"/>
          <w:szCs w:val="24"/>
        </w:rPr>
        <w:t xml:space="preserve">of about $8,000. </w:t>
      </w:r>
      <w:r w:rsidRPr="006B2978">
        <w:rPr>
          <w:color w:val="000000"/>
          <w:sz w:val="24"/>
          <w:szCs w:val="24"/>
        </w:rPr>
        <w:br/>
      </w:r>
      <w:r w:rsidRPr="006B2978">
        <w:rPr>
          <w:color w:val="000000"/>
          <w:sz w:val="24"/>
          <w:szCs w:val="24"/>
        </w:rPr>
        <w:br/>
        <w:t>Ms. Bruno then discussed statewide promotion of database</w:t>
      </w:r>
      <w:r>
        <w:rPr>
          <w:color w:val="000000"/>
          <w:sz w:val="24"/>
          <w:szCs w:val="24"/>
        </w:rPr>
        <w:t>s. From June through October</w:t>
      </w:r>
      <w:r w:rsidRPr="006B2978">
        <w:rPr>
          <w:color w:val="000000"/>
          <w:sz w:val="24"/>
          <w:szCs w:val="24"/>
        </w:rPr>
        <w:t xml:space="preserve"> several things were done to see if usage of the databases would increase. The MBLC worked with librarians and MLS to develop a series of ready-made social media posts called </w:t>
      </w:r>
      <w:r w:rsidRPr="006B2978">
        <w:rPr>
          <w:i/>
          <w:color w:val="000000"/>
          <w:sz w:val="24"/>
          <w:szCs w:val="24"/>
        </w:rPr>
        <w:t xml:space="preserve">“Discover MA Databases” </w:t>
      </w:r>
      <w:r w:rsidRPr="006B2978">
        <w:rPr>
          <w:color w:val="000000"/>
          <w:sz w:val="24"/>
          <w:szCs w:val="24"/>
        </w:rPr>
        <w:t xml:space="preserve">that takes users right into the database articles. Simple instructions on how to use the article links so that libraries get the usage statistic locally were also provided.  In addition, databases were promoted at Bruins FanFest and at the Boston Book Festival. </w:t>
      </w:r>
      <w:r w:rsidRPr="006B2978">
        <w:rPr>
          <w:color w:val="000000"/>
          <w:sz w:val="24"/>
          <w:szCs w:val="24"/>
        </w:rPr>
        <w:br/>
      </w:r>
      <w:r w:rsidRPr="006B2978">
        <w:rPr>
          <w:color w:val="000000"/>
          <w:sz w:val="24"/>
          <w:szCs w:val="24"/>
        </w:rPr>
        <w:lastRenderedPageBreak/>
        <w:t>Database searches increased 18% over 2017</w:t>
      </w:r>
      <w:r w:rsidRPr="006B2978">
        <w:rPr>
          <w:b/>
          <w:color w:val="000000"/>
          <w:sz w:val="24"/>
          <w:szCs w:val="24"/>
        </w:rPr>
        <w:t xml:space="preserve">. </w:t>
      </w:r>
      <w:r w:rsidRPr="006B2978">
        <w:rPr>
          <w:color w:val="000000"/>
          <w:sz w:val="24"/>
          <w:szCs w:val="24"/>
        </w:rPr>
        <w:t xml:space="preserve">Sessions (the number of users accessing the products) had a very slight decrease of less than 1% .91%. </w:t>
      </w:r>
    </w:p>
    <w:p w:rsidR="00F250C9" w:rsidRPr="006B2978" w:rsidRDefault="00F250C9" w:rsidP="00F250C9">
      <w:pPr>
        <w:rPr>
          <w:color w:val="000000"/>
          <w:sz w:val="24"/>
          <w:szCs w:val="24"/>
        </w:rPr>
      </w:pPr>
      <w:r w:rsidRPr="006B2978">
        <w:rPr>
          <w:color w:val="000000"/>
          <w:sz w:val="24"/>
          <w:szCs w:val="24"/>
        </w:rPr>
        <w:t xml:space="preserve">MBLC staff will continue to work with MLS on promotion and plans to release another round of </w:t>
      </w:r>
      <w:r w:rsidRPr="006B2978">
        <w:rPr>
          <w:i/>
          <w:color w:val="000000"/>
          <w:sz w:val="24"/>
          <w:szCs w:val="24"/>
        </w:rPr>
        <w:t xml:space="preserve">Discover MA Databases </w:t>
      </w:r>
      <w:r w:rsidRPr="006B2978">
        <w:rPr>
          <w:color w:val="000000"/>
          <w:sz w:val="24"/>
          <w:szCs w:val="24"/>
        </w:rPr>
        <w:t>soon.</w:t>
      </w:r>
    </w:p>
    <w:p w:rsidR="00F250C9" w:rsidRPr="006B2978" w:rsidRDefault="00F250C9" w:rsidP="00F250C9">
      <w:pPr>
        <w:rPr>
          <w:color w:val="000000"/>
          <w:sz w:val="24"/>
          <w:szCs w:val="24"/>
        </w:rPr>
      </w:pPr>
    </w:p>
    <w:p w:rsidR="00F250C9" w:rsidRPr="006B2978" w:rsidRDefault="00F250C9" w:rsidP="00F250C9">
      <w:pPr>
        <w:rPr>
          <w:color w:val="000000"/>
          <w:sz w:val="24"/>
          <w:szCs w:val="24"/>
        </w:rPr>
      </w:pPr>
      <w:r w:rsidRPr="006B2978">
        <w:rPr>
          <w:color w:val="000000"/>
          <w:sz w:val="24"/>
          <w:szCs w:val="24"/>
        </w:rPr>
        <w:t>Matt Perry, Outreach Coordinator presented the following report:</w:t>
      </w:r>
    </w:p>
    <w:p w:rsidR="00F250C9" w:rsidRPr="006B2978" w:rsidRDefault="00F250C9" w:rsidP="00F250C9">
      <w:pPr>
        <w:rPr>
          <w:color w:val="000000"/>
          <w:sz w:val="24"/>
          <w:szCs w:val="24"/>
        </w:rPr>
      </w:pPr>
    </w:p>
    <w:p w:rsidR="00F250C9" w:rsidRPr="006B2978" w:rsidRDefault="00F250C9" w:rsidP="00F250C9">
      <w:pPr>
        <w:rPr>
          <w:sz w:val="24"/>
          <w:szCs w:val="24"/>
        </w:rPr>
      </w:pPr>
      <w:r w:rsidRPr="006B2978">
        <w:rPr>
          <w:sz w:val="24"/>
          <w:szCs w:val="24"/>
        </w:rPr>
        <w:t>In front of you is a packet with several legislative related items. First is this year’s legislative agenda. We tried to keep the design simple like last year’s and focused on line items 9401 and 9506. We used the information given to us by MLS and BPL to talk about the pain that is being felt because of a lack of funding, and to give specifics about what will be done with more funding. The same was done for 9506. We also included the Construction Bond Bill on the front because even though it is being voted on separate from the budget, it is still an important legislative initiative and this gives us a way to get the information in front of legislators, librarians, and library supporters and some key points about it that are easy to understand.</w:t>
      </w:r>
    </w:p>
    <w:p w:rsidR="00F250C9" w:rsidRPr="006B2978" w:rsidRDefault="00F250C9" w:rsidP="00F250C9">
      <w:pPr>
        <w:rPr>
          <w:sz w:val="24"/>
          <w:szCs w:val="24"/>
        </w:rPr>
      </w:pPr>
    </w:p>
    <w:p w:rsidR="00F250C9" w:rsidRPr="006B2978" w:rsidRDefault="00F250C9" w:rsidP="00F250C9">
      <w:pPr>
        <w:rPr>
          <w:sz w:val="24"/>
          <w:szCs w:val="24"/>
        </w:rPr>
      </w:pPr>
      <w:r w:rsidRPr="006B2978">
        <w:rPr>
          <w:sz w:val="24"/>
          <w:szCs w:val="24"/>
        </w:rPr>
        <w:t>Next we have the updated affiliate sheets based on the ones that we did last year. Even though 9401 and 9506 are featured on the front of the Legislative Agenda, these sheets make it easy for anyone to talk about any line item or program that is supported by the MBLC. Each one was created with the help of each affiliate; they answered the questions I sent them and I did minor editing to create the sheets. They again show the pain and specifics about what would be done with</w:t>
      </w:r>
      <w:r>
        <w:rPr>
          <w:sz w:val="24"/>
          <w:szCs w:val="24"/>
        </w:rPr>
        <w:t xml:space="preserve"> more funding. They are on the A</w:t>
      </w:r>
      <w:r w:rsidRPr="006B2978">
        <w:rPr>
          <w:sz w:val="24"/>
          <w:szCs w:val="24"/>
        </w:rPr>
        <w:t>warehouse now and will be up on the agency site when all of them are completed.</w:t>
      </w:r>
    </w:p>
    <w:p w:rsidR="00F250C9" w:rsidRPr="006B2978" w:rsidRDefault="00F250C9" w:rsidP="00F250C9">
      <w:pPr>
        <w:rPr>
          <w:sz w:val="24"/>
          <w:szCs w:val="24"/>
        </w:rPr>
      </w:pPr>
    </w:p>
    <w:p w:rsidR="00F250C9" w:rsidRPr="006B2978" w:rsidRDefault="00F250C9" w:rsidP="00F250C9">
      <w:pPr>
        <w:rPr>
          <w:sz w:val="24"/>
          <w:szCs w:val="24"/>
        </w:rPr>
      </w:pPr>
      <w:r w:rsidRPr="006B2978">
        <w:rPr>
          <w:sz w:val="24"/>
          <w:szCs w:val="24"/>
        </w:rPr>
        <w:t>Lastly, we have some notecards for you. We know in the past that some of you have used them to send to legislators after you meet with them, and we wanted to make sure you were stocked up in case you needed them again.</w:t>
      </w:r>
    </w:p>
    <w:p w:rsidR="00F250C9" w:rsidRPr="006B2978" w:rsidRDefault="00F250C9" w:rsidP="00F250C9">
      <w:pPr>
        <w:rPr>
          <w:b/>
          <w:color w:val="000000"/>
          <w:sz w:val="24"/>
          <w:szCs w:val="24"/>
        </w:rPr>
      </w:pPr>
    </w:p>
    <w:p w:rsidR="00F250C9" w:rsidRPr="006B2978" w:rsidRDefault="00F250C9" w:rsidP="00F250C9">
      <w:pPr>
        <w:rPr>
          <w:sz w:val="24"/>
          <w:szCs w:val="24"/>
        </w:rPr>
      </w:pPr>
    </w:p>
    <w:p w:rsidR="00F250C9" w:rsidRPr="006B2978" w:rsidRDefault="00F250C9" w:rsidP="00F250C9">
      <w:pPr>
        <w:rPr>
          <w:b/>
          <w:caps/>
          <w:sz w:val="24"/>
          <w:szCs w:val="24"/>
        </w:rPr>
      </w:pPr>
      <w:r w:rsidRPr="006B2978">
        <w:rPr>
          <w:b/>
          <w:caps/>
          <w:sz w:val="24"/>
          <w:szCs w:val="24"/>
        </w:rPr>
        <w:t>Consideration of approval of municipalities meeting the requirements for the FY2019 State Aid to Public Libraries based on eligibility established in the FY2019 Municipal Appropriation Requirement and in FY2018 for the minimum standards</w:t>
      </w:r>
    </w:p>
    <w:p w:rsidR="00F250C9" w:rsidRPr="006B2978" w:rsidRDefault="00F250C9" w:rsidP="00F250C9">
      <w:pPr>
        <w:jc w:val="both"/>
        <w:outlineLvl w:val="0"/>
        <w:rPr>
          <w:b/>
          <w:caps/>
          <w:sz w:val="24"/>
          <w:szCs w:val="24"/>
        </w:rPr>
      </w:pPr>
    </w:p>
    <w:p w:rsidR="00F250C9" w:rsidRPr="006B2978" w:rsidRDefault="00F250C9" w:rsidP="00F250C9">
      <w:pPr>
        <w:jc w:val="both"/>
        <w:rPr>
          <w:sz w:val="24"/>
          <w:szCs w:val="24"/>
        </w:rPr>
      </w:pPr>
      <w:r w:rsidRPr="006B2978">
        <w:rPr>
          <w:sz w:val="24"/>
          <w:szCs w:val="24"/>
        </w:rPr>
        <w:t>Mary Rose Quinn, Head of State Programs, presented for certification of 192 municipalities meeting the requirements for FY2019 State Aid to Public Libraries program.</w:t>
      </w:r>
    </w:p>
    <w:p w:rsidR="00F250C9" w:rsidRPr="006B2978" w:rsidRDefault="00F250C9" w:rsidP="00F250C9">
      <w:pPr>
        <w:jc w:val="both"/>
        <w:rPr>
          <w:sz w:val="24"/>
          <w:szCs w:val="24"/>
        </w:rPr>
      </w:pPr>
    </w:p>
    <w:p w:rsidR="00F250C9" w:rsidRPr="006B2978" w:rsidRDefault="00F250C9" w:rsidP="00F250C9">
      <w:pPr>
        <w:jc w:val="both"/>
        <w:rPr>
          <w:sz w:val="24"/>
          <w:szCs w:val="24"/>
        </w:rPr>
      </w:pPr>
      <w:r w:rsidRPr="006B2978">
        <w:rPr>
          <w:sz w:val="24"/>
          <w:szCs w:val="24"/>
        </w:rPr>
        <w:t>Ms. Quinn reminded the Commissioners that these awards are half payments.  The remainder is paid at the end of the grant cycle.  The total first half payments for the first group of municipalities is $2,477,794.05.</w:t>
      </w:r>
    </w:p>
    <w:p w:rsidR="00F250C9" w:rsidRPr="006B2978" w:rsidRDefault="00F250C9" w:rsidP="00F250C9">
      <w:pPr>
        <w:jc w:val="both"/>
        <w:rPr>
          <w:sz w:val="24"/>
          <w:szCs w:val="24"/>
        </w:rPr>
      </w:pPr>
    </w:p>
    <w:p w:rsidR="00F250C9" w:rsidRPr="006B2978" w:rsidRDefault="00F250C9" w:rsidP="00F250C9">
      <w:pPr>
        <w:jc w:val="both"/>
        <w:rPr>
          <w:sz w:val="24"/>
          <w:szCs w:val="24"/>
          <w:u w:val="single"/>
        </w:rPr>
      </w:pPr>
      <w:r w:rsidRPr="006B2978">
        <w:rPr>
          <w:sz w:val="24"/>
          <w:szCs w:val="24"/>
        </w:rPr>
        <w:t xml:space="preserve">Commissioner Resnick moved and Commissioner Shesko seconded that </w:t>
      </w:r>
      <w:r w:rsidRPr="006B2978">
        <w:rPr>
          <w:sz w:val="24"/>
          <w:szCs w:val="24"/>
          <w:u w:val="single"/>
        </w:rPr>
        <w:t xml:space="preserve">the Massachusetts Board of Library Commissioners certifies that the communities presented in agenda item six have met minimum standards of free public library service and awards each a FY2019 Library Incentive Grant, a FY2019 Municipal Equalization Grant and a FY2019 Nonresident Circulation offset in the indicated amounts, totaling $2,477,794.05, and authorizes any additional FY2019 </w:t>
      </w:r>
      <w:r w:rsidRPr="006B2978">
        <w:rPr>
          <w:sz w:val="24"/>
          <w:szCs w:val="24"/>
          <w:u w:val="single"/>
        </w:rPr>
        <w:lastRenderedPageBreak/>
        <w:t xml:space="preserve">State Aid to Public Libraries disbursements that may be possible toward the end of the grant cycle.   </w:t>
      </w:r>
    </w:p>
    <w:p w:rsidR="00F250C9" w:rsidRPr="006B2978" w:rsidRDefault="00F250C9" w:rsidP="00F250C9">
      <w:pPr>
        <w:jc w:val="both"/>
        <w:outlineLvl w:val="0"/>
        <w:rPr>
          <w:b/>
          <w:caps/>
          <w:sz w:val="24"/>
          <w:szCs w:val="24"/>
        </w:rPr>
      </w:pPr>
    </w:p>
    <w:p w:rsidR="00F250C9" w:rsidRPr="006B2978" w:rsidRDefault="00F250C9" w:rsidP="00F250C9">
      <w:pPr>
        <w:rPr>
          <w:b/>
          <w:sz w:val="24"/>
          <w:szCs w:val="24"/>
        </w:rPr>
      </w:pPr>
      <w:r w:rsidRPr="006B2978">
        <w:rPr>
          <w:b/>
          <w:sz w:val="24"/>
          <w:szCs w:val="24"/>
        </w:rPr>
        <w:t xml:space="preserve">Board voted unanimous approval.  </w:t>
      </w:r>
    </w:p>
    <w:p w:rsidR="00F250C9" w:rsidRPr="006B2978" w:rsidRDefault="00F250C9" w:rsidP="00F250C9">
      <w:pPr>
        <w:rPr>
          <w:sz w:val="24"/>
          <w:szCs w:val="24"/>
          <w:u w:val="single"/>
        </w:rPr>
      </w:pPr>
    </w:p>
    <w:p w:rsidR="00F250C9" w:rsidRPr="006B2978" w:rsidRDefault="00F250C9" w:rsidP="00F250C9">
      <w:pPr>
        <w:jc w:val="both"/>
        <w:outlineLvl w:val="0"/>
        <w:rPr>
          <w:b/>
          <w:caps/>
          <w:sz w:val="24"/>
          <w:szCs w:val="24"/>
        </w:rPr>
      </w:pPr>
      <w:r w:rsidRPr="006B2978">
        <w:rPr>
          <w:b/>
          <w:caps/>
          <w:sz w:val="24"/>
          <w:szCs w:val="24"/>
        </w:rPr>
        <w:t xml:space="preserve">Consideration to </w:t>
      </w:r>
      <w:r w:rsidRPr="00C6682B">
        <w:rPr>
          <w:b/>
          <w:caps/>
          <w:sz w:val="24"/>
          <w:szCs w:val="24"/>
        </w:rPr>
        <w:t>establish</w:t>
      </w:r>
      <w:r w:rsidRPr="006B2978">
        <w:rPr>
          <w:b/>
          <w:caps/>
          <w:sz w:val="24"/>
          <w:szCs w:val="24"/>
        </w:rPr>
        <w:t xml:space="preserve"> a committee to review, evaluate and make recommendations concerning the library evolving ecosystem study </w:t>
      </w:r>
    </w:p>
    <w:p w:rsidR="00F250C9" w:rsidRPr="006B2978" w:rsidRDefault="00F250C9" w:rsidP="00F250C9">
      <w:pPr>
        <w:jc w:val="both"/>
        <w:outlineLvl w:val="0"/>
        <w:rPr>
          <w:b/>
          <w:caps/>
          <w:sz w:val="24"/>
          <w:szCs w:val="24"/>
        </w:rPr>
      </w:pPr>
    </w:p>
    <w:p w:rsidR="00F250C9" w:rsidRPr="006B2978" w:rsidRDefault="00F250C9" w:rsidP="00F250C9">
      <w:pPr>
        <w:jc w:val="both"/>
        <w:outlineLvl w:val="0"/>
        <w:rPr>
          <w:sz w:val="24"/>
          <w:szCs w:val="24"/>
        </w:rPr>
      </w:pPr>
      <w:r w:rsidRPr="006B2978">
        <w:rPr>
          <w:sz w:val="24"/>
          <w:szCs w:val="24"/>
        </w:rPr>
        <w:t xml:space="preserve">Mary Rose Quinn, Head of State Programs presented the following report: </w:t>
      </w:r>
    </w:p>
    <w:p w:rsidR="00F250C9" w:rsidRPr="006B2978" w:rsidRDefault="00F250C9" w:rsidP="00F250C9">
      <w:pPr>
        <w:jc w:val="both"/>
        <w:outlineLvl w:val="0"/>
        <w:rPr>
          <w:b/>
          <w:caps/>
          <w:sz w:val="24"/>
          <w:szCs w:val="24"/>
        </w:rPr>
      </w:pPr>
    </w:p>
    <w:p w:rsidR="00F250C9" w:rsidRPr="006B2978" w:rsidRDefault="00F250C9" w:rsidP="00F250C9">
      <w:pPr>
        <w:rPr>
          <w:sz w:val="24"/>
          <w:szCs w:val="24"/>
        </w:rPr>
      </w:pPr>
      <w:r w:rsidRPr="006B2978">
        <w:rPr>
          <w:sz w:val="24"/>
          <w:szCs w:val="24"/>
        </w:rPr>
        <w:t>Background</w:t>
      </w:r>
    </w:p>
    <w:p w:rsidR="00F250C9" w:rsidRPr="006B2978" w:rsidRDefault="00F250C9" w:rsidP="00F250C9">
      <w:pPr>
        <w:rPr>
          <w:sz w:val="24"/>
          <w:szCs w:val="24"/>
        </w:rPr>
      </w:pPr>
      <w:r w:rsidRPr="006B2978">
        <w:rPr>
          <w:sz w:val="24"/>
          <w:szCs w:val="24"/>
        </w:rPr>
        <w:t>The MBLC Construction Team visited 95% of the public libraries in Massachusetts with populations under 2,000 to gather data on the facilities. The library Ecosystem Study was initiated by the Construction Team to determine how the MPLCP could best support and improve these small library facilities since it is clear they would have difficulties meeting the requirements of the existing construction grant program. As a result of additional discussions, some internal and some political, the study expanded to examine other public library types beyond the small library model initially envisioned. The MBLC hired Sasaki, an architectural firm with expertise in data analysis and visualization for the project. Their directive was to conduct a study of the public libraries in Massachusetts and produce a report with analysis and recommendations (a printed overview and a more comprehensive online examination) using surveys, census information, and other data sets, including statistics gathered for the State Aid Program. Review of the data presented with the findings in the report and the recommendations make clear that the study grew beyond both the initial and expanded scope of the project. The results will have wider implications for and a broader impact on a number of other MBLC programs, especially State Aid.</w:t>
      </w:r>
    </w:p>
    <w:p w:rsidR="00F250C9" w:rsidRPr="006B2978" w:rsidRDefault="00F250C9" w:rsidP="00F250C9">
      <w:pPr>
        <w:rPr>
          <w:sz w:val="24"/>
          <w:szCs w:val="24"/>
        </w:rPr>
      </w:pPr>
    </w:p>
    <w:p w:rsidR="00F250C9" w:rsidRPr="006B2978" w:rsidRDefault="00F250C9" w:rsidP="00F250C9">
      <w:pPr>
        <w:rPr>
          <w:sz w:val="24"/>
          <w:szCs w:val="24"/>
        </w:rPr>
      </w:pPr>
      <w:r w:rsidRPr="006B2978">
        <w:rPr>
          <w:sz w:val="24"/>
          <w:szCs w:val="24"/>
        </w:rPr>
        <w:t xml:space="preserve">As part of the follow up to the study, the Construction Team, along with Consultant Cindy Roach, held several public meetings, both in person and online, to share the report and Sasaki’s findings and recommendations with the library community. Like the White Paper produced by the Collins Center for the last State Aid Review, the Ecosystem Study is the first step in the analysis and review process. </w:t>
      </w:r>
    </w:p>
    <w:p w:rsidR="00F250C9" w:rsidRPr="006B2978" w:rsidRDefault="00F250C9" w:rsidP="00F250C9">
      <w:pPr>
        <w:rPr>
          <w:sz w:val="24"/>
          <w:szCs w:val="24"/>
        </w:rPr>
      </w:pPr>
    </w:p>
    <w:p w:rsidR="00F250C9" w:rsidRPr="006B2978" w:rsidRDefault="00F250C9" w:rsidP="00F250C9">
      <w:pPr>
        <w:rPr>
          <w:sz w:val="24"/>
          <w:szCs w:val="24"/>
        </w:rPr>
      </w:pPr>
      <w:r w:rsidRPr="006B2978">
        <w:rPr>
          <w:sz w:val="24"/>
          <w:szCs w:val="24"/>
        </w:rPr>
        <w:t>The next phase of the project includes the convening of a Committee established by the Board with the following CHARGE and made up of members of the Library Community listed below:</w:t>
      </w:r>
    </w:p>
    <w:p w:rsidR="00F250C9" w:rsidRPr="006B2978" w:rsidRDefault="00F250C9" w:rsidP="00F250C9">
      <w:pPr>
        <w:rPr>
          <w:sz w:val="24"/>
          <w:szCs w:val="24"/>
        </w:rPr>
      </w:pPr>
    </w:p>
    <w:p w:rsidR="00F250C9" w:rsidRPr="006B2978" w:rsidRDefault="00F250C9" w:rsidP="00F250C9">
      <w:pPr>
        <w:rPr>
          <w:b/>
          <w:sz w:val="24"/>
          <w:szCs w:val="24"/>
        </w:rPr>
      </w:pPr>
      <w:r w:rsidRPr="006B2978">
        <w:rPr>
          <w:b/>
          <w:sz w:val="24"/>
          <w:szCs w:val="24"/>
        </w:rPr>
        <w:t>CHARGE:</w:t>
      </w:r>
    </w:p>
    <w:p w:rsidR="00F250C9" w:rsidRPr="006B2978" w:rsidRDefault="00F250C9" w:rsidP="00F250C9">
      <w:pPr>
        <w:rPr>
          <w:sz w:val="24"/>
          <w:szCs w:val="24"/>
        </w:rPr>
      </w:pPr>
      <w:r w:rsidRPr="006B2978">
        <w:rPr>
          <w:sz w:val="24"/>
          <w:szCs w:val="24"/>
        </w:rPr>
        <w:t>The Library Evolving Ecosystem Committee is tasked with:</w:t>
      </w:r>
    </w:p>
    <w:p w:rsidR="00F250C9" w:rsidRPr="006B2978" w:rsidRDefault="00F250C9" w:rsidP="00F250C9">
      <w:pPr>
        <w:pStyle w:val="ListParagraph"/>
        <w:widowControl/>
        <w:numPr>
          <w:ilvl w:val="0"/>
          <w:numId w:val="8"/>
        </w:numPr>
        <w:autoSpaceDE/>
        <w:autoSpaceDN/>
        <w:adjustRightInd/>
        <w:spacing w:line="276" w:lineRule="auto"/>
        <w:contextualSpacing/>
        <w:rPr>
          <w:sz w:val="24"/>
          <w:szCs w:val="24"/>
        </w:rPr>
      </w:pPr>
      <w:r w:rsidRPr="006B2978">
        <w:rPr>
          <w:sz w:val="24"/>
          <w:szCs w:val="24"/>
        </w:rPr>
        <w:t>Reviewing the Study’s criteria, methodology, and components</w:t>
      </w:r>
    </w:p>
    <w:p w:rsidR="00F250C9" w:rsidRPr="006B2978" w:rsidRDefault="00F250C9" w:rsidP="00F250C9">
      <w:pPr>
        <w:pStyle w:val="ListParagraph"/>
        <w:widowControl/>
        <w:numPr>
          <w:ilvl w:val="0"/>
          <w:numId w:val="8"/>
        </w:numPr>
        <w:autoSpaceDE/>
        <w:autoSpaceDN/>
        <w:adjustRightInd/>
        <w:spacing w:line="276" w:lineRule="auto"/>
        <w:contextualSpacing/>
        <w:rPr>
          <w:sz w:val="24"/>
          <w:szCs w:val="24"/>
        </w:rPr>
      </w:pPr>
      <w:r w:rsidRPr="006B2978">
        <w:rPr>
          <w:sz w:val="24"/>
          <w:szCs w:val="24"/>
        </w:rPr>
        <w:t>Reviewing the print/online report and analyzing its findings</w:t>
      </w:r>
    </w:p>
    <w:p w:rsidR="00F250C9" w:rsidRPr="006B2978" w:rsidRDefault="00F250C9" w:rsidP="00F250C9">
      <w:pPr>
        <w:pStyle w:val="ListParagraph"/>
        <w:widowControl/>
        <w:numPr>
          <w:ilvl w:val="0"/>
          <w:numId w:val="8"/>
        </w:numPr>
        <w:autoSpaceDE/>
        <w:autoSpaceDN/>
        <w:adjustRightInd/>
        <w:spacing w:line="276" w:lineRule="auto"/>
        <w:contextualSpacing/>
        <w:rPr>
          <w:sz w:val="24"/>
          <w:szCs w:val="24"/>
        </w:rPr>
      </w:pPr>
      <w:r w:rsidRPr="006B2978">
        <w:rPr>
          <w:sz w:val="24"/>
          <w:szCs w:val="24"/>
        </w:rPr>
        <w:t>Examining and discussing the data sets used in the study’s development; recommending updates or expansions to data sets gathered if/when appropriate</w:t>
      </w:r>
    </w:p>
    <w:p w:rsidR="00F250C9" w:rsidRPr="006B2978" w:rsidRDefault="00F250C9" w:rsidP="00F250C9">
      <w:pPr>
        <w:pStyle w:val="ListParagraph"/>
        <w:widowControl/>
        <w:numPr>
          <w:ilvl w:val="0"/>
          <w:numId w:val="8"/>
        </w:numPr>
        <w:autoSpaceDE/>
        <w:autoSpaceDN/>
        <w:adjustRightInd/>
        <w:spacing w:line="276" w:lineRule="auto"/>
        <w:contextualSpacing/>
        <w:rPr>
          <w:sz w:val="24"/>
          <w:szCs w:val="24"/>
        </w:rPr>
      </w:pPr>
      <w:r w:rsidRPr="006B2978">
        <w:rPr>
          <w:sz w:val="24"/>
          <w:szCs w:val="24"/>
        </w:rPr>
        <w:t>Reviewing the feedback from the library community</w:t>
      </w:r>
    </w:p>
    <w:p w:rsidR="00F250C9" w:rsidRPr="006B2978" w:rsidRDefault="00F250C9" w:rsidP="00F250C9">
      <w:pPr>
        <w:pStyle w:val="ListParagraph"/>
        <w:widowControl/>
        <w:numPr>
          <w:ilvl w:val="0"/>
          <w:numId w:val="8"/>
        </w:numPr>
        <w:autoSpaceDE/>
        <w:autoSpaceDN/>
        <w:adjustRightInd/>
        <w:spacing w:line="276" w:lineRule="auto"/>
        <w:contextualSpacing/>
        <w:rPr>
          <w:sz w:val="24"/>
          <w:szCs w:val="24"/>
        </w:rPr>
      </w:pPr>
      <w:r w:rsidRPr="006B2978">
        <w:rPr>
          <w:sz w:val="24"/>
          <w:szCs w:val="24"/>
        </w:rPr>
        <w:t>Assessing Sasaki’s findings</w:t>
      </w:r>
    </w:p>
    <w:p w:rsidR="00F250C9" w:rsidRPr="006B2978" w:rsidRDefault="00F250C9" w:rsidP="00F250C9">
      <w:pPr>
        <w:pStyle w:val="ListParagraph"/>
        <w:widowControl/>
        <w:numPr>
          <w:ilvl w:val="0"/>
          <w:numId w:val="8"/>
        </w:numPr>
        <w:autoSpaceDE/>
        <w:autoSpaceDN/>
        <w:adjustRightInd/>
        <w:spacing w:line="276" w:lineRule="auto"/>
        <w:contextualSpacing/>
        <w:rPr>
          <w:sz w:val="24"/>
          <w:szCs w:val="24"/>
        </w:rPr>
      </w:pPr>
      <w:r w:rsidRPr="006B2978">
        <w:rPr>
          <w:sz w:val="24"/>
          <w:szCs w:val="24"/>
        </w:rPr>
        <w:lastRenderedPageBreak/>
        <w:t>Developing and prioritizing recommendations from the Committee to the Board</w:t>
      </w:r>
    </w:p>
    <w:p w:rsidR="00F250C9" w:rsidRPr="006B2978" w:rsidRDefault="00F250C9" w:rsidP="00F250C9">
      <w:pPr>
        <w:rPr>
          <w:sz w:val="24"/>
          <w:szCs w:val="24"/>
        </w:rPr>
      </w:pPr>
    </w:p>
    <w:p w:rsidR="00F250C9" w:rsidRPr="006B2978" w:rsidRDefault="00F250C9" w:rsidP="00F250C9">
      <w:pPr>
        <w:rPr>
          <w:b/>
          <w:sz w:val="24"/>
          <w:szCs w:val="24"/>
        </w:rPr>
      </w:pPr>
      <w:r w:rsidRPr="006B2978">
        <w:rPr>
          <w:b/>
          <w:sz w:val="24"/>
          <w:szCs w:val="24"/>
        </w:rPr>
        <w:t xml:space="preserve">COMMITTEE MEMBERS </w:t>
      </w:r>
    </w:p>
    <w:p w:rsidR="00F250C9" w:rsidRPr="006B2978" w:rsidRDefault="00F250C9" w:rsidP="00F250C9">
      <w:pPr>
        <w:rPr>
          <w:sz w:val="24"/>
          <w:szCs w:val="24"/>
        </w:rPr>
      </w:pPr>
    </w:p>
    <w:p w:rsidR="00F250C9" w:rsidRPr="006B2978" w:rsidRDefault="00F250C9" w:rsidP="00F250C9">
      <w:pPr>
        <w:rPr>
          <w:b/>
          <w:sz w:val="24"/>
          <w:szCs w:val="24"/>
        </w:rPr>
      </w:pPr>
      <w:r w:rsidRPr="006B2978">
        <w:rPr>
          <w:b/>
          <w:sz w:val="24"/>
          <w:szCs w:val="24"/>
        </w:rPr>
        <w:t>LIBRARY COMMUNITY</w:t>
      </w:r>
    </w:p>
    <w:p w:rsidR="00F250C9" w:rsidRPr="006B2978" w:rsidRDefault="00F250C9" w:rsidP="00F250C9">
      <w:pPr>
        <w:rPr>
          <w:sz w:val="24"/>
          <w:szCs w:val="24"/>
        </w:rPr>
      </w:pPr>
      <w:r w:rsidRPr="006B2978">
        <w:rPr>
          <w:sz w:val="24"/>
          <w:szCs w:val="24"/>
        </w:rPr>
        <w:t>Andrea Bernard</w:t>
      </w:r>
      <w:r w:rsidRPr="006B2978">
        <w:rPr>
          <w:sz w:val="24"/>
          <w:szCs w:val="24"/>
        </w:rPr>
        <w:tab/>
      </w:r>
      <w:r w:rsidRPr="006B2978">
        <w:rPr>
          <w:sz w:val="24"/>
          <w:szCs w:val="24"/>
        </w:rPr>
        <w:tab/>
      </w:r>
      <w:r w:rsidRPr="006B2978">
        <w:rPr>
          <w:sz w:val="24"/>
          <w:szCs w:val="24"/>
        </w:rPr>
        <w:tab/>
        <w:t>Library Director</w:t>
      </w:r>
      <w:r w:rsidRPr="006B2978">
        <w:rPr>
          <w:sz w:val="24"/>
          <w:szCs w:val="24"/>
        </w:rPr>
        <w:tab/>
      </w:r>
      <w:r w:rsidRPr="006B2978">
        <w:rPr>
          <w:sz w:val="24"/>
          <w:szCs w:val="24"/>
        </w:rPr>
        <w:tab/>
        <w:t>Charlemont</w:t>
      </w:r>
    </w:p>
    <w:p w:rsidR="00F250C9" w:rsidRPr="006B2978" w:rsidRDefault="00F250C9" w:rsidP="00F250C9">
      <w:pPr>
        <w:spacing w:after="200"/>
        <w:rPr>
          <w:sz w:val="24"/>
          <w:szCs w:val="24"/>
        </w:rPr>
      </w:pPr>
      <w:r w:rsidRPr="006B2978">
        <w:rPr>
          <w:sz w:val="24"/>
          <w:szCs w:val="24"/>
        </w:rPr>
        <w:t>Callan Bignoli</w:t>
      </w:r>
      <w:r w:rsidRPr="006B2978">
        <w:rPr>
          <w:sz w:val="24"/>
          <w:szCs w:val="24"/>
        </w:rPr>
        <w:tab/>
      </w:r>
      <w:r w:rsidRPr="006B2978">
        <w:rPr>
          <w:sz w:val="24"/>
          <w:szCs w:val="24"/>
        </w:rPr>
        <w:tab/>
      </w:r>
      <w:r w:rsidRPr="006B2978">
        <w:rPr>
          <w:sz w:val="24"/>
          <w:szCs w:val="24"/>
        </w:rPr>
        <w:tab/>
      </w:r>
      <w:r w:rsidRPr="006B2978">
        <w:rPr>
          <w:sz w:val="24"/>
          <w:szCs w:val="24"/>
        </w:rPr>
        <w:tab/>
        <w:t>Assist Dir-Technology</w:t>
      </w:r>
      <w:r w:rsidRPr="006B2978">
        <w:rPr>
          <w:sz w:val="24"/>
          <w:szCs w:val="24"/>
        </w:rPr>
        <w:tab/>
        <w:t>Brookline</w:t>
      </w:r>
      <w:r w:rsidRPr="006B2978">
        <w:rPr>
          <w:sz w:val="24"/>
          <w:szCs w:val="24"/>
        </w:rPr>
        <w:br/>
        <w:t>Deborah Kelsey</w:t>
      </w:r>
      <w:r w:rsidRPr="006B2978">
        <w:rPr>
          <w:sz w:val="24"/>
          <w:szCs w:val="24"/>
        </w:rPr>
        <w:tab/>
      </w:r>
      <w:r w:rsidRPr="006B2978">
        <w:rPr>
          <w:sz w:val="24"/>
          <w:szCs w:val="24"/>
        </w:rPr>
        <w:tab/>
      </w:r>
      <w:r w:rsidRPr="006B2978">
        <w:rPr>
          <w:sz w:val="24"/>
          <w:szCs w:val="24"/>
        </w:rPr>
        <w:tab/>
        <w:t>Library Director</w:t>
      </w:r>
      <w:r w:rsidRPr="006B2978">
        <w:rPr>
          <w:sz w:val="24"/>
          <w:szCs w:val="24"/>
        </w:rPr>
        <w:tab/>
      </w:r>
      <w:r w:rsidRPr="006B2978">
        <w:rPr>
          <w:sz w:val="24"/>
          <w:szCs w:val="24"/>
        </w:rPr>
        <w:tab/>
        <w:t>Gloucester</w:t>
      </w:r>
      <w:r w:rsidRPr="006B2978">
        <w:rPr>
          <w:sz w:val="24"/>
          <w:szCs w:val="24"/>
        </w:rPr>
        <w:br/>
        <w:t>Debra DeJonker-Berry</w:t>
      </w:r>
      <w:r w:rsidRPr="006B2978">
        <w:rPr>
          <w:sz w:val="24"/>
          <w:szCs w:val="24"/>
        </w:rPr>
        <w:tab/>
      </w:r>
      <w:r w:rsidRPr="006B2978">
        <w:rPr>
          <w:sz w:val="24"/>
          <w:szCs w:val="24"/>
        </w:rPr>
        <w:tab/>
        <w:t>Library Director</w:t>
      </w:r>
      <w:r w:rsidRPr="006B2978">
        <w:rPr>
          <w:sz w:val="24"/>
          <w:szCs w:val="24"/>
        </w:rPr>
        <w:tab/>
      </w:r>
      <w:r w:rsidRPr="006B2978">
        <w:rPr>
          <w:sz w:val="24"/>
          <w:szCs w:val="24"/>
        </w:rPr>
        <w:tab/>
        <w:t>Eastham</w:t>
      </w:r>
      <w:r w:rsidRPr="006B2978">
        <w:rPr>
          <w:sz w:val="24"/>
          <w:szCs w:val="24"/>
        </w:rPr>
        <w:br/>
        <w:t>Ellen Boyer</w:t>
      </w:r>
      <w:r w:rsidRPr="006B2978">
        <w:rPr>
          <w:sz w:val="24"/>
          <w:szCs w:val="24"/>
        </w:rPr>
        <w:tab/>
      </w:r>
      <w:r w:rsidRPr="006B2978">
        <w:rPr>
          <w:sz w:val="24"/>
          <w:szCs w:val="24"/>
        </w:rPr>
        <w:tab/>
      </w:r>
      <w:r w:rsidRPr="006B2978">
        <w:rPr>
          <w:sz w:val="24"/>
          <w:szCs w:val="24"/>
        </w:rPr>
        <w:tab/>
      </w:r>
      <w:r w:rsidRPr="006B2978">
        <w:rPr>
          <w:sz w:val="24"/>
          <w:szCs w:val="24"/>
        </w:rPr>
        <w:tab/>
        <w:t>Library Director</w:t>
      </w:r>
      <w:r w:rsidRPr="006B2978">
        <w:rPr>
          <w:sz w:val="24"/>
          <w:szCs w:val="24"/>
        </w:rPr>
        <w:tab/>
      </w:r>
      <w:r w:rsidRPr="006B2978">
        <w:rPr>
          <w:sz w:val="24"/>
          <w:szCs w:val="24"/>
        </w:rPr>
        <w:tab/>
        <w:t>Greenfield</w:t>
      </w:r>
      <w:r w:rsidRPr="006B2978">
        <w:rPr>
          <w:sz w:val="24"/>
          <w:szCs w:val="24"/>
        </w:rPr>
        <w:br/>
        <w:t>Katie Corrigan</w:t>
      </w:r>
      <w:r w:rsidRPr="006B2978">
        <w:rPr>
          <w:sz w:val="24"/>
          <w:szCs w:val="24"/>
        </w:rPr>
        <w:tab/>
      </w:r>
      <w:r w:rsidRPr="006B2978">
        <w:rPr>
          <w:sz w:val="24"/>
          <w:szCs w:val="24"/>
        </w:rPr>
        <w:tab/>
      </w:r>
      <w:r w:rsidRPr="006B2978">
        <w:rPr>
          <w:sz w:val="24"/>
          <w:szCs w:val="24"/>
        </w:rPr>
        <w:tab/>
      </w:r>
      <w:r w:rsidRPr="006B2978">
        <w:rPr>
          <w:sz w:val="24"/>
          <w:szCs w:val="24"/>
        </w:rPr>
        <w:tab/>
        <w:t>Library Director</w:t>
      </w:r>
      <w:r w:rsidRPr="006B2978">
        <w:rPr>
          <w:sz w:val="24"/>
          <w:szCs w:val="24"/>
        </w:rPr>
        <w:tab/>
      </w:r>
      <w:r w:rsidRPr="006B2978">
        <w:rPr>
          <w:sz w:val="24"/>
          <w:szCs w:val="24"/>
        </w:rPr>
        <w:tab/>
        <w:t>Seekonk</w:t>
      </w:r>
      <w:r w:rsidRPr="006B2978">
        <w:rPr>
          <w:sz w:val="24"/>
          <w:szCs w:val="24"/>
        </w:rPr>
        <w:br/>
        <w:t>Lisa Downing</w:t>
      </w:r>
      <w:r w:rsidRPr="006B2978">
        <w:rPr>
          <w:sz w:val="24"/>
          <w:szCs w:val="24"/>
        </w:rPr>
        <w:tab/>
      </w:r>
      <w:r w:rsidRPr="006B2978">
        <w:rPr>
          <w:sz w:val="24"/>
          <w:szCs w:val="24"/>
        </w:rPr>
        <w:tab/>
      </w:r>
      <w:r w:rsidRPr="006B2978">
        <w:rPr>
          <w:sz w:val="24"/>
          <w:szCs w:val="24"/>
        </w:rPr>
        <w:tab/>
      </w:r>
      <w:r w:rsidRPr="006B2978">
        <w:rPr>
          <w:sz w:val="24"/>
          <w:szCs w:val="24"/>
        </w:rPr>
        <w:tab/>
        <w:t>Library Director</w:t>
      </w:r>
      <w:r w:rsidRPr="006B2978">
        <w:rPr>
          <w:sz w:val="24"/>
          <w:szCs w:val="24"/>
        </w:rPr>
        <w:tab/>
      </w:r>
      <w:r w:rsidRPr="006B2978">
        <w:rPr>
          <w:sz w:val="24"/>
          <w:szCs w:val="24"/>
        </w:rPr>
        <w:tab/>
        <w:t>Northampton/Forbes</w:t>
      </w:r>
      <w:r w:rsidRPr="006B2978">
        <w:rPr>
          <w:sz w:val="24"/>
          <w:szCs w:val="24"/>
        </w:rPr>
        <w:br/>
        <w:t>Mary Ann Antonellis</w:t>
      </w:r>
      <w:r w:rsidRPr="006B2978">
        <w:rPr>
          <w:sz w:val="24"/>
          <w:szCs w:val="24"/>
        </w:rPr>
        <w:tab/>
      </w:r>
      <w:r w:rsidRPr="006B2978">
        <w:rPr>
          <w:sz w:val="24"/>
          <w:szCs w:val="24"/>
        </w:rPr>
        <w:tab/>
      </w:r>
      <w:r w:rsidRPr="006B2978">
        <w:rPr>
          <w:sz w:val="24"/>
          <w:szCs w:val="24"/>
        </w:rPr>
        <w:tab/>
        <w:t>Library Director</w:t>
      </w:r>
      <w:r w:rsidRPr="006B2978">
        <w:rPr>
          <w:sz w:val="24"/>
          <w:szCs w:val="24"/>
        </w:rPr>
        <w:tab/>
      </w:r>
      <w:r w:rsidRPr="006B2978">
        <w:rPr>
          <w:sz w:val="24"/>
          <w:szCs w:val="24"/>
        </w:rPr>
        <w:tab/>
        <w:t>Shutesbury</w:t>
      </w:r>
      <w:r w:rsidRPr="006B2978">
        <w:rPr>
          <w:sz w:val="24"/>
          <w:szCs w:val="24"/>
        </w:rPr>
        <w:br/>
        <w:t>Nanci Milone-Hill</w:t>
      </w:r>
      <w:r w:rsidRPr="006B2978">
        <w:rPr>
          <w:sz w:val="24"/>
          <w:szCs w:val="24"/>
        </w:rPr>
        <w:tab/>
      </w:r>
      <w:r w:rsidRPr="006B2978">
        <w:rPr>
          <w:sz w:val="24"/>
          <w:szCs w:val="24"/>
        </w:rPr>
        <w:tab/>
      </w:r>
      <w:r w:rsidRPr="006B2978">
        <w:rPr>
          <w:sz w:val="24"/>
          <w:szCs w:val="24"/>
        </w:rPr>
        <w:tab/>
        <w:t>Library Director</w:t>
      </w:r>
      <w:r w:rsidRPr="006B2978">
        <w:rPr>
          <w:sz w:val="24"/>
          <w:szCs w:val="24"/>
        </w:rPr>
        <w:tab/>
      </w:r>
      <w:r w:rsidRPr="006B2978">
        <w:rPr>
          <w:sz w:val="24"/>
          <w:szCs w:val="24"/>
        </w:rPr>
        <w:tab/>
        <w:t>Dracut</w:t>
      </w:r>
      <w:r w:rsidRPr="006B2978">
        <w:rPr>
          <w:sz w:val="24"/>
          <w:szCs w:val="24"/>
        </w:rPr>
        <w:br/>
        <w:t>Nora Blake</w:t>
      </w:r>
      <w:r w:rsidRPr="006B2978">
        <w:rPr>
          <w:sz w:val="24"/>
          <w:szCs w:val="24"/>
        </w:rPr>
        <w:tab/>
      </w:r>
      <w:r w:rsidRPr="006B2978">
        <w:rPr>
          <w:sz w:val="24"/>
          <w:szCs w:val="24"/>
        </w:rPr>
        <w:tab/>
      </w:r>
      <w:r w:rsidRPr="006B2978">
        <w:rPr>
          <w:sz w:val="24"/>
          <w:szCs w:val="24"/>
        </w:rPr>
        <w:tab/>
      </w:r>
      <w:r w:rsidRPr="006B2978">
        <w:rPr>
          <w:sz w:val="24"/>
          <w:szCs w:val="24"/>
        </w:rPr>
        <w:tab/>
        <w:t>Library Director</w:t>
      </w:r>
      <w:r w:rsidRPr="006B2978">
        <w:rPr>
          <w:sz w:val="24"/>
          <w:szCs w:val="24"/>
        </w:rPr>
        <w:tab/>
      </w:r>
      <w:r w:rsidRPr="006B2978">
        <w:rPr>
          <w:sz w:val="24"/>
          <w:szCs w:val="24"/>
        </w:rPr>
        <w:tab/>
        <w:t>Easthampton</w:t>
      </w:r>
      <w:r w:rsidRPr="006B2978">
        <w:rPr>
          <w:sz w:val="24"/>
          <w:szCs w:val="24"/>
        </w:rPr>
        <w:br/>
        <w:t>Ryan Donovan</w:t>
      </w:r>
      <w:r w:rsidRPr="006B2978">
        <w:rPr>
          <w:sz w:val="24"/>
          <w:szCs w:val="24"/>
        </w:rPr>
        <w:tab/>
      </w:r>
      <w:r w:rsidRPr="006B2978">
        <w:rPr>
          <w:sz w:val="24"/>
          <w:szCs w:val="24"/>
        </w:rPr>
        <w:tab/>
      </w:r>
      <w:r w:rsidRPr="006B2978">
        <w:rPr>
          <w:sz w:val="24"/>
          <w:szCs w:val="24"/>
        </w:rPr>
        <w:tab/>
        <w:t>Library Director</w:t>
      </w:r>
      <w:r w:rsidRPr="006B2978">
        <w:rPr>
          <w:sz w:val="24"/>
          <w:szCs w:val="24"/>
        </w:rPr>
        <w:tab/>
      </w:r>
      <w:r w:rsidRPr="006B2978">
        <w:rPr>
          <w:sz w:val="24"/>
          <w:szCs w:val="24"/>
        </w:rPr>
        <w:tab/>
        <w:t>Southborough</w:t>
      </w:r>
      <w:r w:rsidRPr="006B2978">
        <w:rPr>
          <w:sz w:val="24"/>
          <w:szCs w:val="24"/>
        </w:rPr>
        <w:br/>
        <w:t>Jane Cain</w:t>
      </w:r>
      <w:r w:rsidRPr="006B2978">
        <w:rPr>
          <w:sz w:val="24"/>
          <w:szCs w:val="24"/>
        </w:rPr>
        <w:tab/>
      </w:r>
      <w:r w:rsidRPr="006B2978">
        <w:rPr>
          <w:sz w:val="24"/>
          <w:szCs w:val="24"/>
        </w:rPr>
        <w:tab/>
      </w:r>
      <w:r w:rsidRPr="006B2978">
        <w:rPr>
          <w:sz w:val="24"/>
          <w:szCs w:val="24"/>
        </w:rPr>
        <w:tab/>
      </w:r>
      <w:r w:rsidRPr="006B2978">
        <w:rPr>
          <w:sz w:val="24"/>
          <w:szCs w:val="24"/>
        </w:rPr>
        <w:tab/>
        <w:t>Library Director</w:t>
      </w:r>
      <w:r w:rsidRPr="006B2978">
        <w:rPr>
          <w:sz w:val="24"/>
          <w:szCs w:val="24"/>
        </w:rPr>
        <w:tab/>
      </w:r>
      <w:r w:rsidRPr="006B2978">
        <w:rPr>
          <w:sz w:val="24"/>
          <w:szCs w:val="24"/>
        </w:rPr>
        <w:tab/>
        <w:t>Yarmouth</w:t>
      </w:r>
      <w:r w:rsidRPr="006B2978">
        <w:rPr>
          <w:sz w:val="24"/>
          <w:szCs w:val="24"/>
        </w:rPr>
        <w:br/>
        <w:t>Stephanie Young</w:t>
      </w:r>
      <w:r w:rsidRPr="006B2978">
        <w:rPr>
          <w:sz w:val="24"/>
          <w:szCs w:val="24"/>
        </w:rPr>
        <w:tab/>
      </w:r>
      <w:r w:rsidRPr="006B2978">
        <w:rPr>
          <w:sz w:val="24"/>
          <w:szCs w:val="24"/>
        </w:rPr>
        <w:tab/>
      </w:r>
      <w:r w:rsidRPr="006B2978">
        <w:rPr>
          <w:sz w:val="24"/>
          <w:szCs w:val="24"/>
        </w:rPr>
        <w:tab/>
        <w:t>Library Director</w:t>
      </w:r>
      <w:r w:rsidRPr="006B2978">
        <w:rPr>
          <w:sz w:val="24"/>
          <w:szCs w:val="24"/>
        </w:rPr>
        <w:tab/>
      </w:r>
      <w:r w:rsidRPr="006B2978">
        <w:rPr>
          <w:sz w:val="24"/>
          <w:szCs w:val="24"/>
        </w:rPr>
        <w:tab/>
        <w:t>Barre</w:t>
      </w:r>
      <w:r w:rsidRPr="006B2978">
        <w:rPr>
          <w:sz w:val="24"/>
          <w:szCs w:val="24"/>
        </w:rPr>
        <w:br/>
        <w:t>PENDING</w:t>
      </w:r>
      <w:r w:rsidRPr="006B2978">
        <w:rPr>
          <w:sz w:val="24"/>
          <w:szCs w:val="24"/>
        </w:rPr>
        <w:tab/>
      </w:r>
      <w:r w:rsidRPr="006B2978">
        <w:rPr>
          <w:sz w:val="24"/>
          <w:szCs w:val="24"/>
        </w:rPr>
        <w:tab/>
      </w:r>
      <w:r w:rsidRPr="006B2978">
        <w:rPr>
          <w:sz w:val="24"/>
          <w:szCs w:val="24"/>
        </w:rPr>
        <w:tab/>
      </w:r>
      <w:r w:rsidRPr="006B2978">
        <w:rPr>
          <w:sz w:val="24"/>
          <w:szCs w:val="24"/>
        </w:rPr>
        <w:tab/>
      </w:r>
      <w:r w:rsidRPr="006B2978">
        <w:rPr>
          <w:sz w:val="24"/>
          <w:szCs w:val="24"/>
        </w:rPr>
        <w:tab/>
      </w:r>
      <w:r w:rsidRPr="006B2978">
        <w:rPr>
          <w:sz w:val="24"/>
          <w:szCs w:val="24"/>
        </w:rPr>
        <w:tab/>
      </w:r>
      <w:r w:rsidRPr="006B2978">
        <w:rPr>
          <w:sz w:val="24"/>
          <w:szCs w:val="24"/>
        </w:rPr>
        <w:tab/>
      </w:r>
      <w:r w:rsidRPr="006B2978">
        <w:rPr>
          <w:sz w:val="24"/>
          <w:szCs w:val="24"/>
        </w:rPr>
        <w:tab/>
        <w:t>MBLN</w:t>
      </w:r>
      <w:r w:rsidRPr="006B2978">
        <w:rPr>
          <w:sz w:val="24"/>
          <w:szCs w:val="24"/>
        </w:rPr>
        <w:br/>
        <w:t>PENDING</w:t>
      </w:r>
      <w:r w:rsidRPr="006B2978">
        <w:rPr>
          <w:sz w:val="24"/>
          <w:szCs w:val="24"/>
        </w:rPr>
        <w:tab/>
      </w:r>
      <w:r w:rsidRPr="006B2978">
        <w:rPr>
          <w:sz w:val="24"/>
          <w:szCs w:val="24"/>
        </w:rPr>
        <w:tab/>
      </w:r>
      <w:r w:rsidRPr="006B2978">
        <w:rPr>
          <w:sz w:val="24"/>
          <w:szCs w:val="24"/>
        </w:rPr>
        <w:tab/>
      </w:r>
      <w:r w:rsidRPr="006B2978">
        <w:rPr>
          <w:sz w:val="24"/>
          <w:szCs w:val="24"/>
        </w:rPr>
        <w:tab/>
      </w:r>
      <w:r w:rsidRPr="006B2978">
        <w:rPr>
          <w:sz w:val="24"/>
          <w:szCs w:val="24"/>
        </w:rPr>
        <w:tab/>
      </w:r>
      <w:r w:rsidRPr="006B2978">
        <w:rPr>
          <w:sz w:val="24"/>
          <w:szCs w:val="24"/>
        </w:rPr>
        <w:tab/>
      </w:r>
      <w:r w:rsidRPr="006B2978">
        <w:rPr>
          <w:sz w:val="24"/>
          <w:szCs w:val="24"/>
        </w:rPr>
        <w:tab/>
      </w:r>
      <w:r w:rsidRPr="006B2978">
        <w:rPr>
          <w:sz w:val="24"/>
          <w:szCs w:val="24"/>
        </w:rPr>
        <w:tab/>
        <w:t>OCLN</w:t>
      </w:r>
    </w:p>
    <w:p w:rsidR="00F250C9" w:rsidRPr="006B2978" w:rsidRDefault="00F250C9" w:rsidP="00F250C9">
      <w:pPr>
        <w:spacing w:after="200"/>
        <w:rPr>
          <w:sz w:val="24"/>
          <w:szCs w:val="24"/>
        </w:rPr>
      </w:pPr>
      <w:r w:rsidRPr="006B2978">
        <w:rPr>
          <w:b/>
          <w:sz w:val="24"/>
          <w:szCs w:val="24"/>
        </w:rPr>
        <w:t>MLS REPRESENTATIVES</w:t>
      </w:r>
      <w:r w:rsidRPr="006B2978">
        <w:rPr>
          <w:sz w:val="24"/>
          <w:szCs w:val="24"/>
        </w:rPr>
        <w:t xml:space="preserve"> </w:t>
      </w:r>
      <w:r w:rsidRPr="006B2978">
        <w:rPr>
          <w:sz w:val="24"/>
          <w:szCs w:val="24"/>
        </w:rPr>
        <w:br/>
        <w:t>Sarah Sogigian</w:t>
      </w:r>
      <w:r w:rsidRPr="006B2978">
        <w:rPr>
          <w:sz w:val="24"/>
          <w:szCs w:val="24"/>
        </w:rPr>
        <w:tab/>
      </w:r>
      <w:r w:rsidRPr="006B2978">
        <w:rPr>
          <w:sz w:val="24"/>
          <w:szCs w:val="24"/>
        </w:rPr>
        <w:tab/>
      </w:r>
      <w:r w:rsidRPr="006B2978">
        <w:rPr>
          <w:sz w:val="24"/>
          <w:szCs w:val="24"/>
        </w:rPr>
        <w:tab/>
        <w:t>Interim Executive Director</w:t>
      </w:r>
      <w:r w:rsidRPr="006B2978">
        <w:rPr>
          <w:sz w:val="24"/>
          <w:szCs w:val="24"/>
        </w:rPr>
        <w:br/>
        <w:t>April Mazza</w:t>
      </w:r>
      <w:r w:rsidRPr="006B2978">
        <w:rPr>
          <w:sz w:val="24"/>
          <w:szCs w:val="24"/>
        </w:rPr>
        <w:tab/>
      </w:r>
      <w:r w:rsidRPr="006B2978">
        <w:rPr>
          <w:sz w:val="24"/>
          <w:szCs w:val="24"/>
        </w:rPr>
        <w:tab/>
      </w:r>
      <w:r w:rsidRPr="006B2978">
        <w:rPr>
          <w:sz w:val="24"/>
          <w:szCs w:val="24"/>
        </w:rPr>
        <w:tab/>
      </w:r>
      <w:r w:rsidRPr="006B2978">
        <w:rPr>
          <w:sz w:val="24"/>
          <w:szCs w:val="24"/>
        </w:rPr>
        <w:tab/>
        <w:t>Consultant</w:t>
      </w:r>
    </w:p>
    <w:p w:rsidR="00F250C9" w:rsidRPr="006B2978" w:rsidRDefault="00F250C9" w:rsidP="00F250C9">
      <w:pPr>
        <w:spacing w:after="200"/>
        <w:rPr>
          <w:sz w:val="24"/>
          <w:szCs w:val="24"/>
        </w:rPr>
      </w:pPr>
      <w:r w:rsidRPr="006B2978">
        <w:rPr>
          <w:b/>
          <w:sz w:val="24"/>
          <w:szCs w:val="24"/>
        </w:rPr>
        <w:t xml:space="preserve">NETWORK REPRESENTATIVES </w:t>
      </w:r>
      <w:r w:rsidRPr="006B2978">
        <w:rPr>
          <w:b/>
          <w:sz w:val="24"/>
          <w:szCs w:val="24"/>
        </w:rPr>
        <w:br/>
      </w:r>
      <w:r w:rsidRPr="006B2978">
        <w:rPr>
          <w:sz w:val="24"/>
          <w:szCs w:val="24"/>
        </w:rPr>
        <w:t>Ron Gagnon</w:t>
      </w:r>
      <w:r w:rsidRPr="006B2978">
        <w:rPr>
          <w:sz w:val="24"/>
          <w:szCs w:val="24"/>
        </w:rPr>
        <w:tab/>
      </w:r>
      <w:r w:rsidRPr="006B2978">
        <w:rPr>
          <w:sz w:val="24"/>
          <w:szCs w:val="24"/>
        </w:rPr>
        <w:tab/>
      </w:r>
      <w:r w:rsidRPr="006B2978">
        <w:rPr>
          <w:sz w:val="24"/>
          <w:szCs w:val="24"/>
        </w:rPr>
        <w:tab/>
      </w:r>
      <w:r w:rsidRPr="006B2978">
        <w:rPr>
          <w:sz w:val="24"/>
          <w:szCs w:val="24"/>
        </w:rPr>
        <w:tab/>
        <w:t>Executive Director</w:t>
      </w:r>
      <w:r w:rsidRPr="006B2978">
        <w:rPr>
          <w:sz w:val="24"/>
          <w:szCs w:val="24"/>
        </w:rPr>
        <w:tab/>
      </w:r>
      <w:r w:rsidRPr="006B2978">
        <w:rPr>
          <w:sz w:val="24"/>
          <w:szCs w:val="24"/>
        </w:rPr>
        <w:tab/>
        <w:t>NOBLE (Danvers)</w:t>
      </w:r>
      <w:r w:rsidRPr="006B2978">
        <w:rPr>
          <w:sz w:val="24"/>
          <w:szCs w:val="24"/>
        </w:rPr>
        <w:br/>
        <w:t>Laurie Lessner</w:t>
      </w:r>
      <w:r w:rsidRPr="006B2978">
        <w:rPr>
          <w:sz w:val="24"/>
          <w:szCs w:val="24"/>
        </w:rPr>
        <w:tab/>
      </w:r>
      <w:r w:rsidRPr="006B2978">
        <w:rPr>
          <w:sz w:val="24"/>
          <w:szCs w:val="24"/>
        </w:rPr>
        <w:tab/>
      </w:r>
      <w:r w:rsidRPr="006B2978">
        <w:rPr>
          <w:sz w:val="24"/>
          <w:szCs w:val="24"/>
        </w:rPr>
        <w:tab/>
      </w:r>
      <w:r w:rsidRPr="006B2978">
        <w:rPr>
          <w:sz w:val="24"/>
          <w:szCs w:val="24"/>
        </w:rPr>
        <w:tab/>
        <w:t>Assist Dir-Technology</w:t>
      </w:r>
      <w:r w:rsidRPr="006B2978">
        <w:rPr>
          <w:sz w:val="24"/>
          <w:szCs w:val="24"/>
        </w:rPr>
        <w:tab/>
        <w:t>SAILS (Lakeville)</w:t>
      </w:r>
      <w:r w:rsidRPr="006B2978">
        <w:rPr>
          <w:sz w:val="24"/>
          <w:szCs w:val="24"/>
        </w:rPr>
        <w:br/>
      </w:r>
    </w:p>
    <w:p w:rsidR="00F250C9" w:rsidRPr="006B2978" w:rsidRDefault="00F250C9" w:rsidP="00F250C9">
      <w:pPr>
        <w:spacing w:after="200"/>
        <w:rPr>
          <w:sz w:val="24"/>
          <w:szCs w:val="24"/>
        </w:rPr>
      </w:pPr>
      <w:r w:rsidRPr="006B2978">
        <w:rPr>
          <w:b/>
          <w:sz w:val="24"/>
          <w:szCs w:val="24"/>
        </w:rPr>
        <w:t>COMMISSIONERS</w:t>
      </w:r>
      <w:r w:rsidRPr="006B2978">
        <w:rPr>
          <w:b/>
          <w:sz w:val="24"/>
          <w:szCs w:val="24"/>
        </w:rPr>
        <w:br/>
      </w:r>
      <w:r w:rsidRPr="006B2978">
        <w:rPr>
          <w:sz w:val="24"/>
          <w:szCs w:val="24"/>
        </w:rPr>
        <w:t>Roland Ochsenbein</w:t>
      </w:r>
      <w:r w:rsidRPr="006B2978">
        <w:rPr>
          <w:sz w:val="24"/>
          <w:szCs w:val="24"/>
        </w:rPr>
        <w:tab/>
      </w:r>
      <w:r w:rsidRPr="006B2978">
        <w:rPr>
          <w:sz w:val="24"/>
          <w:szCs w:val="24"/>
        </w:rPr>
        <w:tab/>
      </w:r>
      <w:r w:rsidRPr="006B2978">
        <w:rPr>
          <w:sz w:val="24"/>
          <w:szCs w:val="24"/>
        </w:rPr>
        <w:tab/>
        <w:t>Board Chair</w:t>
      </w:r>
      <w:r w:rsidRPr="006B2978">
        <w:rPr>
          <w:sz w:val="24"/>
          <w:szCs w:val="24"/>
        </w:rPr>
        <w:br/>
        <w:t>Mary Ann Cluggish</w:t>
      </w:r>
      <w:r w:rsidRPr="006B2978">
        <w:rPr>
          <w:sz w:val="24"/>
          <w:szCs w:val="24"/>
        </w:rPr>
        <w:tab/>
      </w:r>
      <w:r w:rsidRPr="006B2978">
        <w:rPr>
          <w:sz w:val="24"/>
          <w:szCs w:val="24"/>
        </w:rPr>
        <w:tab/>
      </w:r>
      <w:r w:rsidRPr="006B2978">
        <w:rPr>
          <w:sz w:val="24"/>
          <w:szCs w:val="24"/>
        </w:rPr>
        <w:tab/>
        <w:t>Board Vice Chair</w:t>
      </w:r>
    </w:p>
    <w:p w:rsidR="00F250C9" w:rsidRPr="006B2978" w:rsidRDefault="00F250C9" w:rsidP="00F250C9">
      <w:pPr>
        <w:rPr>
          <w:b/>
          <w:sz w:val="24"/>
          <w:szCs w:val="24"/>
        </w:rPr>
      </w:pPr>
      <w:r w:rsidRPr="006B2978">
        <w:rPr>
          <w:b/>
          <w:sz w:val="24"/>
          <w:szCs w:val="24"/>
        </w:rPr>
        <w:t>MBLC STAFF</w:t>
      </w:r>
    </w:p>
    <w:p w:rsidR="00F250C9" w:rsidRPr="006B2978" w:rsidRDefault="00F250C9" w:rsidP="00F250C9">
      <w:pPr>
        <w:rPr>
          <w:sz w:val="24"/>
          <w:szCs w:val="24"/>
        </w:rPr>
      </w:pPr>
      <w:r w:rsidRPr="006B2978">
        <w:rPr>
          <w:sz w:val="24"/>
          <w:szCs w:val="24"/>
        </w:rPr>
        <w:t>James Lonergan</w:t>
      </w:r>
      <w:r w:rsidRPr="006B2978">
        <w:rPr>
          <w:sz w:val="24"/>
          <w:szCs w:val="24"/>
        </w:rPr>
        <w:tab/>
      </w:r>
      <w:r w:rsidRPr="006B2978">
        <w:rPr>
          <w:sz w:val="24"/>
          <w:szCs w:val="24"/>
        </w:rPr>
        <w:tab/>
      </w:r>
      <w:r w:rsidRPr="006B2978">
        <w:rPr>
          <w:sz w:val="24"/>
          <w:szCs w:val="24"/>
        </w:rPr>
        <w:tab/>
        <w:t>Director</w:t>
      </w:r>
      <w:r w:rsidRPr="006B2978">
        <w:rPr>
          <w:sz w:val="24"/>
          <w:szCs w:val="24"/>
        </w:rPr>
        <w:br/>
        <w:t>Lauren Stara</w:t>
      </w:r>
      <w:r w:rsidRPr="006B2978">
        <w:rPr>
          <w:sz w:val="24"/>
          <w:szCs w:val="24"/>
        </w:rPr>
        <w:tab/>
      </w:r>
      <w:r w:rsidRPr="006B2978">
        <w:rPr>
          <w:sz w:val="24"/>
          <w:szCs w:val="24"/>
        </w:rPr>
        <w:tab/>
      </w:r>
      <w:r w:rsidRPr="006B2978">
        <w:rPr>
          <w:sz w:val="24"/>
          <w:szCs w:val="24"/>
        </w:rPr>
        <w:tab/>
      </w:r>
      <w:r w:rsidRPr="006B2978">
        <w:rPr>
          <w:sz w:val="24"/>
          <w:szCs w:val="24"/>
        </w:rPr>
        <w:tab/>
      </w:r>
      <w:r>
        <w:rPr>
          <w:sz w:val="24"/>
          <w:szCs w:val="24"/>
        </w:rPr>
        <w:t xml:space="preserve">Library </w:t>
      </w:r>
      <w:r w:rsidRPr="006B2978">
        <w:rPr>
          <w:sz w:val="24"/>
          <w:szCs w:val="24"/>
        </w:rPr>
        <w:t>Building Consultant</w:t>
      </w:r>
      <w:r w:rsidRPr="006B2978">
        <w:rPr>
          <w:sz w:val="24"/>
          <w:szCs w:val="24"/>
        </w:rPr>
        <w:br/>
        <w:t>Andrea Bunker</w:t>
      </w:r>
      <w:r w:rsidRPr="006B2978">
        <w:rPr>
          <w:sz w:val="24"/>
          <w:szCs w:val="24"/>
        </w:rPr>
        <w:tab/>
      </w:r>
      <w:r w:rsidRPr="006B2978">
        <w:rPr>
          <w:sz w:val="24"/>
          <w:szCs w:val="24"/>
        </w:rPr>
        <w:tab/>
      </w:r>
      <w:r w:rsidRPr="006B2978">
        <w:rPr>
          <w:sz w:val="24"/>
          <w:szCs w:val="24"/>
        </w:rPr>
        <w:tab/>
      </w:r>
      <w:r>
        <w:rPr>
          <w:sz w:val="24"/>
          <w:szCs w:val="24"/>
        </w:rPr>
        <w:t xml:space="preserve">Library </w:t>
      </w:r>
      <w:r w:rsidRPr="006B2978">
        <w:rPr>
          <w:sz w:val="24"/>
          <w:szCs w:val="24"/>
        </w:rPr>
        <w:t>Building Consultant</w:t>
      </w:r>
      <w:r w:rsidRPr="006B2978">
        <w:rPr>
          <w:sz w:val="24"/>
          <w:szCs w:val="24"/>
        </w:rPr>
        <w:br/>
        <w:t>Paul Kissman</w:t>
      </w:r>
      <w:r w:rsidRPr="006B2978">
        <w:rPr>
          <w:sz w:val="24"/>
          <w:szCs w:val="24"/>
        </w:rPr>
        <w:tab/>
      </w:r>
      <w:r w:rsidRPr="006B2978">
        <w:rPr>
          <w:sz w:val="24"/>
          <w:szCs w:val="24"/>
        </w:rPr>
        <w:tab/>
      </w:r>
      <w:r w:rsidRPr="006B2978">
        <w:rPr>
          <w:sz w:val="24"/>
          <w:szCs w:val="24"/>
        </w:rPr>
        <w:tab/>
      </w:r>
      <w:r w:rsidRPr="006B2978">
        <w:rPr>
          <w:sz w:val="24"/>
          <w:szCs w:val="24"/>
        </w:rPr>
        <w:tab/>
        <w:t>Library information Systems Specialist</w:t>
      </w:r>
      <w:r w:rsidRPr="006B2978">
        <w:rPr>
          <w:sz w:val="24"/>
          <w:szCs w:val="24"/>
        </w:rPr>
        <w:br/>
        <w:t>Kate Butler</w:t>
      </w:r>
      <w:r w:rsidRPr="006B2978">
        <w:rPr>
          <w:sz w:val="24"/>
          <w:szCs w:val="24"/>
        </w:rPr>
        <w:tab/>
      </w:r>
      <w:r w:rsidRPr="006B2978">
        <w:rPr>
          <w:sz w:val="24"/>
          <w:szCs w:val="24"/>
        </w:rPr>
        <w:tab/>
      </w:r>
      <w:r w:rsidRPr="006B2978">
        <w:rPr>
          <w:sz w:val="24"/>
          <w:szCs w:val="24"/>
        </w:rPr>
        <w:tab/>
      </w:r>
      <w:r w:rsidRPr="006B2978">
        <w:rPr>
          <w:sz w:val="24"/>
          <w:szCs w:val="24"/>
        </w:rPr>
        <w:tab/>
        <w:t>Electronic Systems Specialist</w:t>
      </w:r>
      <w:r w:rsidRPr="006B2978">
        <w:rPr>
          <w:sz w:val="24"/>
          <w:szCs w:val="24"/>
        </w:rPr>
        <w:br/>
        <w:t>Mary Rose Quinn</w:t>
      </w:r>
      <w:r w:rsidRPr="006B2978">
        <w:rPr>
          <w:sz w:val="24"/>
          <w:szCs w:val="24"/>
        </w:rPr>
        <w:tab/>
      </w:r>
      <w:r w:rsidRPr="006B2978">
        <w:rPr>
          <w:sz w:val="24"/>
          <w:szCs w:val="24"/>
        </w:rPr>
        <w:tab/>
      </w:r>
      <w:r w:rsidRPr="006B2978">
        <w:rPr>
          <w:sz w:val="24"/>
          <w:szCs w:val="24"/>
        </w:rPr>
        <w:tab/>
        <w:t>Head of State Programs/Government Liaison</w:t>
      </w:r>
    </w:p>
    <w:p w:rsidR="00F250C9" w:rsidRPr="006B2978" w:rsidRDefault="00F250C9" w:rsidP="00F250C9">
      <w:pPr>
        <w:rPr>
          <w:sz w:val="24"/>
          <w:szCs w:val="24"/>
        </w:rPr>
      </w:pPr>
    </w:p>
    <w:p w:rsidR="00F250C9" w:rsidRPr="006B2978" w:rsidRDefault="00F250C9" w:rsidP="00F250C9">
      <w:pPr>
        <w:pStyle w:val="ListParagraph"/>
        <w:numPr>
          <w:ilvl w:val="0"/>
          <w:numId w:val="9"/>
        </w:numPr>
        <w:rPr>
          <w:i/>
          <w:sz w:val="24"/>
          <w:szCs w:val="24"/>
        </w:rPr>
      </w:pPr>
      <w:r w:rsidRPr="006B2978">
        <w:rPr>
          <w:i/>
          <w:sz w:val="24"/>
          <w:szCs w:val="24"/>
        </w:rPr>
        <w:t xml:space="preserve">Commissioner Ochsenbein requested a report in six months about the progress of the committee.  </w:t>
      </w:r>
    </w:p>
    <w:p w:rsidR="00F250C9" w:rsidRPr="006B2978" w:rsidRDefault="00F250C9" w:rsidP="00F250C9">
      <w:pPr>
        <w:rPr>
          <w:b/>
          <w:sz w:val="24"/>
          <w:szCs w:val="24"/>
        </w:rPr>
      </w:pPr>
    </w:p>
    <w:p w:rsidR="00F250C9" w:rsidRPr="006B2978" w:rsidRDefault="00F250C9" w:rsidP="00F250C9">
      <w:pPr>
        <w:rPr>
          <w:sz w:val="24"/>
          <w:szCs w:val="24"/>
        </w:rPr>
      </w:pPr>
      <w:r w:rsidRPr="006B2978">
        <w:rPr>
          <w:sz w:val="24"/>
          <w:szCs w:val="24"/>
        </w:rPr>
        <w:t xml:space="preserve">Commissioner Resnick moved and Commissioner Ball seconded </w:t>
      </w:r>
      <w:r w:rsidRPr="006B2978">
        <w:rPr>
          <w:sz w:val="24"/>
          <w:szCs w:val="24"/>
          <w:u w:val="single"/>
        </w:rPr>
        <w:t xml:space="preserve">to approve the establishment of the Library Evolving Ecosystem Committee, the Charge to the Committee and the Committee </w:t>
      </w:r>
      <w:r w:rsidRPr="006B2978">
        <w:rPr>
          <w:sz w:val="24"/>
          <w:szCs w:val="24"/>
          <w:u w:val="single"/>
        </w:rPr>
        <w:lastRenderedPageBreak/>
        <w:t>list of members as detailed in agenda number seven as amended.</w:t>
      </w:r>
      <w:r w:rsidRPr="006B2978">
        <w:rPr>
          <w:sz w:val="24"/>
          <w:szCs w:val="24"/>
        </w:rPr>
        <w:t xml:space="preserve">  </w:t>
      </w:r>
    </w:p>
    <w:p w:rsidR="00F250C9" w:rsidRPr="006B2978" w:rsidRDefault="00F250C9" w:rsidP="00F250C9">
      <w:pPr>
        <w:rPr>
          <w:sz w:val="24"/>
          <w:szCs w:val="24"/>
        </w:rPr>
      </w:pPr>
    </w:p>
    <w:p w:rsidR="00F250C9" w:rsidRPr="006B2978" w:rsidRDefault="00F250C9" w:rsidP="00F250C9">
      <w:pPr>
        <w:rPr>
          <w:sz w:val="24"/>
          <w:szCs w:val="24"/>
        </w:rPr>
      </w:pPr>
      <w:r w:rsidRPr="006B2978">
        <w:rPr>
          <w:b/>
          <w:sz w:val="24"/>
          <w:szCs w:val="24"/>
        </w:rPr>
        <w:t xml:space="preserve">Board voted unanimous approval.  </w:t>
      </w:r>
    </w:p>
    <w:p w:rsidR="00F250C9" w:rsidRPr="006B2978" w:rsidRDefault="00F250C9" w:rsidP="00F250C9">
      <w:pPr>
        <w:rPr>
          <w:sz w:val="24"/>
          <w:szCs w:val="24"/>
        </w:rPr>
      </w:pPr>
    </w:p>
    <w:p w:rsidR="00F250C9" w:rsidRPr="006B2978" w:rsidRDefault="00F250C9" w:rsidP="00F250C9">
      <w:pPr>
        <w:widowControl/>
        <w:autoSpaceDE/>
        <w:autoSpaceDN/>
        <w:adjustRightInd/>
        <w:spacing w:line="276" w:lineRule="auto"/>
        <w:contextualSpacing/>
        <w:rPr>
          <w:b/>
          <w:caps/>
          <w:sz w:val="24"/>
          <w:szCs w:val="24"/>
        </w:rPr>
      </w:pPr>
      <w:r w:rsidRPr="006B2978">
        <w:rPr>
          <w:b/>
          <w:caps/>
          <w:sz w:val="24"/>
          <w:szCs w:val="24"/>
        </w:rPr>
        <w:t>Consideration to establish a State Aid Advisory Group to provide ongoing input and recommendations to MBLC staff on the State Aid to Public Libraries Program</w:t>
      </w:r>
    </w:p>
    <w:p w:rsidR="00F250C9" w:rsidRPr="006B2978" w:rsidRDefault="00F250C9" w:rsidP="00F250C9">
      <w:pPr>
        <w:jc w:val="both"/>
        <w:outlineLvl w:val="0"/>
        <w:rPr>
          <w:b/>
          <w:caps/>
          <w:sz w:val="24"/>
          <w:szCs w:val="24"/>
        </w:rPr>
      </w:pPr>
    </w:p>
    <w:p w:rsidR="00F250C9" w:rsidRPr="006B2978" w:rsidRDefault="00F250C9" w:rsidP="00F250C9">
      <w:pPr>
        <w:jc w:val="both"/>
        <w:outlineLvl w:val="0"/>
        <w:rPr>
          <w:sz w:val="24"/>
          <w:szCs w:val="24"/>
        </w:rPr>
      </w:pPr>
      <w:r w:rsidRPr="006B2978">
        <w:rPr>
          <w:sz w:val="24"/>
          <w:szCs w:val="24"/>
        </w:rPr>
        <w:t>Mary Rose Quinn, Head of State Programs requ</w:t>
      </w:r>
      <w:r>
        <w:rPr>
          <w:sz w:val="24"/>
          <w:szCs w:val="24"/>
        </w:rPr>
        <w:t>ested that this agenda item be tabled</w:t>
      </w:r>
      <w:r w:rsidRPr="006B2978">
        <w:rPr>
          <w:sz w:val="24"/>
          <w:szCs w:val="24"/>
        </w:rPr>
        <w:t xml:space="preserve"> until the January 3, 2019 meeting.  </w:t>
      </w:r>
    </w:p>
    <w:p w:rsidR="00F250C9" w:rsidRPr="006B2978" w:rsidRDefault="00F250C9" w:rsidP="00F250C9">
      <w:pPr>
        <w:jc w:val="both"/>
        <w:outlineLvl w:val="0"/>
        <w:rPr>
          <w:b/>
          <w:sz w:val="24"/>
          <w:szCs w:val="24"/>
        </w:rPr>
      </w:pPr>
    </w:p>
    <w:p w:rsidR="00F250C9" w:rsidRPr="006B2978" w:rsidRDefault="00F250C9" w:rsidP="00F250C9">
      <w:pPr>
        <w:jc w:val="both"/>
        <w:outlineLvl w:val="0"/>
        <w:rPr>
          <w:b/>
          <w:caps/>
          <w:sz w:val="24"/>
          <w:szCs w:val="24"/>
        </w:rPr>
      </w:pPr>
      <w:r w:rsidRPr="006B2978">
        <w:rPr>
          <w:b/>
          <w:caps/>
          <w:sz w:val="24"/>
          <w:szCs w:val="24"/>
        </w:rPr>
        <w:t>Presentation and discussion of the FY2020 Plan of Service and Program and Budget for the Massachusetts Library system and Monthly Report</w:t>
      </w:r>
    </w:p>
    <w:p w:rsidR="00F250C9" w:rsidRPr="006B2978" w:rsidRDefault="00F250C9" w:rsidP="00F250C9">
      <w:pPr>
        <w:jc w:val="both"/>
        <w:outlineLvl w:val="0"/>
        <w:rPr>
          <w:b/>
          <w:sz w:val="24"/>
          <w:szCs w:val="24"/>
        </w:rPr>
      </w:pPr>
    </w:p>
    <w:p w:rsidR="00F250C9" w:rsidRPr="006B2978" w:rsidRDefault="00F250C9" w:rsidP="00F250C9">
      <w:pPr>
        <w:rPr>
          <w:sz w:val="24"/>
          <w:szCs w:val="24"/>
        </w:rPr>
      </w:pPr>
      <w:r w:rsidRPr="006B2978">
        <w:rPr>
          <w:sz w:val="24"/>
          <w:szCs w:val="24"/>
        </w:rPr>
        <w:t>Sarah Sogigian, Interim Executive Director (MLS) presented the following report:</w:t>
      </w:r>
    </w:p>
    <w:p w:rsidR="00F250C9" w:rsidRPr="006B2978" w:rsidRDefault="00F250C9" w:rsidP="00F250C9">
      <w:pPr>
        <w:rPr>
          <w:sz w:val="24"/>
          <w:szCs w:val="24"/>
        </w:rPr>
      </w:pPr>
    </w:p>
    <w:p w:rsidR="00F250C9" w:rsidRPr="006B2978" w:rsidRDefault="00F250C9" w:rsidP="00F250C9">
      <w:pPr>
        <w:rPr>
          <w:sz w:val="24"/>
          <w:szCs w:val="24"/>
        </w:rPr>
      </w:pPr>
      <w:r w:rsidRPr="006B2978">
        <w:rPr>
          <w:sz w:val="24"/>
          <w:szCs w:val="24"/>
        </w:rPr>
        <w:t>The MLS Executive Board unanimously approved the budget at its September 17, 2018 meeting and the MLS Council of members approved it unanimously on November 5, 2018.</w:t>
      </w:r>
    </w:p>
    <w:p w:rsidR="00F250C9" w:rsidRPr="006B2978" w:rsidRDefault="00F250C9" w:rsidP="00F250C9">
      <w:pPr>
        <w:rPr>
          <w:sz w:val="24"/>
          <w:szCs w:val="24"/>
        </w:rPr>
      </w:pPr>
    </w:p>
    <w:p w:rsidR="00F250C9" w:rsidRPr="006B2978" w:rsidRDefault="00F250C9" w:rsidP="00F250C9">
      <w:pPr>
        <w:rPr>
          <w:sz w:val="24"/>
          <w:szCs w:val="24"/>
        </w:rPr>
      </w:pPr>
      <w:r w:rsidRPr="006B2978">
        <w:rPr>
          <w:sz w:val="24"/>
          <w:szCs w:val="24"/>
        </w:rPr>
        <w:t>The priorities of the Plan of Service and our third-year implementation of our Strategic Plan are described in the introduction. This document calls for the development of a new plan to launch in 2020. In keeping with our current Strategic Plan, we will continue to develop a co-creator culture to actively engage our members through listening tours, as well as continue our involvement in advocacy efforts and building resources for the community. We will continue to develop services so all libraries and MLS staff can manage change and become future ready.</w:t>
      </w:r>
    </w:p>
    <w:p w:rsidR="00F250C9" w:rsidRPr="006B2978" w:rsidRDefault="00F250C9" w:rsidP="00F250C9">
      <w:pPr>
        <w:rPr>
          <w:sz w:val="24"/>
          <w:szCs w:val="24"/>
        </w:rPr>
      </w:pPr>
    </w:p>
    <w:p w:rsidR="00F250C9" w:rsidRPr="006B2978" w:rsidRDefault="00F250C9" w:rsidP="00F250C9">
      <w:pPr>
        <w:rPr>
          <w:sz w:val="24"/>
          <w:szCs w:val="24"/>
        </w:rPr>
      </w:pPr>
      <w:r w:rsidRPr="006B2978">
        <w:rPr>
          <w:sz w:val="24"/>
          <w:szCs w:val="24"/>
        </w:rPr>
        <w:t>MLS will continue to focus on our three strategic goals; co-creator culture, future readiness and marketing, communication and advocacy.</w:t>
      </w:r>
    </w:p>
    <w:p w:rsidR="00F250C9" w:rsidRPr="006B2978" w:rsidRDefault="00F250C9" w:rsidP="00F250C9">
      <w:pPr>
        <w:rPr>
          <w:sz w:val="24"/>
          <w:szCs w:val="24"/>
        </w:rPr>
      </w:pPr>
    </w:p>
    <w:p w:rsidR="00F250C9" w:rsidRPr="006B2978" w:rsidRDefault="00F250C9" w:rsidP="00F250C9">
      <w:pPr>
        <w:rPr>
          <w:sz w:val="24"/>
          <w:szCs w:val="24"/>
        </w:rPr>
      </w:pPr>
      <w:r w:rsidRPr="006B2978">
        <w:rPr>
          <w:sz w:val="24"/>
          <w:szCs w:val="24"/>
        </w:rPr>
        <w:t>The budget is based on our current annual budget figure: $ 7,675,756.</w:t>
      </w:r>
    </w:p>
    <w:p w:rsidR="00F250C9" w:rsidRPr="006B2978" w:rsidRDefault="00F250C9" w:rsidP="00F250C9">
      <w:pPr>
        <w:rPr>
          <w:sz w:val="24"/>
          <w:szCs w:val="24"/>
        </w:rPr>
      </w:pPr>
    </w:p>
    <w:p w:rsidR="00F250C9" w:rsidRPr="006B2978" w:rsidRDefault="00F250C9" w:rsidP="00F250C9">
      <w:pPr>
        <w:outlineLvl w:val="0"/>
        <w:rPr>
          <w:b/>
          <w:caps/>
          <w:sz w:val="24"/>
          <w:szCs w:val="24"/>
        </w:rPr>
      </w:pPr>
      <w:r w:rsidRPr="006B2978">
        <w:rPr>
          <w:b/>
          <w:caps/>
          <w:sz w:val="24"/>
          <w:szCs w:val="24"/>
        </w:rPr>
        <w:t>Report from Library for the Commmonwealth</w:t>
      </w:r>
    </w:p>
    <w:p w:rsidR="00F250C9" w:rsidRPr="006B2978" w:rsidRDefault="00F250C9" w:rsidP="00F250C9">
      <w:pPr>
        <w:outlineLvl w:val="0"/>
        <w:rPr>
          <w:b/>
          <w:caps/>
          <w:sz w:val="24"/>
          <w:szCs w:val="24"/>
        </w:rPr>
      </w:pPr>
    </w:p>
    <w:p w:rsidR="00F250C9" w:rsidRPr="006B2978" w:rsidRDefault="00F250C9" w:rsidP="00F250C9">
      <w:pPr>
        <w:rPr>
          <w:sz w:val="24"/>
          <w:szCs w:val="24"/>
        </w:rPr>
      </w:pPr>
      <w:r w:rsidRPr="006B2978">
        <w:rPr>
          <w:sz w:val="24"/>
          <w:szCs w:val="24"/>
        </w:rPr>
        <w:t xml:space="preserve">Catherine Halpin, Collaborative Library Services Coordinator presented the following report: </w:t>
      </w:r>
    </w:p>
    <w:p w:rsidR="00F250C9" w:rsidRPr="006B2978" w:rsidRDefault="00F250C9" w:rsidP="00F250C9">
      <w:pPr>
        <w:rPr>
          <w:sz w:val="24"/>
          <w:szCs w:val="24"/>
        </w:rPr>
      </w:pPr>
    </w:p>
    <w:p w:rsidR="00F250C9" w:rsidRPr="006B2978" w:rsidRDefault="00F250C9" w:rsidP="00F250C9">
      <w:pPr>
        <w:pStyle w:val="NoSpacing"/>
        <w:rPr>
          <w:rFonts w:ascii="Times New Roman" w:hAnsi="Times New Roman"/>
          <w:b/>
          <w:sz w:val="24"/>
          <w:szCs w:val="24"/>
        </w:rPr>
      </w:pPr>
      <w:r w:rsidRPr="006B2978">
        <w:rPr>
          <w:rFonts w:ascii="Times New Roman" w:hAnsi="Times New Roman"/>
          <w:b/>
          <w:sz w:val="24"/>
          <w:szCs w:val="24"/>
        </w:rPr>
        <w:t>Rare Books: collection move update</w:t>
      </w:r>
    </w:p>
    <w:p w:rsidR="00F250C9" w:rsidRPr="006B2978" w:rsidRDefault="00F250C9" w:rsidP="00F250C9">
      <w:pPr>
        <w:pStyle w:val="NoSpacing"/>
        <w:numPr>
          <w:ilvl w:val="0"/>
          <w:numId w:val="15"/>
        </w:numPr>
        <w:rPr>
          <w:rFonts w:ascii="Times New Roman" w:hAnsi="Times New Roman"/>
          <w:sz w:val="24"/>
          <w:szCs w:val="24"/>
        </w:rPr>
      </w:pPr>
      <w:r w:rsidRPr="006B2978">
        <w:rPr>
          <w:rFonts w:ascii="Times New Roman" w:hAnsi="Times New Roman"/>
          <w:sz w:val="24"/>
          <w:szCs w:val="24"/>
        </w:rPr>
        <w:t>Over 237,000 items are now in secure, off-site storage for the duration of the renovation.</w:t>
      </w:r>
    </w:p>
    <w:p w:rsidR="00F250C9" w:rsidRPr="006B2978" w:rsidRDefault="00F250C9" w:rsidP="00F250C9">
      <w:pPr>
        <w:pStyle w:val="NoSpacing"/>
        <w:ind w:left="720"/>
        <w:rPr>
          <w:rFonts w:ascii="Times New Roman" w:hAnsi="Times New Roman"/>
          <w:sz w:val="24"/>
          <w:szCs w:val="24"/>
        </w:rPr>
      </w:pPr>
      <w:r w:rsidRPr="006B2978">
        <w:rPr>
          <w:rFonts w:ascii="Times New Roman" w:hAnsi="Times New Roman"/>
          <w:sz w:val="24"/>
          <w:szCs w:val="24"/>
        </w:rPr>
        <w:t>This includes items that we had in our “music cage,” those items will be kept in rare books after the renovation</w:t>
      </w:r>
    </w:p>
    <w:p w:rsidR="00F250C9" w:rsidRPr="006B2978" w:rsidRDefault="00F250C9" w:rsidP="00F250C9">
      <w:pPr>
        <w:pStyle w:val="NoSpacing"/>
        <w:rPr>
          <w:rFonts w:ascii="Times New Roman" w:hAnsi="Times New Roman"/>
          <w:sz w:val="24"/>
          <w:szCs w:val="24"/>
        </w:rPr>
      </w:pPr>
    </w:p>
    <w:p w:rsidR="00F250C9" w:rsidRPr="006B2978" w:rsidRDefault="00F250C9" w:rsidP="00F250C9">
      <w:pPr>
        <w:pStyle w:val="NoSpacing"/>
        <w:rPr>
          <w:rFonts w:ascii="Times New Roman" w:hAnsi="Times New Roman"/>
          <w:b/>
          <w:sz w:val="24"/>
          <w:szCs w:val="24"/>
        </w:rPr>
      </w:pPr>
      <w:r w:rsidRPr="006B2978">
        <w:rPr>
          <w:rFonts w:ascii="Times New Roman" w:hAnsi="Times New Roman"/>
          <w:b/>
          <w:sz w:val="24"/>
          <w:szCs w:val="24"/>
        </w:rPr>
        <w:t>Tour with State Senator Mike Rush</w:t>
      </w:r>
    </w:p>
    <w:p w:rsidR="00F250C9" w:rsidRPr="006B2978" w:rsidRDefault="00F250C9" w:rsidP="00F250C9">
      <w:pPr>
        <w:pStyle w:val="NoSpacing"/>
        <w:numPr>
          <w:ilvl w:val="0"/>
          <w:numId w:val="10"/>
        </w:numPr>
        <w:rPr>
          <w:rFonts w:ascii="Times New Roman" w:hAnsi="Times New Roman"/>
          <w:sz w:val="24"/>
          <w:szCs w:val="24"/>
        </w:rPr>
      </w:pPr>
      <w:r w:rsidRPr="006B2978">
        <w:rPr>
          <w:rFonts w:ascii="Times New Roman" w:hAnsi="Times New Roman"/>
          <w:sz w:val="24"/>
          <w:szCs w:val="24"/>
        </w:rPr>
        <w:t>He reached out to the President’s Office to request a tour of the renovated Johnson Building.</w:t>
      </w:r>
    </w:p>
    <w:p w:rsidR="00F250C9" w:rsidRPr="006B2978" w:rsidRDefault="00F250C9" w:rsidP="00F250C9">
      <w:pPr>
        <w:pStyle w:val="NoSpacing"/>
        <w:numPr>
          <w:ilvl w:val="0"/>
          <w:numId w:val="10"/>
        </w:numPr>
        <w:rPr>
          <w:rFonts w:ascii="Times New Roman" w:hAnsi="Times New Roman"/>
          <w:sz w:val="24"/>
          <w:szCs w:val="24"/>
        </w:rPr>
      </w:pPr>
      <w:r w:rsidRPr="006B2978">
        <w:rPr>
          <w:rFonts w:ascii="Times New Roman" w:hAnsi="Times New Roman"/>
          <w:sz w:val="24"/>
          <w:szCs w:val="24"/>
        </w:rPr>
        <w:t xml:space="preserve">We see this as a dry run for a possible Library Caucus tour that helps people visualize library funding lines. For example: </w:t>
      </w:r>
    </w:p>
    <w:p w:rsidR="00F250C9" w:rsidRPr="006B2978" w:rsidRDefault="00F250C9" w:rsidP="00F250C9">
      <w:pPr>
        <w:pStyle w:val="NoSpacing"/>
        <w:numPr>
          <w:ilvl w:val="0"/>
          <w:numId w:val="11"/>
        </w:numPr>
        <w:rPr>
          <w:rFonts w:ascii="Times New Roman" w:hAnsi="Times New Roman"/>
          <w:sz w:val="24"/>
          <w:szCs w:val="24"/>
        </w:rPr>
      </w:pPr>
      <w:r w:rsidRPr="006B2978">
        <w:rPr>
          <w:rFonts w:ascii="Times New Roman" w:hAnsi="Times New Roman"/>
          <w:sz w:val="24"/>
          <w:szCs w:val="24"/>
        </w:rPr>
        <w:lastRenderedPageBreak/>
        <w:t xml:space="preserve">Shipping Room - explained importance of Delivery (9401) </w:t>
      </w:r>
    </w:p>
    <w:p w:rsidR="00F250C9" w:rsidRPr="006B2978" w:rsidRDefault="00F250C9" w:rsidP="00F250C9">
      <w:pPr>
        <w:pStyle w:val="NoSpacing"/>
        <w:numPr>
          <w:ilvl w:val="0"/>
          <w:numId w:val="11"/>
        </w:numPr>
        <w:rPr>
          <w:rFonts w:ascii="Times New Roman" w:hAnsi="Times New Roman"/>
          <w:sz w:val="24"/>
          <w:szCs w:val="24"/>
        </w:rPr>
      </w:pPr>
      <w:r w:rsidRPr="006B2978">
        <w:rPr>
          <w:rFonts w:ascii="Times New Roman" w:hAnsi="Times New Roman"/>
          <w:sz w:val="24"/>
          <w:szCs w:val="24"/>
        </w:rPr>
        <w:t>Behind the services at Borrower Services - discussed importance of resource sharing (9506)</w:t>
      </w:r>
    </w:p>
    <w:p w:rsidR="00F250C9" w:rsidRPr="006B2978" w:rsidRDefault="00F250C9" w:rsidP="00F250C9">
      <w:pPr>
        <w:pStyle w:val="NoSpacing"/>
        <w:numPr>
          <w:ilvl w:val="0"/>
          <w:numId w:val="11"/>
        </w:numPr>
        <w:rPr>
          <w:rFonts w:ascii="Times New Roman" w:hAnsi="Times New Roman"/>
          <w:sz w:val="24"/>
          <w:szCs w:val="24"/>
        </w:rPr>
      </w:pPr>
      <w:r w:rsidRPr="006B2978">
        <w:rPr>
          <w:rFonts w:ascii="Times New Roman" w:hAnsi="Times New Roman"/>
          <w:sz w:val="24"/>
          <w:szCs w:val="24"/>
        </w:rPr>
        <w:t>Took him to the stacks and showed him materials that are available statewide thanks to the Commonwealth Catalog (partially 9506)</w:t>
      </w:r>
    </w:p>
    <w:p w:rsidR="00F250C9" w:rsidRPr="006B2978" w:rsidRDefault="00F250C9" w:rsidP="00F250C9">
      <w:pPr>
        <w:pStyle w:val="NoSpacing"/>
        <w:numPr>
          <w:ilvl w:val="0"/>
          <w:numId w:val="11"/>
        </w:numPr>
        <w:rPr>
          <w:rFonts w:ascii="Times New Roman" w:hAnsi="Times New Roman"/>
          <w:sz w:val="24"/>
          <w:szCs w:val="24"/>
        </w:rPr>
      </w:pPr>
      <w:r w:rsidRPr="006B2978">
        <w:rPr>
          <w:rFonts w:ascii="Times New Roman" w:hAnsi="Times New Roman"/>
          <w:sz w:val="24"/>
          <w:szCs w:val="24"/>
        </w:rPr>
        <w:t>Digitization lab – preservation and increased access around the state (9401)</w:t>
      </w:r>
    </w:p>
    <w:p w:rsidR="00F250C9" w:rsidRPr="006B2978" w:rsidRDefault="00F250C9" w:rsidP="00F250C9">
      <w:pPr>
        <w:pStyle w:val="NoSpacing"/>
        <w:numPr>
          <w:ilvl w:val="0"/>
          <w:numId w:val="10"/>
        </w:numPr>
        <w:rPr>
          <w:rFonts w:ascii="Times New Roman" w:hAnsi="Times New Roman"/>
          <w:sz w:val="24"/>
          <w:szCs w:val="24"/>
        </w:rPr>
      </w:pPr>
      <w:r w:rsidRPr="006B2978">
        <w:rPr>
          <w:rFonts w:ascii="Times New Roman" w:hAnsi="Times New Roman"/>
          <w:sz w:val="24"/>
          <w:szCs w:val="24"/>
        </w:rPr>
        <w:t>This went very well and it was great to hear, not only how much he values libraries, but that he really is a library user too – talked about how much he loved the Libby App for Overdrive – used to be  teache</w:t>
      </w:r>
      <w:r>
        <w:rPr>
          <w:rFonts w:ascii="Times New Roman" w:hAnsi="Times New Roman"/>
          <w:sz w:val="24"/>
          <w:szCs w:val="24"/>
        </w:rPr>
        <w:t xml:space="preserve">r at Newman School and would </w:t>
      </w:r>
      <w:r w:rsidRPr="006B2978">
        <w:rPr>
          <w:rFonts w:ascii="Times New Roman" w:hAnsi="Times New Roman"/>
          <w:sz w:val="24"/>
          <w:szCs w:val="24"/>
        </w:rPr>
        <w:t xml:space="preserve">bring his students over to do research. </w:t>
      </w:r>
    </w:p>
    <w:p w:rsidR="00F250C9" w:rsidRPr="006B2978" w:rsidRDefault="00F250C9" w:rsidP="00F250C9">
      <w:pPr>
        <w:pStyle w:val="NoSpacing"/>
        <w:rPr>
          <w:rFonts w:ascii="Times New Roman" w:hAnsi="Times New Roman"/>
          <w:sz w:val="24"/>
          <w:szCs w:val="24"/>
        </w:rPr>
      </w:pPr>
    </w:p>
    <w:p w:rsidR="00F250C9" w:rsidRPr="006B2978" w:rsidRDefault="00F250C9" w:rsidP="00F250C9">
      <w:pPr>
        <w:pStyle w:val="NoSpacing"/>
        <w:rPr>
          <w:rFonts w:ascii="Times New Roman" w:hAnsi="Times New Roman"/>
          <w:b/>
          <w:sz w:val="24"/>
          <w:szCs w:val="24"/>
        </w:rPr>
      </w:pPr>
      <w:r w:rsidRPr="006B2978">
        <w:rPr>
          <w:rFonts w:ascii="Times New Roman" w:hAnsi="Times New Roman"/>
          <w:b/>
          <w:sz w:val="24"/>
          <w:szCs w:val="24"/>
        </w:rPr>
        <w:t>Niche Academy</w:t>
      </w:r>
    </w:p>
    <w:p w:rsidR="00F250C9" w:rsidRPr="006B2978" w:rsidRDefault="00F250C9" w:rsidP="00F250C9">
      <w:pPr>
        <w:pStyle w:val="NoSpacing"/>
        <w:numPr>
          <w:ilvl w:val="0"/>
          <w:numId w:val="10"/>
        </w:numPr>
        <w:rPr>
          <w:rFonts w:ascii="Times New Roman" w:hAnsi="Times New Roman"/>
          <w:sz w:val="24"/>
          <w:szCs w:val="24"/>
        </w:rPr>
      </w:pPr>
      <w:r w:rsidRPr="006B2978">
        <w:rPr>
          <w:rFonts w:ascii="Times New Roman" w:hAnsi="Times New Roman"/>
          <w:sz w:val="24"/>
          <w:szCs w:val="24"/>
        </w:rPr>
        <w:t xml:space="preserve">As the holiday season is upon us, this will be a busier time for patrons looking to use new tablets and devices to explore downloadable media available from libraries. BPL recently started using a new electronic resource, Niche Academy, which is a platform to create and host tutorials on resources such as RBdigital, Hoopla, and Overdrive. </w:t>
      </w:r>
    </w:p>
    <w:p w:rsidR="00F250C9" w:rsidRPr="006B2978" w:rsidRDefault="00F250C9" w:rsidP="00F250C9">
      <w:pPr>
        <w:pStyle w:val="NoSpacing"/>
        <w:numPr>
          <w:ilvl w:val="0"/>
          <w:numId w:val="10"/>
        </w:numPr>
        <w:rPr>
          <w:rFonts w:ascii="Times New Roman" w:hAnsi="Times New Roman"/>
          <w:sz w:val="24"/>
          <w:szCs w:val="24"/>
        </w:rPr>
      </w:pPr>
      <w:r w:rsidRPr="006B2978">
        <w:rPr>
          <w:rFonts w:ascii="Times New Roman" w:hAnsi="Times New Roman"/>
          <w:sz w:val="24"/>
          <w:szCs w:val="24"/>
        </w:rPr>
        <w:t xml:space="preserve">Tutorials are available in text and video format, and cover specific devices and platforms like Android, Apple, Kindle, personal computer, etc. </w:t>
      </w:r>
    </w:p>
    <w:p w:rsidR="00F250C9" w:rsidRPr="006B2978" w:rsidRDefault="00F250C9" w:rsidP="00F250C9">
      <w:pPr>
        <w:pStyle w:val="NoSpacing"/>
        <w:numPr>
          <w:ilvl w:val="0"/>
          <w:numId w:val="10"/>
        </w:numPr>
        <w:rPr>
          <w:rFonts w:ascii="Times New Roman" w:hAnsi="Times New Roman"/>
          <w:sz w:val="24"/>
          <w:szCs w:val="24"/>
        </w:rPr>
      </w:pPr>
      <w:r w:rsidRPr="006B2978">
        <w:rPr>
          <w:rFonts w:ascii="Times New Roman" w:hAnsi="Times New Roman"/>
          <w:sz w:val="24"/>
          <w:szCs w:val="24"/>
        </w:rPr>
        <w:t xml:space="preserve">Great for library specific applications and databases but there are also tutorials on social media apps and more customized tutorial content will be added by staff over time. </w:t>
      </w:r>
    </w:p>
    <w:p w:rsidR="00F250C9" w:rsidRPr="006B2978" w:rsidRDefault="00F250C9" w:rsidP="00F250C9">
      <w:pPr>
        <w:pStyle w:val="NoSpacing"/>
        <w:numPr>
          <w:ilvl w:val="0"/>
          <w:numId w:val="10"/>
        </w:numPr>
        <w:rPr>
          <w:rFonts w:ascii="Times New Roman" w:hAnsi="Times New Roman"/>
          <w:sz w:val="24"/>
          <w:szCs w:val="24"/>
        </w:rPr>
      </w:pPr>
      <w:r w:rsidRPr="006B2978">
        <w:rPr>
          <w:rFonts w:ascii="Times New Roman" w:hAnsi="Times New Roman"/>
          <w:sz w:val="24"/>
          <w:szCs w:val="24"/>
        </w:rPr>
        <w:t xml:space="preserve">Current videos found here: </w:t>
      </w:r>
      <w:hyperlink r:id="rId11" w:history="1">
        <w:r w:rsidRPr="006B2978">
          <w:rPr>
            <w:rStyle w:val="Hyperlink"/>
            <w:rFonts w:ascii="Times New Roman" w:hAnsi="Times New Roman"/>
            <w:sz w:val="24"/>
            <w:szCs w:val="24"/>
          </w:rPr>
          <w:t>https://my.nicheacademy.com/bostonpublic</w:t>
        </w:r>
      </w:hyperlink>
      <w:r w:rsidRPr="006B2978">
        <w:rPr>
          <w:rFonts w:ascii="Times New Roman" w:hAnsi="Times New Roman"/>
          <w:sz w:val="24"/>
          <w:szCs w:val="24"/>
        </w:rPr>
        <w:t xml:space="preserve">. We also have links included on the website, below the listing for resource that the tutorial corresponds with, as well as related LibGuides. </w:t>
      </w:r>
    </w:p>
    <w:p w:rsidR="00F250C9" w:rsidRPr="006B2978" w:rsidRDefault="00F250C9" w:rsidP="00F250C9">
      <w:pPr>
        <w:pStyle w:val="NoSpacing"/>
        <w:rPr>
          <w:rFonts w:ascii="Times New Roman" w:hAnsi="Times New Roman"/>
          <w:sz w:val="24"/>
          <w:szCs w:val="24"/>
        </w:rPr>
      </w:pPr>
    </w:p>
    <w:p w:rsidR="00F250C9" w:rsidRPr="006B2978" w:rsidRDefault="00F250C9" w:rsidP="00F250C9">
      <w:pPr>
        <w:pStyle w:val="NoSpacing"/>
        <w:rPr>
          <w:rFonts w:ascii="Times New Roman" w:hAnsi="Times New Roman"/>
          <w:b/>
          <w:sz w:val="24"/>
          <w:szCs w:val="24"/>
        </w:rPr>
      </w:pPr>
      <w:r w:rsidRPr="006B2978">
        <w:rPr>
          <w:rFonts w:ascii="Times New Roman" w:hAnsi="Times New Roman"/>
          <w:b/>
          <w:sz w:val="24"/>
          <w:szCs w:val="24"/>
        </w:rPr>
        <w:t>WiFi hotspot update</w:t>
      </w:r>
    </w:p>
    <w:p w:rsidR="00F250C9" w:rsidRPr="006B2978" w:rsidRDefault="00F250C9" w:rsidP="00F250C9">
      <w:pPr>
        <w:pStyle w:val="ListParagraph"/>
        <w:widowControl/>
        <w:numPr>
          <w:ilvl w:val="0"/>
          <w:numId w:val="12"/>
        </w:numPr>
        <w:autoSpaceDE/>
        <w:autoSpaceDN/>
        <w:adjustRightInd/>
        <w:spacing w:after="200" w:line="276" w:lineRule="auto"/>
        <w:contextualSpacing/>
        <w:rPr>
          <w:sz w:val="24"/>
          <w:szCs w:val="24"/>
        </w:rPr>
      </w:pPr>
      <w:r w:rsidRPr="006B2978">
        <w:rPr>
          <w:sz w:val="24"/>
          <w:szCs w:val="24"/>
        </w:rPr>
        <w:t xml:space="preserve">Hit snag and was down for most of November. </w:t>
      </w:r>
    </w:p>
    <w:p w:rsidR="00F250C9" w:rsidRPr="006B2978" w:rsidRDefault="00F250C9" w:rsidP="00F250C9">
      <w:pPr>
        <w:pStyle w:val="ListParagraph"/>
        <w:widowControl/>
        <w:numPr>
          <w:ilvl w:val="0"/>
          <w:numId w:val="12"/>
        </w:numPr>
        <w:autoSpaceDE/>
        <w:autoSpaceDN/>
        <w:adjustRightInd/>
        <w:spacing w:after="200" w:line="276" w:lineRule="auto"/>
        <w:contextualSpacing/>
        <w:rPr>
          <w:sz w:val="24"/>
          <w:szCs w:val="24"/>
        </w:rPr>
      </w:pPr>
      <w:r w:rsidRPr="006B2978">
        <w:rPr>
          <w:sz w:val="24"/>
          <w:szCs w:val="24"/>
        </w:rPr>
        <w:t xml:space="preserve">We had an issue with the WiFi Hotspots when a software update from TMobile caused them to stop working and they all had to be recalled to the Central Library to address the issue. </w:t>
      </w:r>
    </w:p>
    <w:p w:rsidR="00F250C9" w:rsidRPr="006B2978" w:rsidRDefault="00F250C9" w:rsidP="00F250C9">
      <w:pPr>
        <w:pStyle w:val="ListParagraph"/>
        <w:widowControl/>
        <w:numPr>
          <w:ilvl w:val="0"/>
          <w:numId w:val="12"/>
        </w:numPr>
        <w:autoSpaceDE/>
        <w:autoSpaceDN/>
        <w:adjustRightInd/>
        <w:spacing w:after="200" w:line="276" w:lineRule="auto"/>
        <w:contextualSpacing/>
        <w:rPr>
          <w:sz w:val="24"/>
          <w:szCs w:val="24"/>
        </w:rPr>
      </w:pPr>
      <w:r w:rsidRPr="006B2978">
        <w:rPr>
          <w:sz w:val="24"/>
          <w:szCs w:val="24"/>
        </w:rPr>
        <w:t xml:space="preserve">The work has been done and we will be reactivating the program this week and returning 175 hotspots into active circulation. </w:t>
      </w:r>
    </w:p>
    <w:p w:rsidR="00F250C9" w:rsidRPr="006B2978" w:rsidRDefault="00F250C9" w:rsidP="00F250C9">
      <w:pPr>
        <w:pStyle w:val="NoSpacing"/>
        <w:rPr>
          <w:rFonts w:ascii="Times New Roman" w:hAnsi="Times New Roman"/>
          <w:b/>
          <w:sz w:val="24"/>
          <w:szCs w:val="24"/>
          <w:u w:val="single"/>
        </w:rPr>
      </w:pPr>
      <w:r w:rsidRPr="006B2978">
        <w:rPr>
          <w:rFonts w:ascii="Times New Roman" w:hAnsi="Times New Roman"/>
          <w:b/>
          <w:sz w:val="24"/>
          <w:szCs w:val="24"/>
          <w:u w:val="single"/>
        </w:rPr>
        <w:t>Coming soon</w:t>
      </w:r>
    </w:p>
    <w:p w:rsidR="00F250C9" w:rsidRPr="006B2978" w:rsidRDefault="00F250C9" w:rsidP="00F250C9">
      <w:pPr>
        <w:pStyle w:val="NoSpacing"/>
        <w:rPr>
          <w:rFonts w:ascii="Times New Roman" w:hAnsi="Times New Roman"/>
          <w:b/>
          <w:sz w:val="24"/>
          <w:szCs w:val="24"/>
          <w:u w:val="single"/>
        </w:rPr>
      </w:pPr>
    </w:p>
    <w:p w:rsidR="00F250C9" w:rsidRPr="006B2978" w:rsidRDefault="00F250C9" w:rsidP="00F250C9">
      <w:pPr>
        <w:pStyle w:val="NoSpacing"/>
        <w:rPr>
          <w:rFonts w:ascii="Times New Roman" w:hAnsi="Times New Roman"/>
          <w:b/>
          <w:sz w:val="24"/>
          <w:szCs w:val="24"/>
        </w:rPr>
      </w:pPr>
      <w:r w:rsidRPr="006B2978">
        <w:rPr>
          <w:rFonts w:ascii="Times New Roman" w:hAnsi="Times New Roman"/>
          <w:b/>
          <w:sz w:val="24"/>
          <w:szCs w:val="24"/>
        </w:rPr>
        <w:t>Tie lending</w:t>
      </w:r>
    </w:p>
    <w:p w:rsidR="00F250C9" w:rsidRPr="006B2978" w:rsidRDefault="00F250C9" w:rsidP="00F250C9">
      <w:pPr>
        <w:pStyle w:val="NoSpacing"/>
        <w:numPr>
          <w:ilvl w:val="0"/>
          <w:numId w:val="13"/>
        </w:numPr>
        <w:rPr>
          <w:rFonts w:ascii="Times New Roman" w:hAnsi="Times New Roman"/>
          <w:sz w:val="24"/>
          <w:szCs w:val="24"/>
        </w:rPr>
      </w:pPr>
      <w:r w:rsidRPr="006B2978">
        <w:rPr>
          <w:rFonts w:ascii="Times New Roman" w:hAnsi="Times New Roman"/>
          <w:sz w:val="24"/>
          <w:szCs w:val="24"/>
        </w:rPr>
        <w:t>Began planning on a pilot program to loan ties, scarves, and portfolios for people interviewing for jobs or people who need to appear in court.</w:t>
      </w:r>
    </w:p>
    <w:p w:rsidR="00F250C9" w:rsidRPr="006B2978" w:rsidRDefault="00F250C9" w:rsidP="00F250C9">
      <w:pPr>
        <w:pStyle w:val="NoSpacing"/>
        <w:numPr>
          <w:ilvl w:val="0"/>
          <w:numId w:val="13"/>
        </w:numPr>
        <w:rPr>
          <w:rFonts w:ascii="Times New Roman" w:hAnsi="Times New Roman"/>
          <w:sz w:val="24"/>
          <w:szCs w:val="24"/>
        </w:rPr>
      </w:pPr>
      <w:r w:rsidRPr="006B2978">
        <w:rPr>
          <w:rFonts w:ascii="Times New Roman" w:hAnsi="Times New Roman"/>
          <w:sz w:val="24"/>
          <w:szCs w:val="24"/>
        </w:rPr>
        <w:t xml:space="preserve">Hoping to have this implemented by early spring. </w:t>
      </w:r>
    </w:p>
    <w:p w:rsidR="00F250C9" w:rsidRPr="006B2978" w:rsidRDefault="00F250C9" w:rsidP="00F250C9">
      <w:pPr>
        <w:pStyle w:val="NoSpacing"/>
        <w:rPr>
          <w:rFonts w:ascii="Times New Roman" w:hAnsi="Times New Roman"/>
          <w:sz w:val="24"/>
          <w:szCs w:val="24"/>
        </w:rPr>
      </w:pPr>
    </w:p>
    <w:p w:rsidR="00F250C9" w:rsidRPr="006B2978" w:rsidRDefault="00F250C9" w:rsidP="00F250C9">
      <w:pPr>
        <w:pStyle w:val="NoSpacing"/>
        <w:rPr>
          <w:rFonts w:ascii="Times New Roman" w:hAnsi="Times New Roman"/>
          <w:b/>
          <w:sz w:val="24"/>
          <w:szCs w:val="24"/>
        </w:rPr>
      </w:pPr>
      <w:r w:rsidRPr="006B2978">
        <w:rPr>
          <w:rFonts w:ascii="Times New Roman" w:hAnsi="Times New Roman"/>
          <w:b/>
          <w:sz w:val="24"/>
          <w:szCs w:val="24"/>
        </w:rPr>
        <w:t>Career Online High School</w:t>
      </w:r>
    </w:p>
    <w:p w:rsidR="00F250C9" w:rsidRPr="006B2978" w:rsidRDefault="00F250C9" w:rsidP="00F250C9">
      <w:pPr>
        <w:pStyle w:val="ListParagraph"/>
        <w:widowControl/>
        <w:numPr>
          <w:ilvl w:val="0"/>
          <w:numId w:val="14"/>
        </w:numPr>
        <w:autoSpaceDE/>
        <w:autoSpaceDN/>
        <w:adjustRightInd/>
        <w:spacing w:after="200" w:line="276" w:lineRule="auto"/>
        <w:contextualSpacing/>
        <w:rPr>
          <w:sz w:val="24"/>
          <w:szCs w:val="24"/>
        </w:rPr>
      </w:pPr>
      <w:r w:rsidRPr="006B2978">
        <w:rPr>
          <w:sz w:val="24"/>
          <w:szCs w:val="24"/>
        </w:rPr>
        <w:t xml:space="preserve">We are hoping to launch a new program in late January called Career Online High School. BPL will sponsor 25 individuals, who did not complete high school and are 19 years of age or older, to complete online coursework to earn an accredited high school diploma. </w:t>
      </w:r>
    </w:p>
    <w:p w:rsidR="00F250C9" w:rsidRPr="006B2978" w:rsidRDefault="00F250C9" w:rsidP="00F250C9">
      <w:pPr>
        <w:pStyle w:val="ListParagraph"/>
        <w:widowControl/>
        <w:numPr>
          <w:ilvl w:val="0"/>
          <w:numId w:val="14"/>
        </w:numPr>
        <w:autoSpaceDE/>
        <w:autoSpaceDN/>
        <w:adjustRightInd/>
        <w:spacing w:after="200" w:line="276" w:lineRule="auto"/>
        <w:contextualSpacing/>
        <w:rPr>
          <w:sz w:val="24"/>
          <w:szCs w:val="24"/>
        </w:rPr>
      </w:pPr>
      <w:r w:rsidRPr="006B2978">
        <w:rPr>
          <w:sz w:val="24"/>
          <w:szCs w:val="24"/>
        </w:rPr>
        <w:lastRenderedPageBreak/>
        <w:t xml:space="preserve">The platform and curriculum is offered through Gale and students are matched with a coach who can help with the process of securing prior transcripts, selection of courses, and check-in on progress throughout enrollment. BPL instruction staff will also be able to provide support by providing access to technology in the library, reference appointments, and a graduation ceremony. </w:t>
      </w:r>
    </w:p>
    <w:p w:rsidR="00F250C9" w:rsidRPr="006B2978" w:rsidRDefault="00F250C9" w:rsidP="00F250C9">
      <w:pPr>
        <w:pStyle w:val="ListParagraph"/>
        <w:widowControl/>
        <w:numPr>
          <w:ilvl w:val="0"/>
          <w:numId w:val="14"/>
        </w:numPr>
        <w:autoSpaceDE/>
        <w:autoSpaceDN/>
        <w:adjustRightInd/>
        <w:spacing w:after="200" w:line="276" w:lineRule="auto"/>
        <w:contextualSpacing/>
        <w:rPr>
          <w:sz w:val="24"/>
          <w:szCs w:val="24"/>
        </w:rPr>
      </w:pPr>
      <w:r w:rsidRPr="006B2978">
        <w:rPr>
          <w:sz w:val="24"/>
          <w:szCs w:val="24"/>
        </w:rPr>
        <w:t xml:space="preserve">Students will have 18 months to complete the program, though depending on the number of required courses may finish much sooner. </w:t>
      </w:r>
    </w:p>
    <w:p w:rsidR="00F250C9" w:rsidRPr="006B2978" w:rsidRDefault="00F250C9" w:rsidP="00F250C9">
      <w:pPr>
        <w:pStyle w:val="ListParagraph"/>
        <w:widowControl/>
        <w:numPr>
          <w:ilvl w:val="0"/>
          <w:numId w:val="14"/>
        </w:numPr>
        <w:autoSpaceDE/>
        <w:autoSpaceDN/>
        <w:adjustRightInd/>
        <w:spacing w:after="200" w:line="276" w:lineRule="auto"/>
        <w:contextualSpacing/>
        <w:rPr>
          <w:sz w:val="24"/>
          <w:szCs w:val="24"/>
        </w:rPr>
      </w:pPr>
      <w:r w:rsidRPr="006B2978">
        <w:rPr>
          <w:sz w:val="24"/>
          <w:szCs w:val="24"/>
        </w:rPr>
        <w:t xml:space="preserve">In addition to core subject areas, students also complete work in a chosen career track to provide them with skills in a certain area, such as, Office Management, Childcare &amp; Education, Homeland Security, and Hospitality, to name a few. At the end of the program </w:t>
      </w:r>
      <w:r>
        <w:rPr>
          <w:sz w:val="24"/>
          <w:szCs w:val="24"/>
        </w:rPr>
        <w:t xml:space="preserve">each </w:t>
      </w:r>
      <w:r w:rsidRPr="006B2978">
        <w:rPr>
          <w:sz w:val="24"/>
          <w:szCs w:val="24"/>
        </w:rPr>
        <w:t xml:space="preserve">student has earned a diploma, career certificate in their chosen track, and an updated resume and cover letter. </w:t>
      </w:r>
    </w:p>
    <w:p w:rsidR="00F250C9" w:rsidRPr="006B2978" w:rsidRDefault="00F250C9" w:rsidP="00F250C9">
      <w:pPr>
        <w:pStyle w:val="ListParagraph"/>
        <w:widowControl/>
        <w:numPr>
          <w:ilvl w:val="0"/>
          <w:numId w:val="14"/>
        </w:numPr>
        <w:autoSpaceDE/>
        <w:autoSpaceDN/>
        <w:adjustRightInd/>
        <w:spacing w:after="200" w:line="276" w:lineRule="auto"/>
        <w:contextualSpacing/>
        <w:rPr>
          <w:sz w:val="24"/>
          <w:szCs w:val="24"/>
        </w:rPr>
      </w:pPr>
      <w:r w:rsidRPr="006B2978">
        <w:rPr>
          <w:sz w:val="24"/>
          <w:szCs w:val="24"/>
        </w:rPr>
        <w:t xml:space="preserve">Other libraries currently offering this program include, Los Angeles Public Library, San Francisco Public Library, Denver Public Library, Phoenix Public Library, and more. </w:t>
      </w:r>
    </w:p>
    <w:p w:rsidR="00F250C9" w:rsidRPr="006B2978" w:rsidRDefault="00F250C9" w:rsidP="00F250C9">
      <w:pPr>
        <w:pStyle w:val="ListParagraph"/>
        <w:widowControl/>
        <w:numPr>
          <w:ilvl w:val="0"/>
          <w:numId w:val="14"/>
        </w:numPr>
        <w:autoSpaceDE/>
        <w:autoSpaceDN/>
        <w:adjustRightInd/>
        <w:spacing w:after="200" w:line="276" w:lineRule="auto"/>
        <w:contextualSpacing/>
        <w:rPr>
          <w:sz w:val="24"/>
          <w:szCs w:val="24"/>
        </w:rPr>
      </w:pPr>
      <w:r w:rsidRPr="006B2978">
        <w:rPr>
          <w:sz w:val="24"/>
          <w:szCs w:val="24"/>
        </w:rPr>
        <w:t xml:space="preserve">This is a pilot program and at the start will only be available to Boston residents. However, we are exploring options to extend the program to residents in other communities if the program proves successful and funding is secured to continue. </w:t>
      </w:r>
    </w:p>
    <w:p w:rsidR="00F250C9" w:rsidRPr="006B2978" w:rsidRDefault="00F250C9" w:rsidP="00F250C9">
      <w:pPr>
        <w:outlineLvl w:val="0"/>
        <w:rPr>
          <w:b/>
          <w:caps/>
          <w:sz w:val="24"/>
          <w:szCs w:val="24"/>
        </w:rPr>
      </w:pPr>
    </w:p>
    <w:p w:rsidR="00F250C9" w:rsidRPr="006B2978" w:rsidRDefault="00F250C9" w:rsidP="00F250C9">
      <w:pPr>
        <w:outlineLvl w:val="0"/>
        <w:rPr>
          <w:b/>
          <w:caps/>
          <w:sz w:val="24"/>
          <w:szCs w:val="24"/>
        </w:rPr>
      </w:pPr>
      <w:r w:rsidRPr="006B2978">
        <w:rPr>
          <w:b/>
          <w:caps/>
          <w:sz w:val="24"/>
          <w:szCs w:val="24"/>
        </w:rPr>
        <w:t>Standing Committee and Liaison Reports</w:t>
      </w:r>
    </w:p>
    <w:p w:rsidR="00F250C9" w:rsidRPr="006B2978" w:rsidRDefault="00F250C9" w:rsidP="00F250C9">
      <w:pPr>
        <w:jc w:val="both"/>
        <w:outlineLvl w:val="0"/>
        <w:rPr>
          <w:b/>
          <w:sz w:val="24"/>
          <w:szCs w:val="24"/>
        </w:rPr>
      </w:pPr>
    </w:p>
    <w:p w:rsidR="00F250C9" w:rsidRPr="006B2978" w:rsidRDefault="00F250C9" w:rsidP="00F250C9">
      <w:pPr>
        <w:jc w:val="both"/>
        <w:outlineLvl w:val="0"/>
        <w:rPr>
          <w:b/>
          <w:sz w:val="24"/>
          <w:szCs w:val="24"/>
        </w:rPr>
      </w:pPr>
      <w:r w:rsidRPr="006B2978">
        <w:rPr>
          <w:b/>
          <w:sz w:val="24"/>
          <w:szCs w:val="24"/>
        </w:rPr>
        <w:t>COMMISSIONER ACTIVITIES</w:t>
      </w:r>
    </w:p>
    <w:p w:rsidR="00F250C9" w:rsidRPr="006B2978" w:rsidRDefault="00F250C9" w:rsidP="00F250C9">
      <w:pPr>
        <w:jc w:val="both"/>
        <w:outlineLvl w:val="0"/>
        <w:rPr>
          <w:b/>
          <w:sz w:val="24"/>
          <w:szCs w:val="24"/>
        </w:rPr>
      </w:pPr>
    </w:p>
    <w:p w:rsidR="00F250C9" w:rsidRPr="006B2978" w:rsidRDefault="00F250C9" w:rsidP="00F250C9">
      <w:pPr>
        <w:jc w:val="both"/>
        <w:outlineLvl w:val="0"/>
        <w:rPr>
          <w:sz w:val="24"/>
          <w:szCs w:val="24"/>
        </w:rPr>
      </w:pPr>
      <w:r w:rsidRPr="006B2978">
        <w:rPr>
          <w:sz w:val="24"/>
          <w:szCs w:val="24"/>
        </w:rPr>
        <w:t>Commissioner Resnick</w:t>
      </w:r>
    </w:p>
    <w:p w:rsidR="00F250C9" w:rsidRPr="006B2978" w:rsidRDefault="00F250C9" w:rsidP="00F250C9">
      <w:pPr>
        <w:pStyle w:val="ListParagraph"/>
        <w:numPr>
          <w:ilvl w:val="0"/>
          <w:numId w:val="3"/>
        </w:numPr>
        <w:jc w:val="both"/>
        <w:outlineLvl w:val="0"/>
        <w:rPr>
          <w:sz w:val="24"/>
          <w:szCs w:val="24"/>
        </w:rPr>
      </w:pPr>
      <w:r w:rsidRPr="006B2978">
        <w:rPr>
          <w:sz w:val="24"/>
          <w:szCs w:val="24"/>
        </w:rPr>
        <w:t>Attended the MLS Annual Meeting</w:t>
      </w:r>
    </w:p>
    <w:p w:rsidR="00F250C9" w:rsidRPr="006B2978" w:rsidRDefault="00F250C9" w:rsidP="00F250C9">
      <w:pPr>
        <w:pStyle w:val="ListParagraph"/>
        <w:numPr>
          <w:ilvl w:val="0"/>
          <w:numId w:val="3"/>
        </w:numPr>
        <w:jc w:val="both"/>
        <w:outlineLvl w:val="0"/>
        <w:rPr>
          <w:sz w:val="24"/>
          <w:szCs w:val="24"/>
        </w:rPr>
      </w:pPr>
      <w:r w:rsidRPr="006B2978">
        <w:rPr>
          <w:sz w:val="24"/>
          <w:szCs w:val="24"/>
        </w:rPr>
        <w:t>Attended WMLA Annual Meeting</w:t>
      </w:r>
    </w:p>
    <w:p w:rsidR="00F250C9" w:rsidRPr="006B2978" w:rsidRDefault="00F250C9" w:rsidP="00F250C9">
      <w:pPr>
        <w:pStyle w:val="ListParagraph"/>
        <w:numPr>
          <w:ilvl w:val="0"/>
          <w:numId w:val="3"/>
        </w:numPr>
        <w:rPr>
          <w:sz w:val="24"/>
          <w:szCs w:val="24"/>
        </w:rPr>
      </w:pPr>
      <w:r w:rsidRPr="006B2978">
        <w:rPr>
          <w:sz w:val="24"/>
          <w:szCs w:val="24"/>
        </w:rPr>
        <w:t xml:space="preserve">Commissioner Kronholm and I attended the Franklin County Chamber of Commerce meeting on Nov. 30 at Greenfield Community College.  We went because the Chamber members were honoring retiring Representative (and Vice-Chair of Ways and Means) Stephen Kulik.  It offered a great opportunity to meet local leaders.  We had a chance to talk with Greenfield Mayor Bill Martin.  We also spoke with several members of the Greenfield Library Foundation, met Steve’s replacement in the House Natalie Blais (formerly head of the FCCC) and the </w:t>
      </w:r>
      <w:r w:rsidRPr="006B2978">
        <w:rPr>
          <w:color w:val="000000"/>
          <w:sz w:val="24"/>
          <w:szCs w:val="24"/>
        </w:rPr>
        <w:t>new head of the Franklin County Chamber of Commerce is Diana Szynal. </w:t>
      </w:r>
    </w:p>
    <w:p w:rsidR="00F250C9" w:rsidRPr="006B2978" w:rsidRDefault="00F250C9" w:rsidP="00F250C9">
      <w:pPr>
        <w:jc w:val="both"/>
        <w:outlineLvl w:val="0"/>
        <w:rPr>
          <w:sz w:val="24"/>
          <w:szCs w:val="24"/>
        </w:rPr>
      </w:pPr>
    </w:p>
    <w:p w:rsidR="00F250C9" w:rsidRPr="006B2978" w:rsidRDefault="00F250C9" w:rsidP="00F250C9">
      <w:pPr>
        <w:jc w:val="both"/>
        <w:outlineLvl w:val="0"/>
        <w:rPr>
          <w:sz w:val="24"/>
          <w:szCs w:val="24"/>
        </w:rPr>
      </w:pPr>
      <w:r w:rsidRPr="006B2978">
        <w:rPr>
          <w:sz w:val="24"/>
          <w:szCs w:val="24"/>
        </w:rPr>
        <w:t>Commissioner Abraham</w:t>
      </w:r>
    </w:p>
    <w:p w:rsidR="00F250C9" w:rsidRPr="006B2978" w:rsidRDefault="00F250C9" w:rsidP="00F250C9">
      <w:pPr>
        <w:pStyle w:val="ListParagraph"/>
        <w:numPr>
          <w:ilvl w:val="0"/>
          <w:numId w:val="3"/>
        </w:numPr>
        <w:jc w:val="both"/>
        <w:outlineLvl w:val="0"/>
        <w:rPr>
          <w:sz w:val="24"/>
          <w:szCs w:val="24"/>
        </w:rPr>
      </w:pPr>
      <w:r w:rsidRPr="006B2978">
        <w:rPr>
          <w:sz w:val="24"/>
          <w:szCs w:val="24"/>
        </w:rPr>
        <w:t>Attended the Perkins quarterly meeting</w:t>
      </w:r>
    </w:p>
    <w:p w:rsidR="00F250C9" w:rsidRPr="006B2978" w:rsidRDefault="00F250C9" w:rsidP="00F250C9">
      <w:pPr>
        <w:jc w:val="both"/>
        <w:outlineLvl w:val="0"/>
        <w:rPr>
          <w:sz w:val="24"/>
          <w:szCs w:val="24"/>
        </w:rPr>
      </w:pPr>
    </w:p>
    <w:p w:rsidR="00F250C9" w:rsidRPr="006B2978" w:rsidRDefault="00F250C9" w:rsidP="00F250C9">
      <w:pPr>
        <w:jc w:val="both"/>
        <w:outlineLvl w:val="0"/>
        <w:rPr>
          <w:sz w:val="24"/>
          <w:szCs w:val="24"/>
        </w:rPr>
      </w:pPr>
      <w:r w:rsidRPr="006B2978">
        <w:rPr>
          <w:sz w:val="24"/>
          <w:szCs w:val="24"/>
        </w:rPr>
        <w:t>Commissioner Ball</w:t>
      </w:r>
    </w:p>
    <w:p w:rsidR="00F250C9" w:rsidRPr="006B2978" w:rsidRDefault="00F250C9" w:rsidP="00F250C9">
      <w:pPr>
        <w:pStyle w:val="ListParagraph"/>
        <w:numPr>
          <w:ilvl w:val="0"/>
          <w:numId w:val="4"/>
        </w:numPr>
        <w:jc w:val="both"/>
        <w:outlineLvl w:val="0"/>
        <w:rPr>
          <w:sz w:val="24"/>
          <w:szCs w:val="24"/>
        </w:rPr>
      </w:pPr>
      <w:r>
        <w:rPr>
          <w:sz w:val="24"/>
          <w:szCs w:val="24"/>
        </w:rPr>
        <w:t>Attended MLS</w:t>
      </w:r>
      <w:r w:rsidRPr="006B2978">
        <w:rPr>
          <w:sz w:val="24"/>
          <w:szCs w:val="24"/>
        </w:rPr>
        <w:t xml:space="preserve"> Annual Meeting</w:t>
      </w:r>
    </w:p>
    <w:p w:rsidR="00F250C9" w:rsidRPr="006B2978" w:rsidRDefault="00F250C9" w:rsidP="00F250C9">
      <w:pPr>
        <w:pStyle w:val="ListParagraph"/>
        <w:numPr>
          <w:ilvl w:val="0"/>
          <w:numId w:val="4"/>
        </w:numPr>
        <w:jc w:val="both"/>
        <w:outlineLvl w:val="0"/>
        <w:rPr>
          <w:sz w:val="24"/>
          <w:szCs w:val="24"/>
        </w:rPr>
      </w:pPr>
      <w:r w:rsidRPr="006B2978">
        <w:rPr>
          <w:sz w:val="24"/>
          <w:szCs w:val="24"/>
        </w:rPr>
        <w:t xml:space="preserve">Met with Hingham Library Building Committee </w:t>
      </w:r>
    </w:p>
    <w:p w:rsidR="00F250C9" w:rsidRPr="006B2978" w:rsidRDefault="00F250C9" w:rsidP="00F250C9">
      <w:pPr>
        <w:jc w:val="both"/>
        <w:outlineLvl w:val="0"/>
        <w:rPr>
          <w:sz w:val="24"/>
          <w:szCs w:val="24"/>
        </w:rPr>
      </w:pPr>
    </w:p>
    <w:p w:rsidR="00F250C9" w:rsidRPr="006B2978" w:rsidRDefault="00F250C9" w:rsidP="00F250C9">
      <w:pPr>
        <w:jc w:val="both"/>
        <w:outlineLvl w:val="0"/>
        <w:rPr>
          <w:sz w:val="24"/>
          <w:szCs w:val="24"/>
        </w:rPr>
      </w:pPr>
    </w:p>
    <w:p w:rsidR="00F250C9" w:rsidRPr="006B2978" w:rsidRDefault="00F250C9" w:rsidP="00F250C9">
      <w:pPr>
        <w:jc w:val="both"/>
        <w:outlineLvl w:val="0"/>
        <w:rPr>
          <w:sz w:val="24"/>
          <w:szCs w:val="24"/>
        </w:rPr>
      </w:pPr>
      <w:r w:rsidRPr="006B2978">
        <w:rPr>
          <w:sz w:val="24"/>
          <w:szCs w:val="24"/>
        </w:rPr>
        <w:lastRenderedPageBreak/>
        <w:t>Commissioner Perille</w:t>
      </w:r>
    </w:p>
    <w:p w:rsidR="00F250C9" w:rsidRPr="006B2978" w:rsidRDefault="00F250C9" w:rsidP="00F250C9">
      <w:pPr>
        <w:pStyle w:val="ListParagraph"/>
        <w:numPr>
          <w:ilvl w:val="0"/>
          <w:numId w:val="4"/>
        </w:numPr>
        <w:jc w:val="both"/>
        <w:outlineLvl w:val="0"/>
        <w:rPr>
          <w:sz w:val="24"/>
          <w:szCs w:val="24"/>
        </w:rPr>
      </w:pPr>
      <w:r w:rsidRPr="006B2978">
        <w:rPr>
          <w:sz w:val="24"/>
          <w:szCs w:val="24"/>
        </w:rPr>
        <w:t>Attended New Commissioner Orientation at the MBLC</w:t>
      </w:r>
    </w:p>
    <w:p w:rsidR="00F250C9" w:rsidRPr="006B2978" w:rsidRDefault="00F250C9" w:rsidP="00F250C9">
      <w:pPr>
        <w:jc w:val="both"/>
        <w:rPr>
          <w:b/>
          <w:sz w:val="24"/>
          <w:szCs w:val="24"/>
        </w:rPr>
      </w:pPr>
    </w:p>
    <w:p w:rsidR="00F250C9" w:rsidRPr="006B2978" w:rsidRDefault="00F250C9" w:rsidP="00F250C9">
      <w:pPr>
        <w:jc w:val="both"/>
        <w:outlineLvl w:val="0"/>
        <w:rPr>
          <w:b/>
          <w:sz w:val="24"/>
          <w:szCs w:val="24"/>
        </w:rPr>
      </w:pPr>
      <w:r w:rsidRPr="006B2978">
        <w:rPr>
          <w:b/>
          <w:sz w:val="24"/>
          <w:szCs w:val="24"/>
        </w:rPr>
        <w:t>PUBLIC COMMENT</w:t>
      </w:r>
    </w:p>
    <w:p w:rsidR="00F250C9" w:rsidRPr="006B2978" w:rsidRDefault="00F250C9" w:rsidP="00F250C9">
      <w:pPr>
        <w:jc w:val="both"/>
        <w:outlineLvl w:val="0"/>
        <w:rPr>
          <w:sz w:val="24"/>
          <w:szCs w:val="24"/>
        </w:rPr>
      </w:pPr>
    </w:p>
    <w:p w:rsidR="00F250C9" w:rsidRPr="006B2978" w:rsidRDefault="00F250C9" w:rsidP="00F250C9">
      <w:pPr>
        <w:jc w:val="both"/>
        <w:outlineLvl w:val="0"/>
        <w:rPr>
          <w:sz w:val="24"/>
          <w:szCs w:val="24"/>
        </w:rPr>
      </w:pPr>
      <w:r w:rsidRPr="006B2978">
        <w:rPr>
          <w:sz w:val="24"/>
          <w:szCs w:val="24"/>
        </w:rPr>
        <w:t xml:space="preserve">There was no public comment. </w:t>
      </w:r>
    </w:p>
    <w:p w:rsidR="00F250C9" w:rsidRPr="006B2978" w:rsidRDefault="00F250C9" w:rsidP="00F250C9">
      <w:pPr>
        <w:jc w:val="both"/>
        <w:rPr>
          <w:sz w:val="24"/>
          <w:szCs w:val="24"/>
        </w:rPr>
      </w:pPr>
    </w:p>
    <w:p w:rsidR="00F250C9" w:rsidRPr="006B2978" w:rsidRDefault="00F250C9" w:rsidP="00F250C9">
      <w:pPr>
        <w:jc w:val="both"/>
        <w:outlineLvl w:val="0"/>
        <w:rPr>
          <w:b/>
          <w:sz w:val="24"/>
          <w:szCs w:val="24"/>
        </w:rPr>
      </w:pPr>
      <w:r w:rsidRPr="006B2978">
        <w:rPr>
          <w:b/>
          <w:sz w:val="24"/>
          <w:szCs w:val="24"/>
        </w:rPr>
        <w:t>OLD BUSINESS</w:t>
      </w:r>
    </w:p>
    <w:p w:rsidR="00F250C9" w:rsidRPr="006B2978" w:rsidRDefault="00F250C9" w:rsidP="00F250C9">
      <w:pPr>
        <w:jc w:val="both"/>
        <w:rPr>
          <w:sz w:val="24"/>
          <w:szCs w:val="24"/>
        </w:rPr>
      </w:pPr>
    </w:p>
    <w:p w:rsidR="00F250C9" w:rsidRPr="006B2978" w:rsidRDefault="00F250C9" w:rsidP="00F250C9">
      <w:pPr>
        <w:jc w:val="both"/>
        <w:outlineLvl w:val="0"/>
        <w:rPr>
          <w:sz w:val="24"/>
          <w:szCs w:val="24"/>
        </w:rPr>
      </w:pPr>
      <w:r w:rsidRPr="006B2978">
        <w:rPr>
          <w:sz w:val="24"/>
          <w:szCs w:val="24"/>
        </w:rPr>
        <w:t>There was no old business.</w:t>
      </w:r>
    </w:p>
    <w:p w:rsidR="00F250C9" w:rsidRPr="006B2978" w:rsidRDefault="00F250C9" w:rsidP="00F250C9">
      <w:pPr>
        <w:widowControl/>
        <w:autoSpaceDE/>
        <w:autoSpaceDN/>
        <w:adjustRightInd/>
        <w:outlineLvl w:val="0"/>
        <w:rPr>
          <w:b/>
          <w:sz w:val="24"/>
          <w:szCs w:val="24"/>
        </w:rPr>
      </w:pPr>
    </w:p>
    <w:p w:rsidR="00F250C9" w:rsidRPr="006B2978" w:rsidRDefault="00F250C9" w:rsidP="00F250C9">
      <w:pPr>
        <w:widowControl/>
        <w:autoSpaceDE/>
        <w:autoSpaceDN/>
        <w:adjustRightInd/>
        <w:outlineLvl w:val="0"/>
        <w:rPr>
          <w:b/>
          <w:sz w:val="24"/>
          <w:szCs w:val="24"/>
        </w:rPr>
      </w:pPr>
    </w:p>
    <w:p w:rsidR="00F250C9" w:rsidRPr="006B2978" w:rsidRDefault="00F250C9" w:rsidP="00F250C9">
      <w:pPr>
        <w:widowControl/>
        <w:autoSpaceDE/>
        <w:autoSpaceDN/>
        <w:adjustRightInd/>
        <w:outlineLvl w:val="0"/>
        <w:rPr>
          <w:b/>
          <w:sz w:val="24"/>
          <w:szCs w:val="24"/>
        </w:rPr>
      </w:pPr>
      <w:r w:rsidRPr="006B2978">
        <w:rPr>
          <w:b/>
          <w:sz w:val="24"/>
          <w:szCs w:val="24"/>
        </w:rPr>
        <w:t>ADJOURNMENT</w:t>
      </w:r>
    </w:p>
    <w:p w:rsidR="00F250C9" w:rsidRPr="006B2978" w:rsidRDefault="00F250C9" w:rsidP="00F250C9">
      <w:pPr>
        <w:jc w:val="both"/>
        <w:rPr>
          <w:b/>
          <w:sz w:val="24"/>
          <w:szCs w:val="24"/>
        </w:rPr>
      </w:pPr>
    </w:p>
    <w:p w:rsidR="00F250C9" w:rsidRPr="006B2978" w:rsidRDefault="00F250C9" w:rsidP="00F250C9">
      <w:pPr>
        <w:jc w:val="both"/>
        <w:rPr>
          <w:sz w:val="24"/>
          <w:szCs w:val="24"/>
        </w:rPr>
      </w:pPr>
      <w:r w:rsidRPr="006B2978">
        <w:rPr>
          <w:sz w:val="24"/>
          <w:szCs w:val="24"/>
        </w:rPr>
        <w:t>There being no further business, Commissioner Resnick moved and Commissioner Welch seconded to adjourn the December 6, 2018 monthly business meeting of the Board of Library Commissioners at 12:07 PM.</w:t>
      </w:r>
    </w:p>
    <w:p w:rsidR="00F250C9" w:rsidRDefault="00F250C9" w:rsidP="00F250C9">
      <w:pPr>
        <w:jc w:val="both"/>
        <w:rPr>
          <w:sz w:val="24"/>
          <w:szCs w:val="24"/>
        </w:rPr>
      </w:pPr>
    </w:p>
    <w:p w:rsidR="00224CA6" w:rsidRDefault="00224CA6" w:rsidP="00F250C9">
      <w:pPr>
        <w:jc w:val="both"/>
        <w:rPr>
          <w:sz w:val="24"/>
          <w:szCs w:val="24"/>
        </w:rPr>
      </w:pPr>
    </w:p>
    <w:p w:rsidR="00224CA6" w:rsidRPr="006B2978" w:rsidRDefault="00224CA6" w:rsidP="00F250C9">
      <w:pPr>
        <w:jc w:val="both"/>
        <w:rPr>
          <w:sz w:val="24"/>
          <w:szCs w:val="24"/>
        </w:rPr>
      </w:pPr>
      <w:r>
        <w:rPr>
          <w:noProof/>
        </w:rPr>
        <w:drawing>
          <wp:inline distT="0" distB="0" distL="0" distR="0" wp14:anchorId="30F44DDB" wp14:editId="275BA260">
            <wp:extent cx="2788920" cy="746760"/>
            <wp:effectExtent l="0" t="0" r="0" b="0"/>
            <wp:docPr id="2" name="Picture 2" descr="C:\Users\ung\Desktop\signature 3 jpeg.jpg"/>
            <wp:cNvGraphicFramePr/>
            <a:graphic xmlns:a="http://schemas.openxmlformats.org/drawingml/2006/main">
              <a:graphicData uri="http://schemas.openxmlformats.org/drawingml/2006/picture">
                <pic:pic xmlns:pic="http://schemas.openxmlformats.org/drawingml/2006/picture">
                  <pic:nvPicPr>
                    <pic:cNvPr id="1" name="Picture 1" descr="C:\Users\ung\Desktop\signature 3 jpeg.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8920" cy="746760"/>
                    </a:xfrm>
                    <a:prstGeom prst="rect">
                      <a:avLst/>
                    </a:prstGeom>
                    <a:noFill/>
                    <a:ln>
                      <a:noFill/>
                    </a:ln>
                  </pic:spPr>
                </pic:pic>
              </a:graphicData>
            </a:graphic>
          </wp:inline>
        </w:drawing>
      </w:r>
    </w:p>
    <w:p w:rsidR="00F250C9" w:rsidRPr="006B2978" w:rsidRDefault="00F250C9" w:rsidP="00F250C9">
      <w:pPr>
        <w:jc w:val="both"/>
        <w:outlineLvl w:val="0"/>
        <w:rPr>
          <w:sz w:val="24"/>
          <w:szCs w:val="24"/>
        </w:rPr>
      </w:pPr>
      <w:r w:rsidRPr="006B2978">
        <w:rPr>
          <w:sz w:val="24"/>
          <w:szCs w:val="24"/>
        </w:rPr>
        <w:t xml:space="preserve">Mary Kronholm </w:t>
      </w:r>
    </w:p>
    <w:p w:rsidR="00EC478A" w:rsidRDefault="00F250C9" w:rsidP="00F250C9">
      <w:r w:rsidRPr="006B2978">
        <w:rPr>
          <w:sz w:val="24"/>
          <w:szCs w:val="24"/>
        </w:rPr>
        <w:t>Secretar</w:t>
      </w:r>
      <w:r>
        <w:rPr>
          <w:sz w:val="24"/>
          <w:szCs w:val="24"/>
        </w:rPr>
        <w:t>y</w:t>
      </w:r>
    </w:p>
    <w:sectPr w:rsidR="00EC478A" w:rsidSect="00224CA6">
      <w:head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656" w:rsidRDefault="00F33656" w:rsidP="00224CA6">
      <w:r>
        <w:separator/>
      </w:r>
    </w:p>
  </w:endnote>
  <w:endnote w:type="continuationSeparator" w:id="0">
    <w:p w:rsidR="00F33656" w:rsidRDefault="00F33656" w:rsidP="00224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656" w:rsidRDefault="00F33656" w:rsidP="00224CA6">
      <w:r>
        <w:separator/>
      </w:r>
    </w:p>
  </w:footnote>
  <w:footnote w:type="continuationSeparator" w:id="0">
    <w:p w:rsidR="00F33656" w:rsidRDefault="00F33656" w:rsidP="00224C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CA6" w:rsidRPr="00224CA6" w:rsidRDefault="00224CA6" w:rsidP="00224CA6">
    <w:pPr>
      <w:pStyle w:val="Header"/>
      <w:jc w:val="right"/>
      <w:rPr>
        <w:sz w:val="24"/>
      </w:rPr>
    </w:pPr>
    <w:r w:rsidRPr="00224CA6">
      <w:rPr>
        <w:sz w:val="24"/>
      </w:rPr>
      <w:t>BLC Minutes</w:t>
    </w:r>
  </w:p>
  <w:p w:rsidR="00224CA6" w:rsidRPr="00224CA6" w:rsidRDefault="00224CA6" w:rsidP="00224CA6">
    <w:pPr>
      <w:pStyle w:val="Header"/>
      <w:jc w:val="right"/>
      <w:rPr>
        <w:sz w:val="24"/>
      </w:rPr>
    </w:pPr>
    <w:r w:rsidRPr="00224CA6">
      <w:rPr>
        <w:sz w:val="24"/>
      </w:rPr>
      <w:t>12/6/2018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B43F5"/>
    <w:multiLevelType w:val="hybridMultilevel"/>
    <w:tmpl w:val="42845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9D1754"/>
    <w:multiLevelType w:val="hybridMultilevel"/>
    <w:tmpl w:val="416C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9C609B"/>
    <w:multiLevelType w:val="hybridMultilevel"/>
    <w:tmpl w:val="BC08F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1F05A0"/>
    <w:multiLevelType w:val="hybridMultilevel"/>
    <w:tmpl w:val="1C0EB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C975385"/>
    <w:multiLevelType w:val="hybridMultilevel"/>
    <w:tmpl w:val="6CE28C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92C0A9C"/>
    <w:multiLevelType w:val="hybridMultilevel"/>
    <w:tmpl w:val="7408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784742"/>
    <w:multiLevelType w:val="hybridMultilevel"/>
    <w:tmpl w:val="08089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0E77A8"/>
    <w:multiLevelType w:val="hybridMultilevel"/>
    <w:tmpl w:val="8C484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070DCE"/>
    <w:multiLevelType w:val="hybridMultilevel"/>
    <w:tmpl w:val="27CE9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036F89"/>
    <w:multiLevelType w:val="hybridMultilevel"/>
    <w:tmpl w:val="3CC00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761906"/>
    <w:multiLevelType w:val="hybridMultilevel"/>
    <w:tmpl w:val="6F28E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8612BE1"/>
    <w:multiLevelType w:val="hybridMultilevel"/>
    <w:tmpl w:val="21088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A1754F"/>
    <w:multiLevelType w:val="hybridMultilevel"/>
    <w:tmpl w:val="5F523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B0746B"/>
    <w:multiLevelType w:val="hybridMultilevel"/>
    <w:tmpl w:val="C7721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14"/>
  </w:num>
  <w:num w:numId="5">
    <w:abstractNumId w:val="11"/>
  </w:num>
  <w:num w:numId="6">
    <w:abstractNumId w:val="4"/>
  </w:num>
  <w:num w:numId="7">
    <w:abstractNumId w:val="2"/>
  </w:num>
  <w:num w:numId="8">
    <w:abstractNumId w:val="8"/>
  </w:num>
  <w:num w:numId="9">
    <w:abstractNumId w:val="3"/>
  </w:num>
  <w:num w:numId="10">
    <w:abstractNumId w:val="1"/>
  </w:num>
  <w:num w:numId="11">
    <w:abstractNumId w:val="5"/>
  </w:num>
  <w:num w:numId="12">
    <w:abstractNumId w:val="13"/>
  </w:num>
  <w:num w:numId="13">
    <w:abstractNumId w:val="6"/>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0C9"/>
    <w:rsid w:val="00224CA6"/>
    <w:rsid w:val="00AA40B2"/>
    <w:rsid w:val="00C25790"/>
    <w:rsid w:val="00CE2FCA"/>
    <w:rsid w:val="00F250C9"/>
    <w:rsid w:val="00F33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0C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250C9"/>
    <w:rPr>
      <w:u w:val="single"/>
    </w:rPr>
  </w:style>
  <w:style w:type="table" w:styleId="TableGrid">
    <w:name w:val="Table Grid"/>
    <w:basedOn w:val="TableNormal"/>
    <w:uiPriority w:val="59"/>
    <w:rsid w:val="00F250C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50C9"/>
    <w:pPr>
      <w:ind w:left="720"/>
    </w:pPr>
  </w:style>
  <w:style w:type="paragraph" w:styleId="NoSpacing">
    <w:name w:val="No Spacing"/>
    <w:link w:val="NoSpacingChar"/>
    <w:uiPriority w:val="1"/>
    <w:qFormat/>
    <w:rsid w:val="00F250C9"/>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F250C9"/>
    <w:rPr>
      <w:rFonts w:ascii="Calibri" w:eastAsia="Calibri" w:hAnsi="Calibri" w:cs="Times New Roman"/>
    </w:rPr>
  </w:style>
  <w:style w:type="paragraph" w:styleId="BalloonText">
    <w:name w:val="Balloon Text"/>
    <w:basedOn w:val="Normal"/>
    <w:link w:val="BalloonTextChar"/>
    <w:uiPriority w:val="99"/>
    <w:semiHidden/>
    <w:unhideWhenUsed/>
    <w:rsid w:val="00224CA6"/>
    <w:rPr>
      <w:rFonts w:ascii="Tahoma" w:hAnsi="Tahoma" w:cs="Tahoma"/>
      <w:sz w:val="16"/>
      <w:szCs w:val="16"/>
    </w:rPr>
  </w:style>
  <w:style w:type="character" w:customStyle="1" w:styleId="BalloonTextChar">
    <w:name w:val="Balloon Text Char"/>
    <w:basedOn w:val="DefaultParagraphFont"/>
    <w:link w:val="BalloonText"/>
    <w:uiPriority w:val="99"/>
    <w:semiHidden/>
    <w:rsid w:val="00224CA6"/>
    <w:rPr>
      <w:rFonts w:ascii="Tahoma" w:eastAsia="Times New Roman" w:hAnsi="Tahoma" w:cs="Tahoma"/>
      <w:sz w:val="16"/>
      <w:szCs w:val="16"/>
    </w:rPr>
  </w:style>
  <w:style w:type="paragraph" w:styleId="Header">
    <w:name w:val="header"/>
    <w:basedOn w:val="Normal"/>
    <w:link w:val="HeaderChar"/>
    <w:uiPriority w:val="99"/>
    <w:unhideWhenUsed/>
    <w:rsid w:val="00224CA6"/>
    <w:pPr>
      <w:tabs>
        <w:tab w:val="center" w:pos="4680"/>
        <w:tab w:val="right" w:pos="9360"/>
      </w:tabs>
    </w:pPr>
  </w:style>
  <w:style w:type="character" w:customStyle="1" w:styleId="HeaderChar">
    <w:name w:val="Header Char"/>
    <w:basedOn w:val="DefaultParagraphFont"/>
    <w:link w:val="Header"/>
    <w:uiPriority w:val="99"/>
    <w:rsid w:val="00224CA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24CA6"/>
    <w:pPr>
      <w:tabs>
        <w:tab w:val="center" w:pos="4680"/>
        <w:tab w:val="right" w:pos="9360"/>
      </w:tabs>
    </w:pPr>
  </w:style>
  <w:style w:type="character" w:customStyle="1" w:styleId="FooterChar">
    <w:name w:val="Footer Char"/>
    <w:basedOn w:val="DefaultParagraphFont"/>
    <w:link w:val="Footer"/>
    <w:uiPriority w:val="99"/>
    <w:rsid w:val="00224CA6"/>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0C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250C9"/>
    <w:rPr>
      <w:u w:val="single"/>
    </w:rPr>
  </w:style>
  <w:style w:type="table" w:styleId="TableGrid">
    <w:name w:val="Table Grid"/>
    <w:basedOn w:val="TableNormal"/>
    <w:uiPriority w:val="59"/>
    <w:rsid w:val="00F250C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50C9"/>
    <w:pPr>
      <w:ind w:left="720"/>
    </w:pPr>
  </w:style>
  <w:style w:type="paragraph" w:styleId="NoSpacing">
    <w:name w:val="No Spacing"/>
    <w:link w:val="NoSpacingChar"/>
    <w:uiPriority w:val="1"/>
    <w:qFormat/>
    <w:rsid w:val="00F250C9"/>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F250C9"/>
    <w:rPr>
      <w:rFonts w:ascii="Calibri" w:eastAsia="Calibri" w:hAnsi="Calibri" w:cs="Times New Roman"/>
    </w:rPr>
  </w:style>
  <w:style w:type="paragraph" w:styleId="BalloonText">
    <w:name w:val="Balloon Text"/>
    <w:basedOn w:val="Normal"/>
    <w:link w:val="BalloonTextChar"/>
    <w:uiPriority w:val="99"/>
    <w:semiHidden/>
    <w:unhideWhenUsed/>
    <w:rsid w:val="00224CA6"/>
    <w:rPr>
      <w:rFonts w:ascii="Tahoma" w:hAnsi="Tahoma" w:cs="Tahoma"/>
      <w:sz w:val="16"/>
      <w:szCs w:val="16"/>
    </w:rPr>
  </w:style>
  <w:style w:type="character" w:customStyle="1" w:styleId="BalloonTextChar">
    <w:name w:val="Balloon Text Char"/>
    <w:basedOn w:val="DefaultParagraphFont"/>
    <w:link w:val="BalloonText"/>
    <w:uiPriority w:val="99"/>
    <w:semiHidden/>
    <w:rsid w:val="00224CA6"/>
    <w:rPr>
      <w:rFonts w:ascii="Tahoma" w:eastAsia="Times New Roman" w:hAnsi="Tahoma" w:cs="Tahoma"/>
      <w:sz w:val="16"/>
      <w:szCs w:val="16"/>
    </w:rPr>
  </w:style>
  <w:style w:type="paragraph" w:styleId="Header">
    <w:name w:val="header"/>
    <w:basedOn w:val="Normal"/>
    <w:link w:val="HeaderChar"/>
    <w:uiPriority w:val="99"/>
    <w:unhideWhenUsed/>
    <w:rsid w:val="00224CA6"/>
    <w:pPr>
      <w:tabs>
        <w:tab w:val="center" w:pos="4680"/>
        <w:tab w:val="right" w:pos="9360"/>
      </w:tabs>
    </w:pPr>
  </w:style>
  <w:style w:type="character" w:customStyle="1" w:styleId="HeaderChar">
    <w:name w:val="Header Char"/>
    <w:basedOn w:val="DefaultParagraphFont"/>
    <w:link w:val="Header"/>
    <w:uiPriority w:val="99"/>
    <w:rsid w:val="00224CA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24CA6"/>
    <w:pPr>
      <w:tabs>
        <w:tab w:val="center" w:pos="4680"/>
        <w:tab w:val="right" w:pos="9360"/>
      </w:tabs>
    </w:pPr>
  </w:style>
  <w:style w:type="character" w:customStyle="1" w:styleId="FooterChar">
    <w:name w:val="Footer Char"/>
    <w:basedOn w:val="DefaultParagraphFont"/>
    <w:link w:val="Footer"/>
    <w:uiPriority w:val="99"/>
    <w:rsid w:val="00224CA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blc.state.ma.us/for/2018-handbook.pdf"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y.nicheacademy.com/bostonpubli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warehouse.mblc.state.ma.us/collateral/official-docs/construction/" TargetMode="External"/><Relationship Id="rId4" Type="http://schemas.openxmlformats.org/officeDocument/2006/relationships/settings" Target="settings.xml"/><Relationship Id="rId9" Type="http://schemas.openxmlformats.org/officeDocument/2006/relationships/hyperlink" Target="https://awarehouse.mblc.state.ma.us/collateral/official-docs/construction/?format=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5771</Words>
  <Characters>32895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FY2019_December_6_MBLC_Minutes</vt:lpstr>
    </vt:vector>
  </TitlesOfParts>
  <Company>Microsoft</Company>
  <LinksUpToDate>false</LinksUpToDate>
  <CharactersWithSpaces>38589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FY2019_December_6_MBLC_Minutes</dc:title>
  <dc:creator>Masse, Rachel (BLC)</dc:creator>
  <cp:lastModifiedBy>Ng, Uechi (BLC)</cp:lastModifiedBy>
  <cp:revision>2</cp:revision>
  <dcterms:created xsi:type="dcterms:W3CDTF">2019-01-15T16:12:00Z</dcterms:created>
  <dcterms:modified xsi:type="dcterms:W3CDTF">2019-01-15T16:12:00Z</dcterms:modified>
</cp:coreProperties>
</file>