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64169" w:rsidRPr="003E212F" w:rsidRDefault="00264169" w:rsidP="00264169">
      <w:pPr>
        <w:jc w:val="both"/>
        <w:rPr>
          <w:sz w:val="24"/>
          <w:szCs w:val="24"/>
        </w:rPr>
      </w:pPr>
      <w:r w:rsidRPr="003E212F">
        <w:rPr>
          <w:sz w:val="24"/>
          <w:szCs w:val="24"/>
          <w:lang w:val="en-CA"/>
        </w:rPr>
        <w:fldChar w:fldCharType="begin"/>
      </w:r>
      <w:r w:rsidRPr="003E212F">
        <w:rPr>
          <w:sz w:val="24"/>
          <w:szCs w:val="24"/>
          <w:lang w:val="en-CA"/>
        </w:rPr>
        <w:instrText xml:space="preserve"> SEQ CHAPTER \h \r 1</w:instrText>
      </w:r>
      <w:r w:rsidRPr="003E212F">
        <w:rPr>
          <w:sz w:val="24"/>
          <w:szCs w:val="24"/>
        </w:rPr>
        <w:fldChar w:fldCharType="end"/>
      </w:r>
      <w:r w:rsidRPr="003E212F">
        <w:rPr>
          <w:sz w:val="24"/>
          <w:szCs w:val="24"/>
        </w:rPr>
        <w:t>MINUTES OF THE BOARD OF LIBRARY COMMISSIONERS</w:t>
      </w:r>
    </w:p>
    <w:p w:rsidR="00264169" w:rsidRPr="003E212F" w:rsidRDefault="00264169" w:rsidP="00264169">
      <w:pPr>
        <w:jc w:val="both"/>
        <w:rPr>
          <w:sz w:val="24"/>
          <w:szCs w:val="24"/>
        </w:rPr>
      </w:pPr>
    </w:p>
    <w:p w:rsidR="00264169" w:rsidRPr="003E212F" w:rsidRDefault="00264169" w:rsidP="00264169">
      <w:pPr>
        <w:jc w:val="both"/>
        <w:rPr>
          <w:sz w:val="24"/>
          <w:szCs w:val="24"/>
        </w:rPr>
      </w:pPr>
    </w:p>
    <w:p w:rsidR="00264169" w:rsidRPr="003E212F" w:rsidRDefault="00264169" w:rsidP="0026416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3E212F">
        <w:rPr>
          <w:sz w:val="24"/>
          <w:szCs w:val="24"/>
        </w:rPr>
        <w:t>Date</w:t>
      </w:r>
      <w:r w:rsidRPr="003E212F">
        <w:rPr>
          <w:sz w:val="24"/>
          <w:szCs w:val="24"/>
        </w:rPr>
        <w:tab/>
      </w:r>
      <w:r w:rsidRPr="003E212F">
        <w:rPr>
          <w:sz w:val="24"/>
          <w:szCs w:val="24"/>
        </w:rPr>
        <w:tab/>
        <w:t>:</w:t>
      </w:r>
      <w:r w:rsidRPr="003E212F">
        <w:rPr>
          <w:sz w:val="24"/>
          <w:szCs w:val="24"/>
        </w:rPr>
        <w:tab/>
        <w:t>July 14, 2016</w:t>
      </w:r>
    </w:p>
    <w:p w:rsidR="00264169" w:rsidRPr="003E212F" w:rsidRDefault="00264169" w:rsidP="0026416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64169" w:rsidRPr="003E212F" w:rsidRDefault="00264169" w:rsidP="0026416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3E212F">
        <w:rPr>
          <w:sz w:val="24"/>
          <w:szCs w:val="24"/>
        </w:rPr>
        <w:t>Time</w:t>
      </w:r>
      <w:r w:rsidRPr="003E212F">
        <w:rPr>
          <w:sz w:val="24"/>
          <w:szCs w:val="24"/>
        </w:rPr>
        <w:tab/>
      </w:r>
      <w:r w:rsidRPr="003E212F">
        <w:rPr>
          <w:sz w:val="24"/>
          <w:szCs w:val="24"/>
        </w:rPr>
        <w:tab/>
        <w:t>:</w:t>
      </w:r>
      <w:r w:rsidRPr="003E212F">
        <w:rPr>
          <w:sz w:val="24"/>
          <w:szCs w:val="24"/>
        </w:rPr>
        <w:tab/>
        <w:t>10:00 A.M.</w:t>
      </w:r>
    </w:p>
    <w:p w:rsidR="00264169" w:rsidRPr="003E212F" w:rsidRDefault="00264169" w:rsidP="0026416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64169" w:rsidRPr="003E212F" w:rsidRDefault="00264169" w:rsidP="0026416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3E212F">
        <w:rPr>
          <w:sz w:val="24"/>
          <w:szCs w:val="24"/>
        </w:rPr>
        <w:t>Place</w:t>
      </w:r>
      <w:r w:rsidRPr="003E212F">
        <w:rPr>
          <w:sz w:val="24"/>
          <w:szCs w:val="24"/>
        </w:rPr>
        <w:tab/>
      </w:r>
      <w:r w:rsidRPr="003E212F">
        <w:rPr>
          <w:sz w:val="24"/>
          <w:szCs w:val="24"/>
        </w:rPr>
        <w:tab/>
        <w:t>:</w:t>
      </w:r>
      <w:r w:rsidRPr="003E212F">
        <w:rPr>
          <w:sz w:val="24"/>
          <w:szCs w:val="24"/>
        </w:rPr>
        <w:tab/>
        <w:t>Board of Library Commissioners</w:t>
      </w:r>
    </w:p>
    <w:p w:rsidR="00264169" w:rsidRPr="003E212F" w:rsidRDefault="00264169" w:rsidP="0026416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3E212F">
        <w:rPr>
          <w:sz w:val="24"/>
          <w:szCs w:val="24"/>
        </w:rPr>
        <w:tab/>
      </w:r>
      <w:r w:rsidRPr="003E212F">
        <w:rPr>
          <w:sz w:val="24"/>
          <w:szCs w:val="24"/>
        </w:rPr>
        <w:tab/>
      </w:r>
      <w:r w:rsidRPr="003E212F">
        <w:rPr>
          <w:sz w:val="24"/>
          <w:szCs w:val="24"/>
        </w:rPr>
        <w:tab/>
        <w:t>Boston, Massachusetts</w:t>
      </w:r>
    </w:p>
    <w:p w:rsidR="00264169" w:rsidRPr="003E212F" w:rsidRDefault="00264169" w:rsidP="0026416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64169" w:rsidRPr="003E212F" w:rsidRDefault="00264169" w:rsidP="00264169">
      <w:pPr>
        <w:tabs>
          <w:tab w:val="left" w:pos="1080"/>
          <w:tab w:val="left" w:pos="1440"/>
        </w:tabs>
        <w:ind w:left="1440" w:hanging="1440"/>
        <w:jc w:val="both"/>
        <w:rPr>
          <w:sz w:val="24"/>
          <w:szCs w:val="24"/>
        </w:rPr>
      </w:pPr>
      <w:r w:rsidRPr="003E212F">
        <w:rPr>
          <w:sz w:val="24"/>
          <w:szCs w:val="24"/>
        </w:rPr>
        <w:t>Present</w:t>
      </w:r>
      <w:r w:rsidRPr="003E212F">
        <w:rPr>
          <w:sz w:val="24"/>
          <w:szCs w:val="24"/>
        </w:rPr>
        <w:tab/>
        <w:t>:</w:t>
      </w:r>
      <w:r w:rsidRPr="003E212F">
        <w:rPr>
          <w:sz w:val="24"/>
          <w:szCs w:val="24"/>
        </w:rPr>
        <w:tab/>
        <w:t xml:space="preserve">Mary Ann Cluggish, Chairman; Francis R. Murphy, Vice Chairman; Carol B. Caro, Secretary; George T. Comeau, Esq.; Mary Kronholm; Roland A. Ochsenbein; N. </w:t>
      </w:r>
      <w:proofErr w:type="spellStart"/>
      <w:r w:rsidRPr="003E212F">
        <w:rPr>
          <w:sz w:val="24"/>
          <w:szCs w:val="24"/>
        </w:rPr>
        <w:t>Janeen</w:t>
      </w:r>
      <w:proofErr w:type="spellEnd"/>
      <w:r w:rsidRPr="003E212F">
        <w:rPr>
          <w:sz w:val="24"/>
          <w:szCs w:val="24"/>
        </w:rPr>
        <w:t xml:space="preserve"> Resnick; Gregory J. Shesko</w:t>
      </w:r>
    </w:p>
    <w:p w:rsidR="00264169" w:rsidRPr="003E212F" w:rsidRDefault="00264169" w:rsidP="00264169">
      <w:pPr>
        <w:tabs>
          <w:tab w:val="left" w:pos="1080"/>
          <w:tab w:val="left" w:pos="1440"/>
        </w:tabs>
        <w:ind w:left="1440" w:hanging="1440"/>
        <w:jc w:val="both"/>
        <w:rPr>
          <w:sz w:val="24"/>
          <w:szCs w:val="24"/>
        </w:rPr>
      </w:pPr>
    </w:p>
    <w:p w:rsidR="00264169" w:rsidRPr="003E212F" w:rsidRDefault="00264169" w:rsidP="00264169">
      <w:pPr>
        <w:tabs>
          <w:tab w:val="left" w:pos="1080"/>
          <w:tab w:val="left" w:pos="1440"/>
        </w:tabs>
        <w:ind w:left="1440" w:hanging="1440"/>
        <w:jc w:val="both"/>
        <w:rPr>
          <w:b/>
          <w:sz w:val="24"/>
          <w:szCs w:val="24"/>
        </w:rPr>
      </w:pPr>
      <w:r w:rsidRPr="003E212F">
        <w:rPr>
          <w:sz w:val="24"/>
          <w:szCs w:val="24"/>
        </w:rPr>
        <w:t>Absent</w:t>
      </w:r>
      <w:r w:rsidRPr="003E212F">
        <w:rPr>
          <w:sz w:val="24"/>
          <w:szCs w:val="24"/>
        </w:rPr>
        <w:tab/>
        <w:t>:</w:t>
      </w:r>
      <w:r w:rsidRPr="003E212F">
        <w:rPr>
          <w:sz w:val="24"/>
          <w:szCs w:val="24"/>
        </w:rPr>
        <w:tab/>
        <w:t>Alice M. Welch</w:t>
      </w:r>
    </w:p>
    <w:p w:rsidR="00264169" w:rsidRPr="003E212F" w:rsidRDefault="00264169" w:rsidP="00264169">
      <w:pPr>
        <w:jc w:val="both"/>
        <w:rPr>
          <w:b/>
          <w:sz w:val="24"/>
          <w:szCs w:val="24"/>
        </w:rPr>
      </w:pPr>
    </w:p>
    <w:p w:rsidR="00264169" w:rsidRPr="003E212F" w:rsidRDefault="00264169" w:rsidP="00264169">
      <w:pPr>
        <w:jc w:val="both"/>
        <w:rPr>
          <w:b/>
          <w:sz w:val="24"/>
          <w:szCs w:val="24"/>
        </w:rPr>
      </w:pPr>
      <w:r w:rsidRPr="003E212F">
        <w:rPr>
          <w:b/>
          <w:sz w:val="24"/>
          <w:szCs w:val="24"/>
        </w:rPr>
        <w:t>Staff Present:</w:t>
      </w:r>
    </w:p>
    <w:p w:rsidR="00264169" w:rsidRPr="003E212F" w:rsidRDefault="00264169" w:rsidP="00264169">
      <w:pPr>
        <w:jc w:val="both"/>
        <w:rPr>
          <w:sz w:val="24"/>
          <w:szCs w:val="24"/>
        </w:rPr>
      </w:pPr>
    </w:p>
    <w:p w:rsidR="00264169" w:rsidRPr="003E212F" w:rsidRDefault="00264169" w:rsidP="00264169">
      <w:pPr>
        <w:jc w:val="both"/>
        <w:rPr>
          <w:sz w:val="24"/>
          <w:szCs w:val="24"/>
        </w:rPr>
      </w:pPr>
      <w:r>
        <w:rPr>
          <w:sz w:val="24"/>
          <w:szCs w:val="24"/>
        </w:rPr>
        <w:t xml:space="preserve">Dianne Carty, Director; Amy </w:t>
      </w:r>
      <w:r w:rsidRPr="003E212F">
        <w:rPr>
          <w:sz w:val="24"/>
          <w:szCs w:val="24"/>
        </w:rPr>
        <w:t xml:space="preserve">Clayton, Administrative Assistant; Celeste Bruno, Communications Director; Barbara Glazerman, Head of Operations and Budget; Rachel Masse, Assistant to the Director; Matthew Perry, Outreach Coordinator; Mary Rose Quinn, Head of State Programs/Government Liaison; Ruth Urell, Head of Library Advisory and Development; Erin Williams-Hart, Trustee/Friends Information Specialist </w:t>
      </w:r>
    </w:p>
    <w:p w:rsidR="00264169" w:rsidRPr="003E212F" w:rsidRDefault="00264169" w:rsidP="00264169">
      <w:pPr>
        <w:jc w:val="both"/>
        <w:rPr>
          <w:sz w:val="24"/>
          <w:szCs w:val="24"/>
        </w:rPr>
      </w:pPr>
    </w:p>
    <w:p w:rsidR="00264169" w:rsidRPr="003E212F" w:rsidRDefault="00264169" w:rsidP="00264169">
      <w:pPr>
        <w:jc w:val="both"/>
        <w:rPr>
          <w:b/>
          <w:sz w:val="24"/>
          <w:szCs w:val="24"/>
        </w:rPr>
      </w:pPr>
      <w:r w:rsidRPr="003E212F">
        <w:rPr>
          <w:b/>
          <w:sz w:val="24"/>
          <w:szCs w:val="24"/>
        </w:rPr>
        <w:t>Observers Present:</w:t>
      </w:r>
    </w:p>
    <w:p w:rsidR="00264169" w:rsidRPr="003E212F" w:rsidRDefault="00264169" w:rsidP="00264169">
      <w:pPr>
        <w:jc w:val="both"/>
        <w:rPr>
          <w:sz w:val="24"/>
          <w:szCs w:val="24"/>
        </w:rPr>
      </w:pPr>
    </w:p>
    <w:p w:rsidR="00264169" w:rsidRPr="003E212F" w:rsidRDefault="00264169" w:rsidP="00264169">
      <w:pPr>
        <w:jc w:val="both"/>
        <w:rPr>
          <w:sz w:val="24"/>
          <w:szCs w:val="24"/>
        </w:rPr>
      </w:pPr>
      <w:r w:rsidRPr="003E212F">
        <w:rPr>
          <w:sz w:val="24"/>
          <w:szCs w:val="24"/>
        </w:rPr>
        <w:t>Deborah Conrad, Administrator, SAILS, Inc.; Anna Fahey-Flynn, Collaborative Services Manager, Boston Public Library; Patricia Feeley, Collaborative Services Librarian, Boston Public Library (BPL); Gregory Pronevitz, Executive Director, Massachusetts Library System (MLS)</w:t>
      </w:r>
    </w:p>
    <w:p w:rsidR="00264169" w:rsidRPr="003E212F" w:rsidRDefault="00264169" w:rsidP="00264169">
      <w:pPr>
        <w:jc w:val="both"/>
        <w:rPr>
          <w:sz w:val="24"/>
          <w:szCs w:val="24"/>
        </w:rPr>
      </w:pPr>
    </w:p>
    <w:p w:rsidR="00264169" w:rsidRPr="003E212F" w:rsidRDefault="00264169" w:rsidP="00264169">
      <w:pPr>
        <w:jc w:val="both"/>
        <w:rPr>
          <w:b/>
          <w:sz w:val="24"/>
          <w:szCs w:val="24"/>
        </w:rPr>
      </w:pPr>
      <w:r w:rsidRPr="003E212F">
        <w:rPr>
          <w:b/>
          <w:sz w:val="24"/>
          <w:szCs w:val="24"/>
        </w:rPr>
        <w:t>Call to Order</w:t>
      </w:r>
    </w:p>
    <w:p w:rsidR="00264169" w:rsidRPr="003E212F" w:rsidRDefault="00264169" w:rsidP="00264169">
      <w:pPr>
        <w:jc w:val="both"/>
        <w:rPr>
          <w:sz w:val="24"/>
          <w:szCs w:val="24"/>
        </w:rPr>
      </w:pPr>
    </w:p>
    <w:p w:rsidR="00264169" w:rsidRPr="003E212F" w:rsidRDefault="00264169" w:rsidP="00264169">
      <w:pPr>
        <w:rPr>
          <w:sz w:val="24"/>
          <w:szCs w:val="24"/>
        </w:rPr>
      </w:pPr>
      <w:r w:rsidRPr="003E212F">
        <w:rPr>
          <w:sz w:val="24"/>
          <w:szCs w:val="24"/>
        </w:rPr>
        <w:t xml:space="preserve">Chairman Cluggish called the meeting to order at 10:04 A.M. and welcomed attendees. </w:t>
      </w:r>
    </w:p>
    <w:p w:rsidR="00264169" w:rsidRPr="003E212F" w:rsidRDefault="00264169" w:rsidP="00264169">
      <w:pPr>
        <w:jc w:val="both"/>
        <w:rPr>
          <w:sz w:val="24"/>
          <w:szCs w:val="24"/>
        </w:rPr>
      </w:pPr>
    </w:p>
    <w:p w:rsidR="00264169" w:rsidRPr="003E212F" w:rsidRDefault="00264169" w:rsidP="00264169">
      <w:pPr>
        <w:jc w:val="both"/>
        <w:rPr>
          <w:b/>
          <w:sz w:val="24"/>
          <w:szCs w:val="24"/>
        </w:rPr>
      </w:pPr>
    </w:p>
    <w:p w:rsidR="00264169" w:rsidRPr="009D045B" w:rsidRDefault="00264169" w:rsidP="00264169">
      <w:pPr>
        <w:rPr>
          <w:b/>
          <w:sz w:val="24"/>
          <w:szCs w:val="24"/>
        </w:rPr>
      </w:pPr>
      <w:r w:rsidRPr="003E212F">
        <w:rPr>
          <w:b/>
          <w:sz w:val="24"/>
          <w:szCs w:val="24"/>
        </w:rPr>
        <w:t>Approval of Minutes- June 2, 2016</w:t>
      </w:r>
    </w:p>
    <w:p w:rsidR="00264169" w:rsidRPr="003E212F" w:rsidRDefault="00264169" w:rsidP="00264169">
      <w:pPr>
        <w:rPr>
          <w:sz w:val="24"/>
          <w:szCs w:val="24"/>
        </w:rPr>
      </w:pPr>
    </w:p>
    <w:p w:rsidR="00264169" w:rsidRPr="003E212F" w:rsidRDefault="00264169" w:rsidP="00264169">
      <w:pPr>
        <w:rPr>
          <w:sz w:val="24"/>
          <w:szCs w:val="24"/>
          <w:u w:val="single"/>
        </w:rPr>
      </w:pPr>
      <w:r w:rsidRPr="003E212F">
        <w:rPr>
          <w:sz w:val="24"/>
          <w:szCs w:val="24"/>
        </w:rPr>
        <w:t xml:space="preserve">Commissioner Comeau moved and Commissioner Murphy seconded </w:t>
      </w:r>
      <w:r w:rsidRPr="003E212F">
        <w:rPr>
          <w:sz w:val="24"/>
          <w:szCs w:val="24"/>
          <w:u w:val="single"/>
        </w:rPr>
        <w:t xml:space="preserve">that the Massachusetts Board of Library Commissioners approve the minutes for the monthly business meeting June 2, 2016, as corrected. </w:t>
      </w:r>
    </w:p>
    <w:p w:rsidR="00264169" w:rsidRPr="003E212F" w:rsidRDefault="00264169" w:rsidP="00264169">
      <w:pPr>
        <w:rPr>
          <w:sz w:val="24"/>
          <w:szCs w:val="24"/>
        </w:rPr>
      </w:pPr>
    </w:p>
    <w:p w:rsidR="00264169" w:rsidRPr="003E212F" w:rsidRDefault="00264169" w:rsidP="00264169">
      <w:pPr>
        <w:rPr>
          <w:b/>
          <w:sz w:val="24"/>
          <w:szCs w:val="24"/>
        </w:rPr>
      </w:pPr>
      <w:r w:rsidRPr="003E212F">
        <w:rPr>
          <w:b/>
          <w:sz w:val="24"/>
          <w:szCs w:val="24"/>
        </w:rPr>
        <w:t>The Board voted approval.</w:t>
      </w:r>
    </w:p>
    <w:p w:rsidR="00264169" w:rsidRPr="003E212F" w:rsidRDefault="00264169" w:rsidP="00264169">
      <w:pPr>
        <w:rPr>
          <w:sz w:val="24"/>
          <w:szCs w:val="24"/>
        </w:rPr>
      </w:pPr>
    </w:p>
    <w:p w:rsidR="00264169" w:rsidRDefault="00264169" w:rsidP="00264169">
      <w:pPr>
        <w:rPr>
          <w:b/>
          <w:caps/>
          <w:sz w:val="24"/>
          <w:szCs w:val="24"/>
        </w:rPr>
      </w:pPr>
    </w:p>
    <w:p w:rsidR="00264169" w:rsidRDefault="00264169" w:rsidP="00264169">
      <w:pPr>
        <w:rPr>
          <w:b/>
          <w:caps/>
          <w:sz w:val="24"/>
          <w:szCs w:val="24"/>
        </w:rPr>
      </w:pPr>
    </w:p>
    <w:p w:rsidR="00264169" w:rsidRDefault="00264169" w:rsidP="00264169">
      <w:pPr>
        <w:rPr>
          <w:b/>
          <w:caps/>
          <w:sz w:val="24"/>
          <w:szCs w:val="24"/>
        </w:rPr>
      </w:pPr>
    </w:p>
    <w:p w:rsidR="00264169" w:rsidRPr="003E212F" w:rsidRDefault="00264169" w:rsidP="00264169">
      <w:pPr>
        <w:rPr>
          <w:b/>
          <w:caps/>
          <w:sz w:val="24"/>
          <w:szCs w:val="24"/>
        </w:rPr>
      </w:pPr>
      <w:r w:rsidRPr="003E212F">
        <w:rPr>
          <w:b/>
          <w:caps/>
          <w:sz w:val="24"/>
          <w:szCs w:val="24"/>
        </w:rPr>
        <w:t>Chairman’s Report</w:t>
      </w:r>
    </w:p>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t xml:space="preserve">Chairman Cluggish reported that she attended the dedication to the Edgartown Public Library on Saturday, June 25, 2016 along with MBLC staff members Lauren Stara and Matt Perry.  The $13,489,552 project was funded in part by a $5,002,139 grant from the Massachusetts Board of Library Commissioners (MBLC) through the </w:t>
      </w:r>
      <w:hyperlink r:id="rId8" w:history="1">
        <w:r w:rsidRPr="003E212F">
          <w:rPr>
            <w:rStyle w:val="Hyperlink"/>
            <w:sz w:val="24"/>
            <w:szCs w:val="24"/>
          </w:rPr>
          <w:t>Massachusetts Public Library Construction Program (MPLCP)</w:t>
        </w:r>
      </w:hyperlink>
      <w:r w:rsidRPr="003E212F">
        <w:rPr>
          <w:sz w:val="24"/>
          <w:szCs w:val="24"/>
        </w:rPr>
        <w:t xml:space="preserve">.  Chairman Cluggish spoke about the remarkable children’s department that was a makerspace and the button machine that allowed children to make their own buttons.  </w:t>
      </w:r>
    </w:p>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t xml:space="preserve">Chairman Cluggish spoke about attending Marlene </w:t>
      </w:r>
      <w:proofErr w:type="spellStart"/>
      <w:r w:rsidRPr="003E212F">
        <w:rPr>
          <w:sz w:val="24"/>
          <w:szCs w:val="24"/>
        </w:rPr>
        <w:t>Heroux’s</w:t>
      </w:r>
      <w:proofErr w:type="spellEnd"/>
      <w:r w:rsidRPr="003E212F">
        <w:rPr>
          <w:sz w:val="24"/>
          <w:szCs w:val="24"/>
        </w:rPr>
        <w:t xml:space="preserve"> retirement lunch on June 13, 2016 at the MBLC Offices.  </w:t>
      </w:r>
    </w:p>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t>Chairman Cluggish thanked Commissioner Caro for serving as Secretary and Commissioner Murphy for serving as Vice-Chairman.</w:t>
      </w:r>
    </w:p>
    <w:p w:rsidR="00264169" w:rsidRPr="003E212F" w:rsidRDefault="00264169" w:rsidP="00264169">
      <w:pPr>
        <w:jc w:val="both"/>
        <w:rPr>
          <w:sz w:val="24"/>
          <w:szCs w:val="24"/>
        </w:rPr>
      </w:pPr>
    </w:p>
    <w:p w:rsidR="00264169" w:rsidRPr="003E212F" w:rsidRDefault="00264169" w:rsidP="00264169">
      <w:pPr>
        <w:jc w:val="both"/>
        <w:rPr>
          <w:sz w:val="24"/>
          <w:szCs w:val="24"/>
        </w:rPr>
      </w:pPr>
    </w:p>
    <w:p w:rsidR="00264169" w:rsidRPr="003E212F" w:rsidRDefault="00264169" w:rsidP="00264169">
      <w:pPr>
        <w:jc w:val="both"/>
        <w:rPr>
          <w:b/>
          <w:sz w:val="24"/>
          <w:szCs w:val="24"/>
        </w:rPr>
      </w:pPr>
      <w:r w:rsidRPr="003E212F">
        <w:rPr>
          <w:b/>
          <w:sz w:val="24"/>
          <w:szCs w:val="24"/>
        </w:rPr>
        <w:t>DIRECTOR’S REPORT</w:t>
      </w:r>
    </w:p>
    <w:p w:rsidR="00264169" w:rsidRPr="003E212F" w:rsidRDefault="00264169" w:rsidP="00264169">
      <w:pPr>
        <w:jc w:val="both"/>
        <w:rPr>
          <w:sz w:val="24"/>
          <w:szCs w:val="24"/>
        </w:rPr>
      </w:pPr>
    </w:p>
    <w:p w:rsidR="00264169" w:rsidRPr="003E212F" w:rsidRDefault="00264169" w:rsidP="00264169">
      <w:pPr>
        <w:rPr>
          <w:noProof/>
          <w:sz w:val="24"/>
          <w:szCs w:val="24"/>
        </w:rPr>
      </w:pPr>
      <w:r w:rsidRPr="003E212F">
        <w:rPr>
          <w:noProof/>
          <w:sz w:val="24"/>
          <w:szCs w:val="24"/>
        </w:rPr>
        <w:t xml:space="preserve">Meetings since the last Board meeting.  </w:t>
      </w:r>
    </w:p>
    <w:p w:rsidR="00264169" w:rsidRPr="003E212F" w:rsidRDefault="00264169" w:rsidP="00264169">
      <w:pPr>
        <w:pStyle w:val="ListParagraph"/>
        <w:widowControl/>
        <w:numPr>
          <w:ilvl w:val="0"/>
          <w:numId w:val="1"/>
        </w:numPr>
        <w:autoSpaceDE/>
        <w:autoSpaceDN/>
        <w:adjustRightInd/>
        <w:contextualSpacing/>
        <w:rPr>
          <w:sz w:val="24"/>
          <w:szCs w:val="24"/>
        </w:rPr>
      </w:pPr>
      <w:r w:rsidRPr="003E212F">
        <w:rPr>
          <w:sz w:val="24"/>
          <w:szCs w:val="24"/>
        </w:rPr>
        <w:t>June 9, 2016- Hearing for State Aid regulatory changes</w:t>
      </w:r>
    </w:p>
    <w:p w:rsidR="00264169" w:rsidRPr="003E212F" w:rsidRDefault="00264169" w:rsidP="00264169">
      <w:pPr>
        <w:pStyle w:val="ListParagraph"/>
        <w:widowControl/>
        <w:numPr>
          <w:ilvl w:val="0"/>
          <w:numId w:val="1"/>
        </w:numPr>
        <w:autoSpaceDE/>
        <w:autoSpaceDN/>
        <w:adjustRightInd/>
        <w:contextualSpacing/>
        <w:rPr>
          <w:sz w:val="24"/>
          <w:szCs w:val="24"/>
        </w:rPr>
      </w:pPr>
      <w:r w:rsidRPr="003E212F">
        <w:rPr>
          <w:noProof/>
          <w:sz w:val="24"/>
          <w:szCs w:val="24"/>
        </w:rPr>
        <w:t>June 10, 2016- MLA Executive Board meeting</w:t>
      </w:r>
    </w:p>
    <w:p w:rsidR="00264169" w:rsidRPr="003E212F" w:rsidRDefault="00264169" w:rsidP="00264169">
      <w:pPr>
        <w:pStyle w:val="ListParagraph"/>
        <w:widowControl/>
        <w:numPr>
          <w:ilvl w:val="0"/>
          <w:numId w:val="1"/>
        </w:numPr>
        <w:autoSpaceDE/>
        <w:autoSpaceDN/>
        <w:adjustRightInd/>
        <w:contextualSpacing/>
        <w:rPr>
          <w:sz w:val="24"/>
          <w:szCs w:val="24"/>
        </w:rPr>
      </w:pPr>
      <w:r w:rsidRPr="003E212F">
        <w:rPr>
          <w:noProof/>
          <w:sz w:val="24"/>
          <w:szCs w:val="24"/>
        </w:rPr>
        <w:t xml:space="preserve">June 14, 2016- </w:t>
      </w:r>
      <w:r w:rsidRPr="003E212F">
        <w:rPr>
          <w:sz w:val="24"/>
          <w:szCs w:val="24"/>
        </w:rPr>
        <w:t>Hearing for State Aid regulatory changes</w:t>
      </w:r>
    </w:p>
    <w:p w:rsidR="00264169" w:rsidRPr="003E212F" w:rsidRDefault="00264169" w:rsidP="00264169">
      <w:pPr>
        <w:pStyle w:val="ListParagraph"/>
        <w:widowControl/>
        <w:numPr>
          <w:ilvl w:val="0"/>
          <w:numId w:val="1"/>
        </w:numPr>
        <w:autoSpaceDE/>
        <w:autoSpaceDN/>
        <w:adjustRightInd/>
        <w:contextualSpacing/>
        <w:rPr>
          <w:sz w:val="24"/>
          <w:szCs w:val="24"/>
        </w:rPr>
      </w:pPr>
      <w:r w:rsidRPr="003E212F">
        <w:rPr>
          <w:sz w:val="24"/>
          <w:szCs w:val="24"/>
        </w:rPr>
        <w:t>June 21, 2016- Commonwealth eBook Collection Steering Committee meeting</w:t>
      </w:r>
    </w:p>
    <w:p w:rsidR="00264169" w:rsidRPr="003E212F" w:rsidRDefault="00264169" w:rsidP="00264169">
      <w:pPr>
        <w:pStyle w:val="ListParagraph"/>
        <w:widowControl/>
        <w:numPr>
          <w:ilvl w:val="0"/>
          <w:numId w:val="1"/>
        </w:numPr>
        <w:autoSpaceDE/>
        <w:autoSpaceDN/>
        <w:adjustRightInd/>
        <w:contextualSpacing/>
        <w:rPr>
          <w:sz w:val="24"/>
          <w:szCs w:val="24"/>
        </w:rPr>
      </w:pPr>
      <w:r w:rsidRPr="003E212F">
        <w:rPr>
          <w:sz w:val="24"/>
          <w:szCs w:val="24"/>
        </w:rPr>
        <w:t>June 27, 2016- Summer Reading event at Adams Street Branch Library in Dorchester</w:t>
      </w:r>
    </w:p>
    <w:p w:rsidR="00264169" w:rsidRPr="003E212F" w:rsidRDefault="00264169" w:rsidP="00264169">
      <w:pPr>
        <w:pStyle w:val="ListParagraph"/>
        <w:widowControl/>
        <w:numPr>
          <w:ilvl w:val="0"/>
          <w:numId w:val="1"/>
        </w:numPr>
        <w:autoSpaceDE/>
        <w:autoSpaceDN/>
        <w:adjustRightInd/>
        <w:contextualSpacing/>
        <w:rPr>
          <w:sz w:val="24"/>
          <w:szCs w:val="24"/>
        </w:rPr>
      </w:pPr>
      <w:r w:rsidRPr="003E212F">
        <w:rPr>
          <w:sz w:val="24"/>
          <w:szCs w:val="24"/>
        </w:rPr>
        <w:t>July 7, 2016- Statewide database procurement meeting</w:t>
      </w:r>
    </w:p>
    <w:p w:rsidR="00264169" w:rsidRPr="003E212F" w:rsidRDefault="00264169" w:rsidP="00264169">
      <w:pPr>
        <w:pStyle w:val="ListParagraph"/>
        <w:widowControl/>
        <w:numPr>
          <w:ilvl w:val="0"/>
          <w:numId w:val="1"/>
        </w:numPr>
        <w:autoSpaceDE/>
        <w:autoSpaceDN/>
        <w:adjustRightInd/>
        <w:contextualSpacing/>
        <w:rPr>
          <w:sz w:val="24"/>
          <w:szCs w:val="24"/>
        </w:rPr>
      </w:pPr>
      <w:r w:rsidRPr="003E212F">
        <w:rPr>
          <w:sz w:val="24"/>
          <w:szCs w:val="24"/>
        </w:rPr>
        <w:t>July 14, 2016- Summer Reading Kickoff Program</w:t>
      </w:r>
    </w:p>
    <w:p w:rsidR="00264169" w:rsidRPr="003E212F" w:rsidRDefault="00264169" w:rsidP="00264169">
      <w:pPr>
        <w:rPr>
          <w:sz w:val="24"/>
          <w:szCs w:val="24"/>
        </w:rPr>
      </w:pPr>
    </w:p>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t>On Friday, July 8, 2016 the Governor released what Director Carty referred to as his Veto budget.  Since then MLA has sent out a message to ask for overrides of the 2 Local Aid lines, 9401—MLS/LFC and 9501—State Aid.  The House will vote Thursday, July 14, 2016.  Override votes must be completed by the end of the month.</w:t>
      </w:r>
    </w:p>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t>The MBLC Strategic Planning Committee had a conference call meeting on June 27, 2016 prior to the Executive Board meeting.  The Stakeholder’s survey was finalized and the RFR for a facilitator for several meeting</w:t>
      </w:r>
      <w:r>
        <w:rPr>
          <w:sz w:val="24"/>
          <w:szCs w:val="24"/>
        </w:rPr>
        <w:t>s</w:t>
      </w:r>
      <w:r w:rsidRPr="003E212F">
        <w:rPr>
          <w:sz w:val="24"/>
          <w:szCs w:val="24"/>
        </w:rPr>
        <w:t xml:space="preserve"> including the summit scheduled for October 12, 2016 at the South Hadley Public Library. </w:t>
      </w:r>
    </w:p>
    <w:p w:rsidR="00264169" w:rsidRPr="003E212F" w:rsidRDefault="00264169" w:rsidP="00264169">
      <w:pPr>
        <w:pStyle w:val="PlainText"/>
        <w:rPr>
          <w:rFonts w:ascii="Times New Roman" w:hAnsi="Times New Roman" w:cs="Times New Roman"/>
          <w:sz w:val="24"/>
          <w:szCs w:val="24"/>
        </w:rPr>
      </w:pPr>
    </w:p>
    <w:p w:rsidR="00264169" w:rsidRPr="003E212F" w:rsidRDefault="00264169" w:rsidP="00264169">
      <w:pPr>
        <w:rPr>
          <w:sz w:val="24"/>
          <w:szCs w:val="24"/>
        </w:rPr>
      </w:pPr>
      <w:r w:rsidRPr="003E212F">
        <w:rPr>
          <w:sz w:val="24"/>
          <w:szCs w:val="24"/>
        </w:rPr>
        <w:t xml:space="preserve">This summer and fall MBLC staff will start on a study to help inform and improve </w:t>
      </w:r>
      <w:r>
        <w:rPr>
          <w:sz w:val="24"/>
          <w:szCs w:val="24"/>
        </w:rPr>
        <w:t>Massachusetts Public Library Construction Program (</w:t>
      </w:r>
      <w:r w:rsidRPr="003E212F">
        <w:rPr>
          <w:sz w:val="24"/>
          <w:szCs w:val="24"/>
        </w:rPr>
        <w:t>MPLCP</w:t>
      </w:r>
      <w:r>
        <w:rPr>
          <w:sz w:val="24"/>
          <w:szCs w:val="24"/>
        </w:rPr>
        <w:t>)</w:t>
      </w:r>
      <w:r w:rsidRPr="003E212F">
        <w:rPr>
          <w:sz w:val="24"/>
          <w:szCs w:val="24"/>
        </w:rPr>
        <w:t xml:space="preserve">.   A space survey and analysis of the Commonwealth’s public libraries will be done and planning framework tool will be created to enable the MBLC to steer the construction grant program to assist libraries to better serve their communities.   This study will help in two ways.  First, it will provide, in one document, a comprehensive view of all public library buildings, so that individual needs and opportunities can be considered in light of all facilities across the Commonwealth. Second, a space planning </w:t>
      </w:r>
      <w:r w:rsidRPr="003E212F">
        <w:rPr>
          <w:sz w:val="24"/>
          <w:szCs w:val="24"/>
        </w:rPr>
        <w:lastRenderedPageBreak/>
        <w:t>tool will give the MBLC measurable criteria upon which to guide MPLCP going forward in decision making supporting major capital improvements to the Commonwealth’s libraries.</w:t>
      </w:r>
    </w:p>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t>Edgartown Public Library held their dedication ceremony on Saturday, June 25, 2016. Commissioner Cluggish spoke and according to all reports, it could not have been a prettier day. Matt Perry and Lauren Stara also attended.</w:t>
      </w:r>
    </w:p>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t xml:space="preserve">We have been notified by the Council of State Archivists that the Massachusetts Archives and its partners </w:t>
      </w:r>
      <w:proofErr w:type="gramStart"/>
      <w:r w:rsidRPr="003E212F">
        <w:rPr>
          <w:sz w:val="24"/>
          <w:szCs w:val="24"/>
        </w:rPr>
        <w:t>are</w:t>
      </w:r>
      <w:proofErr w:type="gramEnd"/>
      <w:r w:rsidRPr="003E212F">
        <w:rPr>
          <w:sz w:val="24"/>
          <w:szCs w:val="24"/>
        </w:rPr>
        <w:t xml:space="preserve"> the recipient of this year's Rising Star Award for the Massachusetts Municipal Clerks Archival Program project. The Awards Committee recognizes the importance of this training program as a state-wide program and a national model.</w:t>
      </w:r>
    </w:p>
    <w:p w:rsidR="00264169" w:rsidRPr="003E212F" w:rsidRDefault="00264169" w:rsidP="00264169">
      <w:pPr>
        <w:rPr>
          <w:sz w:val="24"/>
          <w:szCs w:val="24"/>
        </w:rPr>
      </w:pPr>
    </w:p>
    <w:p w:rsidR="00264169" w:rsidRPr="003E212F" w:rsidRDefault="00264169" w:rsidP="00264169">
      <w:pPr>
        <w:pStyle w:val="PlainText"/>
        <w:rPr>
          <w:rFonts w:ascii="Times New Roman" w:hAnsi="Times New Roman" w:cs="Times New Roman"/>
          <w:sz w:val="24"/>
          <w:szCs w:val="24"/>
        </w:rPr>
      </w:pPr>
      <w:r w:rsidRPr="003E212F">
        <w:rPr>
          <w:rFonts w:ascii="Times New Roman" w:hAnsi="Times New Roman" w:cs="Times New Roman"/>
          <w:sz w:val="24"/>
          <w:szCs w:val="24"/>
        </w:rPr>
        <w:t>We are interviewing seven candidates for the position of Head of Operations and Budget.  We plan to make a decision by the end of July.</w:t>
      </w:r>
    </w:p>
    <w:p w:rsidR="00264169" w:rsidRPr="003E212F" w:rsidRDefault="00264169" w:rsidP="00264169">
      <w:pPr>
        <w:pStyle w:val="PlainText"/>
        <w:rPr>
          <w:rFonts w:ascii="Times New Roman" w:hAnsi="Times New Roman" w:cs="Times New Roman"/>
          <w:sz w:val="24"/>
          <w:szCs w:val="24"/>
        </w:rPr>
      </w:pPr>
    </w:p>
    <w:p w:rsidR="00264169" w:rsidRPr="003E212F" w:rsidRDefault="00264169" w:rsidP="00264169">
      <w:pPr>
        <w:rPr>
          <w:sz w:val="24"/>
          <w:szCs w:val="24"/>
        </w:rPr>
      </w:pPr>
      <w:r w:rsidRPr="003E212F">
        <w:rPr>
          <w:sz w:val="24"/>
          <w:szCs w:val="24"/>
        </w:rPr>
        <w:t xml:space="preserve">Director Carty presented drafts of the FY2018 Legislative Agenda. Commissioners provided input and suggestions. </w:t>
      </w:r>
    </w:p>
    <w:p w:rsidR="00264169" w:rsidRPr="003E212F" w:rsidRDefault="00264169" w:rsidP="00264169">
      <w:pPr>
        <w:pStyle w:val="PlainText"/>
        <w:rPr>
          <w:rFonts w:ascii="Times New Roman" w:hAnsi="Times New Roman" w:cs="Times New Roman"/>
          <w:sz w:val="24"/>
          <w:szCs w:val="24"/>
        </w:rPr>
      </w:pPr>
    </w:p>
    <w:p w:rsidR="00264169" w:rsidRPr="003E212F" w:rsidRDefault="00264169" w:rsidP="00264169">
      <w:pPr>
        <w:jc w:val="both"/>
        <w:rPr>
          <w:sz w:val="24"/>
          <w:szCs w:val="24"/>
        </w:rPr>
      </w:pPr>
    </w:p>
    <w:p w:rsidR="00264169" w:rsidRPr="003E212F" w:rsidRDefault="00264169" w:rsidP="00264169">
      <w:pPr>
        <w:jc w:val="both"/>
        <w:rPr>
          <w:b/>
          <w:sz w:val="24"/>
          <w:szCs w:val="24"/>
        </w:rPr>
      </w:pPr>
      <w:r w:rsidRPr="003E212F">
        <w:rPr>
          <w:b/>
          <w:sz w:val="24"/>
          <w:szCs w:val="24"/>
        </w:rPr>
        <w:t>LEGISLATIVE REPORT</w:t>
      </w:r>
    </w:p>
    <w:p w:rsidR="00264169" w:rsidRPr="003E212F" w:rsidRDefault="00264169" w:rsidP="00264169">
      <w:pPr>
        <w:jc w:val="both"/>
        <w:rPr>
          <w:b/>
          <w:sz w:val="24"/>
          <w:szCs w:val="24"/>
        </w:rPr>
      </w:pPr>
    </w:p>
    <w:p w:rsidR="00264169" w:rsidRPr="003E212F" w:rsidRDefault="00264169" w:rsidP="00264169">
      <w:pPr>
        <w:spacing w:before="100" w:beforeAutospacing="1" w:after="100" w:afterAutospacing="1"/>
        <w:rPr>
          <w:sz w:val="24"/>
          <w:szCs w:val="24"/>
        </w:rPr>
      </w:pPr>
      <w:r w:rsidRPr="003E212F">
        <w:rPr>
          <w:sz w:val="24"/>
          <w:szCs w:val="24"/>
        </w:rPr>
        <w:t xml:space="preserve">As of today’s Board Meeting, the Department of Revenue has not released the June monthly revenue figures, the fiscal 2016 totals or the mid-July numbers. The Governor has reduced the anticipated revenue figures for the Fiscal Year that just ended and has submitted a supplemental budget request to cover the expected deficit. He has also reduced the anticipated revenue numbers for Fiscal Year 2017. The revenue projection first reported last January of 4.3% for FY 2017 has been reduced to 2.8% growth according to the Governor. </w:t>
      </w:r>
    </w:p>
    <w:p w:rsidR="00264169" w:rsidRPr="003E212F" w:rsidRDefault="00264169" w:rsidP="00264169">
      <w:pPr>
        <w:spacing w:before="100" w:beforeAutospacing="1" w:after="100" w:afterAutospacing="1"/>
        <w:rPr>
          <w:sz w:val="24"/>
          <w:szCs w:val="24"/>
        </w:rPr>
      </w:pPr>
      <w:r w:rsidRPr="003E212F">
        <w:rPr>
          <w:sz w:val="24"/>
          <w:szCs w:val="24"/>
        </w:rPr>
        <w:t>Governor Baker vetoed $450,000 from the MBLC budget lines. Overall, he vetoed more than $264 million in all areas of the state budget. State Aid to Regional Libraries was cut $113,103, Worcester Talking Book Library was reduced $5,113 and Perkins lost $28,800, State Aid to Public Libraries was reduced by $102,993, and the Center for the Book’s $200,000 was eliminated. The Governor did not cut the Agency line which is in deficit as a result of prior year cuts nor did he reduce further 7000-9506, Technology and Resource Sharing. Line 9506 lost more than $652,000 in last year’s budget.</w:t>
      </w:r>
    </w:p>
    <w:p w:rsidR="00264169" w:rsidRPr="003E212F" w:rsidRDefault="00264169" w:rsidP="00264169">
      <w:pPr>
        <w:spacing w:before="100" w:beforeAutospacing="1" w:after="100" w:afterAutospacing="1"/>
        <w:rPr>
          <w:sz w:val="24"/>
          <w:szCs w:val="24"/>
        </w:rPr>
      </w:pPr>
      <w:r w:rsidRPr="003E212F">
        <w:rPr>
          <w:sz w:val="24"/>
          <w:szCs w:val="24"/>
        </w:rPr>
        <w:t>Overrides are initiated in the House, must be voted by roll call in formal session, and require a two-thirds majority vote. Because of the Republican Convention next week and the Democratic Convention the week following, the House and Senate have scheduled weekend formal sessions. Override votes could come as early as today but must be completed no later than July 31, 2016.</w:t>
      </w:r>
    </w:p>
    <w:p w:rsidR="00264169" w:rsidRPr="003E212F" w:rsidRDefault="00264169" w:rsidP="00264169">
      <w:pPr>
        <w:spacing w:before="100" w:beforeAutospacing="1" w:after="100" w:afterAutospacing="1"/>
        <w:rPr>
          <w:sz w:val="24"/>
          <w:szCs w:val="24"/>
        </w:rPr>
      </w:pPr>
      <w:r w:rsidRPr="003E212F">
        <w:rPr>
          <w:sz w:val="24"/>
          <w:szCs w:val="24"/>
        </w:rPr>
        <w:t xml:space="preserve">The Massachusetts Library Association will continue notifying the library community about the state of the budget votes and the impact on library budget lines using their online “Engage” system. The online announcements include the messages MLA wants library advocates to use when contacting their legislators and legislative leadership about statewide library funding. </w:t>
      </w:r>
    </w:p>
    <w:p w:rsidR="00264169" w:rsidRPr="003E212F" w:rsidRDefault="00264169" w:rsidP="00264169">
      <w:pPr>
        <w:spacing w:before="100" w:beforeAutospacing="1" w:after="100" w:afterAutospacing="1"/>
        <w:rPr>
          <w:sz w:val="24"/>
          <w:szCs w:val="24"/>
        </w:rPr>
      </w:pPr>
      <w:r w:rsidRPr="003E212F">
        <w:rPr>
          <w:sz w:val="24"/>
          <w:szCs w:val="24"/>
        </w:rPr>
        <w:lastRenderedPageBreak/>
        <w:t xml:space="preserve">There are a number of Library legislative meetings upcoming that may be of interest to Commissioners. The MLA Legislative Committee is meeting on July 15 at Minuteman Library Network headquarters in Natick; the New England Library Association’s Advocacy Summit is scheduled for July 19 in Boylston, and the MBLC and MLA PR Committees and the MLA Legislative Committee with </w:t>
      </w:r>
      <w:proofErr w:type="gramStart"/>
      <w:r w:rsidRPr="003E212F">
        <w:rPr>
          <w:sz w:val="24"/>
          <w:szCs w:val="24"/>
        </w:rPr>
        <w:t>be</w:t>
      </w:r>
      <w:proofErr w:type="gramEnd"/>
      <w:r w:rsidRPr="003E212F">
        <w:rPr>
          <w:sz w:val="24"/>
          <w:szCs w:val="24"/>
        </w:rPr>
        <w:t xml:space="preserve"> meeting jointly on July 28 in Dudley.</w:t>
      </w:r>
    </w:p>
    <w:p w:rsidR="00264169" w:rsidRPr="003E212F" w:rsidRDefault="00264169" w:rsidP="00264169">
      <w:pPr>
        <w:jc w:val="both"/>
        <w:rPr>
          <w:b/>
          <w:caps/>
          <w:sz w:val="24"/>
          <w:szCs w:val="24"/>
        </w:rPr>
      </w:pPr>
      <w:r w:rsidRPr="003E212F">
        <w:rPr>
          <w:b/>
          <w:caps/>
          <w:sz w:val="24"/>
          <w:szCs w:val="24"/>
        </w:rPr>
        <w:t xml:space="preserve">Appointment of two people to the State Aid Task Force from the public library community for the purpose of evaluating and making recommendations regarding the Municipal Appropriation Requirement (MAR) and the State Aid waiver process. </w:t>
      </w:r>
    </w:p>
    <w:p w:rsidR="00264169" w:rsidRPr="003E212F" w:rsidRDefault="00264169" w:rsidP="00264169">
      <w:pPr>
        <w:jc w:val="both"/>
        <w:rPr>
          <w:b/>
          <w:caps/>
          <w:sz w:val="24"/>
          <w:szCs w:val="24"/>
        </w:rPr>
      </w:pPr>
    </w:p>
    <w:p w:rsidR="00264169" w:rsidRPr="003E212F" w:rsidRDefault="00264169" w:rsidP="00264169">
      <w:pPr>
        <w:rPr>
          <w:sz w:val="24"/>
          <w:szCs w:val="24"/>
        </w:rPr>
      </w:pPr>
      <w:r w:rsidRPr="003E212F">
        <w:rPr>
          <w:sz w:val="24"/>
          <w:szCs w:val="24"/>
        </w:rPr>
        <w:t>The State Aid Unit requests that the Commissioners approve two additional members to the State Aid Review Task Force which was approved and established by Commissioners at the April 2016 Board meeting. The Task Force members include directors from libraries that have had or currently have waivers of the MAR, a Trustee from a Library that has had waivers in the past, MBLC Commissioners and Staff.</w:t>
      </w:r>
    </w:p>
    <w:p w:rsidR="00264169" w:rsidRPr="003E212F" w:rsidRDefault="00264169" w:rsidP="00264169">
      <w:pPr>
        <w:rPr>
          <w:sz w:val="24"/>
          <w:szCs w:val="24"/>
        </w:rPr>
      </w:pPr>
    </w:p>
    <w:p w:rsidR="00264169" w:rsidRPr="003E212F" w:rsidRDefault="00264169" w:rsidP="00264169">
      <w:pPr>
        <w:jc w:val="both"/>
        <w:rPr>
          <w:b/>
          <w:caps/>
          <w:sz w:val="24"/>
          <w:szCs w:val="24"/>
        </w:rPr>
      </w:pPr>
      <w:r w:rsidRPr="003E212F">
        <w:rPr>
          <w:sz w:val="24"/>
          <w:szCs w:val="24"/>
        </w:rPr>
        <w:t xml:space="preserve">The Task Force will study recommendations from the State Aid Review Committee regarding the Waiver process and the MAR calculation. Both require additional input from the library community, more focused research on current program elements, and a closer analysis of relevant data before a final determination about possible changes can be presented to the Board. </w:t>
      </w:r>
      <w:r w:rsidRPr="003E212F">
        <w:rPr>
          <w:sz w:val="24"/>
          <w:szCs w:val="24"/>
        </w:rPr>
        <w:br/>
      </w:r>
    </w:p>
    <w:p w:rsidR="00264169" w:rsidRPr="003E212F" w:rsidRDefault="00264169" w:rsidP="00264169">
      <w:pPr>
        <w:jc w:val="both"/>
        <w:rPr>
          <w:b/>
          <w:sz w:val="24"/>
          <w:szCs w:val="24"/>
        </w:rPr>
      </w:pPr>
      <w:r w:rsidRPr="003E212F">
        <w:rPr>
          <w:b/>
          <w:sz w:val="24"/>
          <w:szCs w:val="24"/>
        </w:rPr>
        <w:t>Name</w:t>
      </w:r>
      <w:r w:rsidRPr="003E212F">
        <w:rPr>
          <w:b/>
          <w:sz w:val="24"/>
          <w:szCs w:val="24"/>
        </w:rPr>
        <w:tab/>
      </w:r>
      <w:r w:rsidRPr="003E212F">
        <w:rPr>
          <w:b/>
          <w:sz w:val="24"/>
          <w:szCs w:val="24"/>
        </w:rPr>
        <w:tab/>
      </w:r>
      <w:r w:rsidRPr="003E212F">
        <w:rPr>
          <w:b/>
          <w:sz w:val="24"/>
          <w:szCs w:val="24"/>
        </w:rPr>
        <w:tab/>
      </w:r>
      <w:r w:rsidRPr="003E212F">
        <w:rPr>
          <w:b/>
          <w:sz w:val="24"/>
          <w:szCs w:val="24"/>
        </w:rPr>
        <w:tab/>
      </w:r>
      <w:r w:rsidRPr="003E212F">
        <w:rPr>
          <w:b/>
          <w:sz w:val="24"/>
          <w:szCs w:val="24"/>
        </w:rPr>
        <w:tab/>
        <w:t>Library Name</w:t>
      </w:r>
      <w:r w:rsidRPr="003E212F">
        <w:rPr>
          <w:b/>
          <w:sz w:val="24"/>
          <w:szCs w:val="24"/>
        </w:rPr>
        <w:tab/>
      </w:r>
      <w:r w:rsidRPr="003E212F">
        <w:rPr>
          <w:b/>
          <w:sz w:val="24"/>
          <w:szCs w:val="24"/>
        </w:rPr>
        <w:tab/>
      </w:r>
      <w:r w:rsidRPr="003E212F">
        <w:rPr>
          <w:b/>
          <w:sz w:val="24"/>
          <w:szCs w:val="24"/>
        </w:rPr>
        <w:tab/>
        <w:t>Network</w:t>
      </w:r>
    </w:p>
    <w:p w:rsidR="00264169" w:rsidRPr="003E212F" w:rsidRDefault="00264169" w:rsidP="00264169">
      <w:pPr>
        <w:jc w:val="both"/>
        <w:rPr>
          <w:sz w:val="24"/>
          <w:szCs w:val="24"/>
        </w:rPr>
      </w:pPr>
      <w:r w:rsidRPr="003E212F">
        <w:rPr>
          <w:sz w:val="24"/>
          <w:szCs w:val="24"/>
        </w:rPr>
        <w:t>Theresa Hurley, Director</w:t>
      </w:r>
      <w:r w:rsidRPr="003E212F">
        <w:rPr>
          <w:sz w:val="24"/>
          <w:szCs w:val="24"/>
        </w:rPr>
        <w:tab/>
      </w:r>
      <w:r w:rsidRPr="003E212F">
        <w:rPr>
          <w:sz w:val="24"/>
          <w:szCs w:val="24"/>
        </w:rPr>
        <w:tab/>
        <w:t>Lynn Public Library</w:t>
      </w:r>
      <w:r w:rsidRPr="003E212F">
        <w:rPr>
          <w:sz w:val="24"/>
          <w:szCs w:val="24"/>
        </w:rPr>
        <w:tab/>
      </w:r>
      <w:r w:rsidRPr="003E212F">
        <w:rPr>
          <w:sz w:val="24"/>
          <w:szCs w:val="24"/>
        </w:rPr>
        <w:tab/>
      </w:r>
      <w:r w:rsidRPr="003E212F">
        <w:rPr>
          <w:sz w:val="24"/>
          <w:szCs w:val="24"/>
        </w:rPr>
        <w:tab/>
        <w:t>NOBLE</w:t>
      </w:r>
    </w:p>
    <w:p w:rsidR="00264169" w:rsidRPr="003E212F" w:rsidRDefault="00264169" w:rsidP="00264169">
      <w:pPr>
        <w:jc w:val="both"/>
        <w:rPr>
          <w:sz w:val="24"/>
          <w:szCs w:val="24"/>
        </w:rPr>
      </w:pPr>
      <w:r w:rsidRPr="003E212F">
        <w:rPr>
          <w:sz w:val="24"/>
          <w:szCs w:val="24"/>
        </w:rPr>
        <w:t>Mark Linde, Trustee</w:t>
      </w:r>
      <w:r w:rsidRPr="003E212F">
        <w:rPr>
          <w:sz w:val="24"/>
          <w:szCs w:val="24"/>
        </w:rPr>
        <w:tab/>
      </w:r>
      <w:r w:rsidRPr="003E212F">
        <w:rPr>
          <w:sz w:val="24"/>
          <w:szCs w:val="24"/>
        </w:rPr>
        <w:tab/>
      </w:r>
      <w:r w:rsidRPr="003E212F">
        <w:rPr>
          <w:sz w:val="24"/>
          <w:szCs w:val="24"/>
        </w:rPr>
        <w:tab/>
        <w:t>Brockton Public Library</w:t>
      </w:r>
      <w:r w:rsidRPr="003E212F">
        <w:rPr>
          <w:sz w:val="24"/>
          <w:szCs w:val="24"/>
        </w:rPr>
        <w:tab/>
      </w:r>
      <w:r w:rsidRPr="003E212F">
        <w:rPr>
          <w:sz w:val="24"/>
          <w:szCs w:val="24"/>
        </w:rPr>
        <w:tab/>
        <w:t>OCLN</w:t>
      </w:r>
    </w:p>
    <w:p w:rsidR="00264169" w:rsidRPr="003E212F" w:rsidRDefault="00264169" w:rsidP="00264169">
      <w:pPr>
        <w:jc w:val="both"/>
        <w:rPr>
          <w:sz w:val="24"/>
          <w:szCs w:val="24"/>
        </w:rPr>
      </w:pPr>
    </w:p>
    <w:p w:rsidR="00264169" w:rsidRPr="003E212F" w:rsidRDefault="00264169" w:rsidP="00264169">
      <w:pPr>
        <w:rPr>
          <w:sz w:val="24"/>
          <w:szCs w:val="24"/>
          <w:u w:val="single"/>
        </w:rPr>
      </w:pPr>
      <w:r w:rsidRPr="003E212F">
        <w:rPr>
          <w:sz w:val="24"/>
          <w:szCs w:val="24"/>
        </w:rPr>
        <w:t xml:space="preserve">Commissioner Murphy moved and Commissioner Comeau seconded </w:t>
      </w:r>
      <w:r w:rsidRPr="003E212F">
        <w:rPr>
          <w:sz w:val="24"/>
          <w:szCs w:val="24"/>
          <w:u w:val="single"/>
        </w:rPr>
        <w:t xml:space="preserve">to approve two  additional State Aid Review Task Force members from the public library community listed </w:t>
      </w:r>
      <w:r>
        <w:rPr>
          <w:sz w:val="24"/>
          <w:szCs w:val="24"/>
          <w:u w:val="single"/>
        </w:rPr>
        <w:t>above</w:t>
      </w:r>
      <w:r w:rsidRPr="003E212F">
        <w:rPr>
          <w:sz w:val="24"/>
          <w:szCs w:val="24"/>
          <w:u w:val="single"/>
        </w:rPr>
        <w:t xml:space="preserve"> for the purpose of  evaluating and making recommendations regarding the Municipal Appropriation Requirement (MAR) and the State Aid waiver process.</w:t>
      </w:r>
    </w:p>
    <w:p w:rsidR="00264169" w:rsidRPr="003E212F" w:rsidRDefault="00264169" w:rsidP="00264169">
      <w:pPr>
        <w:jc w:val="both"/>
        <w:rPr>
          <w:sz w:val="24"/>
          <w:szCs w:val="24"/>
        </w:rPr>
      </w:pPr>
    </w:p>
    <w:p w:rsidR="00264169" w:rsidRPr="003E212F" w:rsidRDefault="00264169" w:rsidP="00264169">
      <w:pPr>
        <w:jc w:val="both"/>
        <w:rPr>
          <w:b/>
          <w:sz w:val="24"/>
          <w:szCs w:val="24"/>
        </w:rPr>
      </w:pPr>
      <w:r w:rsidRPr="003E212F">
        <w:rPr>
          <w:b/>
          <w:sz w:val="24"/>
          <w:szCs w:val="24"/>
        </w:rPr>
        <w:t>The Board voted approval.</w:t>
      </w:r>
    </w:p>
    <w:p w:rsidR="00264169" w:rsidRPr="003E212F" w:rsidRDefault="00264169" w:rsidP="00264169">
      <w:pPr>
        <w:jc w:val="both"/>
        <w:rPr>
          <w:b/>
          <w:sz w:val="24"/>
          <w:szCs w:val="24"/>
        </w:rPr>
      </w:pPr>
    </w:p>
    <w:p w:rsidR="00264169" w:rsidRPr="003E212F" w:rsidRDefault="00264169" w:rsidP="00264169">
      <w:pPr>
        <w:jc w:val="both"/>
        <w:rPr>
          <w:b/>
          <w:caps/>
          <w:sz w:val="24"/>
          <w:szCs w:val="24"/>
        </w:rPr>
      </w:pPr>
      <w:r w:rsidRPr="003E212F">
        <w:rPr>
          <w:b/>
          <w:caps/>
          <w:sz w:val="24"/>
          <w:szCs w:val="24"/>
        </w:rPr>
        <w:t>Consideration of approval of FY2017 Library Services and Technology Act (LSTA) Grant Awards</w:t>
      </w:r>
    </w:p>
    <w:p w:rsidR="00264169" w:rsidRPr="003E212F" w:rsidRDefault="00264169" w:rsidP="00264169">
      <w:pPr>
        <w:jc w:val="both"/>
        <w:rPr>
          <w:b/>
          <w:sz w:val="24"/>
          <w:szCs w:val="24"/>
        </w:rPr>
      </w:pPr>
    </w:p>
    <w:p w:rsidR="00264169" w:rsidRPr="003E212F" w:rsidRDefault="00264169" w:rsidP="00264169">
      <w:pPr>
        <w:jc w:val="both"/>
        <w:rPr>
          <w:sz w:val="24"/>
          <w:szCs w:val="24"/>
        </w:rPr>
      </w:pPr>
      <w:r w:rsidRPr="003E212F">
        <w:rPr>
          <w:sz w:val="24"/>
          <w:szCs w:val="24"/>
        </w:rPr>
        <w:t xml:space="preserve">Ruth Urell, Head of Library Advisory and Development </w:t>
      </w:r>
      <w:r>
        <w:rPr>
          <w:sz w:val="24"/>
          <w:szCs w:val="24"/>
        </w:rPr>
        <w:t xml:space="preserve">thanked the Board and she was excited about her first Board Meeting.  </w:t>
      </w:r>
      <w:r w:rsidRPr="003E212F">
        <w:rPr>
          <w:sz w:val="24"/>
          <w:szCs w:val="24"/>
        </w:rPr>
        <w:t xml:space="preserve">Ms. Urell said that she was </w:t>
      </w:r>
      <w:r>
        <w:rPr>
          <w:sz w:val="24"/>
          <w:szCs w:val="24"/>
        </w:rPr>
        <w:t>thrilled to be there and</w:t>
      </w:r>
      <w:r w:rsidRPr="003E212F">
        <w:rPr>
          <w:sz w:val="24"/>
          <w:szCs w:val="24"/>
        </w:rPr>
        <w:t xml:space="preserve"> still learning.  Ms. Urell thanked the LSTA Consultants Gregor Trinkaus-Randall, Shelley Quezada, Erin Williams-Hart, and Marlene </w:t>
      </w:r>
      <w:proofErr w:type="spellStart"/>
      <w:r w:rsidRPr="003E212F">
        <w:rPr>
          <w:sz w:val="24"/>
          <w:szCs w:val="24"/>
        </w:rPr>
        <w:t>Heroux</w:t>
      </w:r>
      <w:proofErr w:type="spellEnd"/>
      <w:r w:rsidRPr="003E212F">
        <w:rPr>
          <w:sz w:val="24"/>
          <w:szCs w:val="24"/>
        </w:rPr>
        <w:t xml:space="preserve"> for their work with LSTA.  She noted that the program wouldn’t be a success without them.  </w:t>
      </w:r>
    </w:p>
    <w:p w:rsidR="00264169" w:rsidRPr="003E212F" w:rsidRDefault="00264169" w:rsidP="00264169">
      <w:pPr>
        <w:jc w:val="both"/>
        <w:rPr>
          <w:b/>
          <w:sz w:val="24"/>
          <w:szCs w:val="24"/>
        </w:rPr>
      </w:pPr>
    </w:p>
    <w:p w:rsidR="00264169" w:rsidRPr="003E212F" w:rsidRDefault="00264169" w:rsidP="00264169">
      <w:pPr>
        <w:jc w:val="both"/>
        <w:rPr>
          <w:iCs/>
          <w:sz w:val="24"/>
          <w:szCs w:val="24"/>
        </w:rPr>
      </w:pPr>
      <w:r w:rsidRPr="003E212F">
        <w:rPr>
          <w:iCs/>
          <w:sz w:val="24"/>
          <w:szCs w:val="24"/>
        </w:rPr>
        <w:t>Shelley Quezada</w:t>
      </w:r>
      <w:r>
        <w:rPr>
          <w:iCs/>
          <w:sz w:val="24"/>
          <w:szCs w:val="24"/>
        </w:rPr>
        <w:t>, Consultant to the Unserved</w:t>
      </w:r>
      <w:r w:rsidRPr="003E212F">
        <w:rPr>
          <w:iCs/>
          <w:sz w:val="24"/>
          <w:szCs w:val="24"/>
        </w:rPr>
        <w:t xml:space="preserve"> presented for consideration the recommendations of the State Advisory Council on Libraries (SACL) for the award of grants under the Library Services and Technology Act (LSTA) program for fiscal year 2017. </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r w:rsidRPr="003E212F">
        <w:rPr>
          <w:sz w:val="24"/>
          <w:szCs w:val="24"/>
        </w:rPr>
        <w:lastRenderedPageBreak/>
        <w:t xml:space="preserve">Ms. Quezada </w:t>
      </w:r>
      <w:r w:rsidRPr="003E212F">
        <w:rPr>
          <w:iCs/>
          <w:sz w:val="24"/>
          <w:szCs w:val="24"/>
        </w:rPr>
        <w:t xml:space="preserve">informed the Commissioners that </w:t>
      </w:r>
      <w:r w:rsidRPr="003E212F">
        <w:rPr>
          <w:sz w:val="24"/>
          <w:szCs w:val="24"/>
        </w:rPr>
        <w:t>thirty-six (36) applications were received. SACL reviewed and discussed each application in May.  Two libraries withdrew their application and may reapply in the next grant round.   Today, SACL is recommending that the Board provide funding for thirty-four (34) projects which fall within the financial constraints of LSTA funding.</w:t>
      </w:r>
    </w:p>
    <w:p w:rsidR="00264169" w:rsidRPr="003E212F" w:rsidRDefault="00264169" w:rsidP="00264169">
      <w:pPr>
        <w:widowControl/>
        <w:autoSpaceDE/>
        <w:autoSpaceDN/>
        <w:adjustRightInd/>
        <w:jc w:val="both"/>
        <w:rPr>
          <w:sz w:val="24"/>
          <w:szCs w:val="24"/>
        </w:rPr>
      </w:pPr>
    </w:p>
    <w:p w:rsidR="00264169" w:rsidRPr="003E212F" w:rsidRDefault="00264169" w:rsidP="00264169">
      <w:pPr>
        <w:jc w:val="both"/>
        <w:rPr>
          <w:iCs/>
          <w:sz w:val="24"/>
          <w:szCs w:val="24"/>
        </w:rPr>
      </w:pPr>
      <w:r w:rsidRPr="003E212F">
        <w:rPr>
          <w:iCs/>
          <w:sz w:val="24"/>
          <w:szCs w:val="24"/>
        </w:rPr>
        <w:t>Ms. Quezada noted that SACL’s recommendations are being presented as a series of twelve (12) motions identified as items a-l in the accompanying documentation.</w:t>
      </w:r>
    </w:p>
    <w:p w:rsidR="00264169" w:rsidRPr="003E212F" w:rsidRDefault="00264169" w:rsidP="00264169">
      <w:pPr>
        <w:jc w:val="both"/>
        <w:rPr>
          <w:iCs/>
          <w:sz w:val="24"/>
          <w:szCs w:val="24"/>
        </w:rPr>
      </w:pPr>
    </w:p>
    <w:p w:rsidR="00264169" w:rsidRPr="003E212F" w:rsidRDefault="00264169" w:rsidP="00264169">
      <w:pPr>
        <w:jc w:val="both"/>
        <w:rPr>
          <w:b/>
          <w:iCs/>
          <w:sz w:val="24"/>
          <w:szCs w:val="24"/>
        </w:rPr>
      </w:pPr>
      <w:r w:rsidRPr="003E212F">
        <w:rPr>
          <w:b/>
          <w:iCs/>
          <w:sz w:val="24"/>
          <w:szCs w:val="24"/>
        </w:rPr>
        <w:t>Citizenship Corners and Expanded Language Services</w:t>
      </w:r>
    </w:p>
    <w:p w:rsidR="00264169" w:rsidRPr="003E212F" w:rsidRDefault="00264169" w:rsidP="00264169">
      <w:pPr>
        <w:rPr>
          <w:sz w:val="24"/>
          <w:szCs w:val="24"/>
        </w:rPr>
      </w:pPr>
      <w:r w:rsidRPr="003E212F">
        <w:rPr>
          <w:sz w:val="24"/>
          <w:szCs w:val="24"/>
        </w:rPr>
        <w:t xml:space="preserve">This grant will help develop a range of services for New Americans.  Libraries may choose to set up Citizenship Corners that provide dedicated space for circulating materials and informational resources on citizenship and other immigration related topics.  This would include offering a series of workshops at least twice a year to understand the naturalization process. </w:t>
      </w:r>
    </w:p>
    <w:p w:rsidR="00264169" w:rsidRPr="003E212F" w:rsidRDefault="00264169" w:rsidP="00264169">
      <w:pPr>
        <w:rPr>
          <w:sz w:val="24"/>
          <w:szCs w:val="24"/>
        </w:rPr>
      </w:pPr>
      <w:r w:rsidRPr="003E212F">
        <w:rPr>
          <w:sz w:val="24"/>
          <w:szCs w:val="24"/>
        </w:rPr>
        <w:t>The library could also seek to expand existing English as a Second Language classes or create a Conversation Circle program they could apply for the higher range of funds.  This funding could be used for a part-time volunteer coordinator and to pay for support materials on English language instruction.  Libraries would need to commit staff time to organizing and training volunteers and agree to designate at least one staff member as support for this program.  In addition, the library would set up a Citizenship Corner and offer informational workshops.  Libraries applying for the ESL support program would need to commit to a two-year time frame.</w:t>
      </w:r>
    </w:p>
    <w:p w:rsidR="00264169" w:rsidRPr="003E212F" w:rsidRDefault="00264169" w:rsidP="00264169">
      <w:pPr>
        <w:jc w:val="both"/>
        <w:rPr>
          <w:iCs/>
          <w:sz w:val="24"/>
          <w:szCs w:val="24"/>
        </w:rPr>
      </w:pPr>
    </w:p>
    <w:p w:rsidR="00264169" w:rsidRPr="003E212F" w:rsidRDefault="00264169" w:rsidP="00264169">
      <w:pPr>
        <w:widowControl/>
        <w:autoSpaceDE/>
        <w:autoSpaceDN/>
        <w:adjustRightInd/>
        <w:jc w:val="both"/>
        <w:rPr>
          <w:iCs/>
          <w:sz w:val="24"/>
          <w:szCs w:val="24"/>
          <w:u w:val="single"/>
        </w:rPr>
      </w:pPr>
      <w:r w:rsidRPr="003E212F">
        <w:rPr>
          <w:iCs/>
          <w:sz w:val="24"/>
          <w:szCs w:val="24"/>
        </w:rPr>
        <w:t xml:space="preserve">Commissioner Resnick moved and Commissioner Kronholm seconded </w:t>
      </w:r>
      <w:r w:rsidRPr="003E212F">
        <w:rPr>
          <w:iCs/>
          <w:sz w:val="24"/>
          <w:szCs w:val="24"/>
          <w:u w:val="single"/>
        </w:rPr>
        <w:t>that the Massachusetts Board of Library Commissioners approve the following Citizenship Corners and Expanded Language Services Grants totaling $30,000 to start no earlier than October 1, 2016.</w:t>
      </w:r>
    </w:p>
    <w:p w:rsidR="00264169" w:rsidRPr="003E212F" w:rsidRDefault="00264169" w:rsidP="00264169">
      <w:pPr>
        <w:jc w:val="both"/>
        <w:rPr>
          <w:iCs/>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264169" w:rsidRPr="003E212F" w:rsidTr="00404C63">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64169" w:rsidRPr="003E212F" w:rsidRDefault="00264169" w:rsidP="00404C63">
            <w:pPr>
              <w:rPr>
                <w:rFonts w:eastAsia="Calibri"/>
                <w:b/>
                <w:sz w:val="24"/>
                <w:szCs w:val="24"/>
              </w:rPr>
            </w:pPr>
            <w:r w:rsidRPr="003E212F">
              <w:rPr>
                <w:rFonts w:eastAsia="Calibri"/>
                <w:b/>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64169" w:rsidRPr="003E212F" w:rsidRDefault="00264169" w:rsidP="00404C63">
            <w:pPr>
              <w:jc w:val="center"/>
              <w:rPr>
                <w:rFonts w:eastAsia="Calibri"/>
                <w:b/>
                <w:sz w:val="24"/>
                <w:szCs w:val="24"/>
              </w:rPr>
            </w:pPr>
            <w:r w:rsidRPr="003E212F">
              <w:rPr>
                <w:rFonts w:eastAsia="Calibri"/>
                <w:b/>
                <w:sz w:val="24"/>
                <w:szCs w:val="24"/>
              </w:rPr>
              <w:t>Amount Recommended</w:t>
            </w:r>
          </w:p>
        </w:tc>
      </w:tr>
      <w:tr w:rsidR="00264169" w:rsidRPr="003E212F" w:rsidTr="00404C63">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264169" w:rsidRPr="003E212F" w:rsidRDefault="00264169" w:rsidP="00404C63">
            <w:pPr>
              <w:rPr>
                <w:rFonts w:eastAsia="Calibri"/>
                <w:sz w:val="24"/>
                <w:szCs w:val="24"/>
              </w:rPr>
            </w:pPr>
            <w:r w:rsidRPr="003E212F">
              <w:rPr>
                <w:rFonts w:eastAsia="Calibri"/>
                <w:sz w:val="24"/>
                <w:szCs w:val="24"/>
              </w:rPr>
              <w:t>Chelsea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rsidR="00264169" w:rsidRPr="003E212F" w:rsidRDefault="00264169" w:rsidP="00404C63">
            <w:pPr>
              <w:jc w:val="right"/>
              <w:rPr>
                <w:rFonts w:eastAsia="Calibri"/>
                <w:sz w:val="24"/>
                <w:szCs w:val="24"/>
              </w:rPr>
            </w:pPr>
            <w:r w:rsidRPr="003E212F">
              <w:rPr>
                <w:rFonts w:eastAsia="Calibri"/>
                <w:sz w:val="24"/>
                <w:szCs w:val="24"/>
              </w:rPr>
              <w:t>$15,000</w:t>
            </w:r>
          </w:p>
        </w:tc>
      </w:tr>
      <w:tr w:rsidR="00264169" w:rsidRPr="003E212F" w:rsidTr="00404C63">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rsidR="00264169" w:rsidRPr="003E212F" w:rsidRDefault="00264169" w:rsidP="00404C63">
            <w:pPr>
              <w:rPr>
                <w:rFonts w:eastAsia="Calibri"/>
                <w:sz w:val="24"/>
                <w:szCs w:val="24"/>
              </w:rPr>
            </w:pPr>
            <w:r w:rsidRPr="003E212F">
              <w:rPr>
                <w:rFonts w:eastAsia="Calibri"/>
                <w:sz w:val="24"/>
                <w:szCs w:val="24"/>
              </w:rPr>
              <w:t>Thomas Crane Public Library, Quincy</w:t>
            </w:r>
          </w:p>
        </w:tc>
        <w:tc>
          <w:tcPr>
            <w:tcW w:w="2525" w:type="dxa"/>
            <w:tcBorders>
              <w:top w:val="single" w:sz="4" w:space="0" w:color="auto"/>
              <w:left w:val="single" w:sz="4" w:space="0" w:color="auto"/>
              <w:bottom w:val="single" w:sz="4" w:space="0" w:color="auto"/>
              <w:right w:val="single" w:sz="4" w:space="0" w:color="auto"/>
            </w:tcBorders>
            <w:vAlign w:val="center"/>
            <w:hideMark/>
          </w:tcPr>
          <w:p w:rsidR="00264169" w:rsidRPr="003E212F" w:rsidRDefault="00264169" w:rsidP="00404C63">
            <w:pPr>
              <w:jc w:val="right"/>
              <w:rPr>
                <w:rFonts w:eastAsia="Calibri"/>
                <w:sz w:val="24"/>
                <w:szCs w:val="24"/>
              </w:rPr>
            </w:pPr>
            <w:r w:rsidRPr="003E212F">
              <w:rPr>
                <w:rFonts w:eastAsia="Calibri"/>
                <w:sz w:val="24"/>
                <w:szCs w:val="24"/>
              </w:rPr>
              <w:t>$15,000</w:t>
            </w:r>
          </w:p>
        </w:tc>
      </w:tr>
      <w:tr w:rsidR="00264169" w:rsidRPr="003E212F" w:rsidTr="00404C63">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rsidR="00264169" w:rsidRPr="003E212F" w:rsidRDefault="00264169" w:rsidP="00404C63">
            <w:pPr>
              <w:jc w:val="right"/>
              <w:rPr>
                <w:rFonts w:eastAsia="Calibri"/>
                <w:b/>
                <w:sz w:val="24"/>
                <w:szCs w:val="24"/>
              </w:rPr>
            </w:pPr>
            <w:r w:rsidRPr="003E212F">
              <w:rPr>
                <w:rFonts w:eastAsia="Calibri"/>
                <w:b/>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rsidR="00264169" w:rsidRPr="003E212F" w:rsidRDefault="00264169" w:rsidP="00404C63">
            <w:pPr>
              <w:jc w:val="right"/>
              <w:rPr>
                <w:rFonts w:eastAsia="Calibri"/>
                <w:b/>
                <w:sz w:val="24"/>
                <w:szCs w:val="24"/>
              </w:rPr>
            </w:pPr>
            <w:r w:rsidRPr="003E212F">
              <w:rPr>
                <w:rFonts w:eastAsia="Calibri"/>
                <w:b/>
                <w:sz w:val="24"/>
                <w:szCs w:val="24"/>
              </w:rPr>
              <w:t>$30,000</w:t>
            </w:r>
          </w:p>
        </w:tc>
      </w:tr>
    </w:tbl>
    <w:p w:rsidR="00264169" w:rsidRPr="003E212F" w:rsidRDefault="00264169" w:rsidP="00264169">
      <w:pPr>
        <w:jc w:val="both"/>
        <w:rPr>
          <w:iCs/>
          <w:sz w:val="24"/>
          <w:szCs w:val="24"/>
        </w:rPr>
      </w:pPr>
    </w:p>
    <w:p w:rsidR="00264169" w:rsidRPr="003E212F" w:rsidRDefault="00264169" w:rsidP="00264169">
      <w:pPr>
        <w:widowControl/>
        <w:autoSpaceDE/>
        <w:adjustRightInd/>
        <w:jc w:val="both"/>
        <w:rPr>
          <w:b/>
          <w:sz w:val="24"/>
          <w:szCs w:val="24"/>
        </w:rPr>
      </w:pPr>
      <w:r w:rsidRPr="003E212F">
        <w:rPr>
          <w:b/>
          <w:sz w:val="24"/>
          <w:szCs w:val="24"/>
        </w:rPr>
        <w:t>The Board voted approval.</w:t>
      </w:r>
    </w:p>
    <w:p w:rsidR="00264169" w:rsidRPr="003E212F" w:rsidRDefault="00264169" w:rsidP="00264169">
      <w:pPr>
        <w:jc w:val="both"/>
        <w:rPr>
          <w:iCs/>
          <w:sz w:val="24"/>
          <w:szCs w:val="24"/>
        </w:rPr>
      </w:pPr>
    </w:p>
    <w:p w:rsidR="00264169" w:rsidRPr="003E212F" w:rsidRDefault="00264169" w:rsidP="00264169">
      <w:pPr>
        <w:widowControl/>
        <w:autoSpaceDE/>
        <w:autoSpaceDN/>
        <w:adjustRightInd/>
        <w:jc w:val="both"/>
        <w:rPr>
          <w:b/>
          <w:iCs/>
          <w:sz w:val="24"/>
          <w:szCs w:val="24"/>
        </w:rPr>
      </w:pPr>
      <w:r w:rsidRPr="003E212F">
        <w:rPr>
          <w:b/>
          <w:iCs/>
          <w:sz w:val="24"/>
          <w:szCs w:val="24"/>
        </w:rPr>
        <w:t>Customer Experience in a Digital Age Grant Program</w:t>
      </w:r>
    </w:p>
    <w:p w:rsidR="00264169" w:rsidRPr="003E212F" w:rsidRDefault="00264169" w:rsidP="00264169">
      <w:pPr>
        <w:widowControl/>
        <w:autoSpaceDE/>
        <w:autoSpaceDN/>
        <w:adjustRightInd/>
        <w:jc w:val="both"/>
        <w:rPr>
          <w:iCs/>
          <w:sz w:val="24"/>
          <w:szCs w:val="24"/>
        </w:rPr>
      </w:pPr>
      <w:r w:rsidRPr="003E212F">
        <w:rPr>
          <w:iCs/>
          <w:sz w:val="24"/>
          <w:szCs w:val="24"/>
        </w:rPr>
        <w:t>This grant program provides the funding for library training in basic customer service and the use of emerging technologies and digital media in the provision of that service.   Libraries will agree to conduct some kind of pre- and post-survey of the community as a part of this project. In addition</w:t>
      </w:r>
      <w:r>
        <w:rPr>
          <w:iCs/>
          <w:sz w:val="24"/>
          <w:szCs w:val="24"/>
        </w:rPr>
        <w:t>,</w:t>
      </w:r>
      <w:r w:rsidRPr="003E212F">
        <w:rPr>
          <w:iCs/>
          <w:sz w:val="24"/>
          <w:szCs w:val="24"/>
        </w:rPr>
        <w:t xml:space="preserve"> awardees will commit to incorporating best practices in technology planning including assessment and evaluation of current policies related to customer service.  Libraries are encouraged to partner with local high schools, colleges or other institutions that can provide technical advice and assistance.</w:t>
      </w:r>
    </w:p>
    <w:p w:rsidR="00264169" w:rsidRPr="003E212F" w:rsidRDefault="00264169" w:rsidP="00264169">
      <w:pPr>
        <w:widowControl/>
        <w:autoSpaceDE/>
        <w:autoSpaceDN/>
        <w:adjustRightInd/>
        <w:jc w:val="both"/>
        <w:rPr>
          <w:iCs/>
          <w:sz w:val="24"/>
          <w:szCs w:val="24"/>
        </w:rPr>
      </w:pPr>
    </w:p>
    <w:p w:rsidR="00264169" w:rsidRPr="003E212F" w:rsidRDefault="00264169" w:rsidP="00264169">
      <w:pPr>
        <w:widowControl/>
        <w:autoSpaceDE/>
        <w:autoSpaceDN/>
        <w:adjustRightInd/>
        <w:jc w:val="both"/>
        <w:rPr>
          <w:iCs/>
          <w:sz w:val="24"/>
          <w:szCs w:val="24"/>
          <w:u w:val="single"/>
        </w:rPr>
      </w:pPr>
      <w:r w:rsidRPr="003E212F">
        <w:rPr>
          <w:iCs/>
          <w:sz w:val="24"/>
          <w:szCs w:val="24"/>
        </w:rPr>
        <w:t xml:space="preserve">Commissioner Oschenbein moved and Commissioner Comeau seconded </w:t>
      </w:r>
      <w:r w:rsidRPr="003E212F">
        <w:rPr>
          <w:iCs/>
          <w:sz w:val="24"/>
          <w:szCs w:val="24"/>
          <w:u w:val="single"/>
        </w:rPr>
        <w:t>that the Massachusetts Board of Library Commissioners approve the following Customer Experience Grants totaling $27,985 to start no earlier than October 1, 2016.</w:t>
      </w:r>
    </w:p>
    <w:p w:rsidR="00264169" w:rsidRPr="003E212F" w:rsidRDefault="00264169" w:rsidP="00264169">
      <w:pPr>
        <w:widowControl/>
        <w:autoSpaceDE/>
        <w:adjustRightInd/>
        <w:jc w:val="both"/>
        <w:rPr>
          <w:b/>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264169" w:rsidRPr="003E212F" w:rsidTr="00404C63">
        <w:trPr>
          <w:trHeight w:val="432"/>
        </w:trPr>
        <w:tc>
          <w:tcPr>
            <w:tcW w:w="5215" w:type="dxa"/>
            <w:shd w:val="clear" w:color="auto" w:fill="BFBFBF"/>
            <w:vAlign w:val="center"/>
          </w:tcPr>
          <w:p w:rsidR="00264169" w:rsidRPr="003E212F" w:rsidRDefault="00264169" w:rsidP="00404C63">
            <w:pPr>
              <w:widowControl/>
              <w:autoSpaceDE/>
              <w:autoSpaceDN/>
              <w:adjustRightInd/>
              <w:rPr>
                <w:rFonts w:eastAsia="Calibri"/>
                <w:b/>
                <w:sz w:val="24"/>
                <w:szCs w:val="24"/>
              </w:rPr>
            </w:pPr>
            <w:r w:rsidRPr="003E212F">
              <w:rPr>
                <w:rFonts w:eastAsia="Calibri"/>
                <w:b/>
                <w:sz w:val="24"/>
                <w:szCs w:val="24"/>
              </w:rPr>
              <w:t>Agency</w:t>
            </w:r>
          </w:p>
        </w:tc>
        <w:tc>
          <w:tcPr>
            <w:tcW w:w="2525" w:type="dxa"/>
            <w:shd w:val="clear" w:color="auto" w:fill="BFBFBF"/>
            <w:vAlign w:val="center"/>
          </w:tcPr>
          <w:p w:rsidR="00264169" w:rsidRPr="003E212F" w:rsidRDefault="00264169" w:rsidP="00404C63">
            <w:pPr>
              <w:widowControl/>
              <w:autoSpaceDE/>
              <w:autoSpaceDN/>
              <w:adjustRightInd/>
              <w:jc w:val="center"/>
              <w:rPr>
                <w:rFonts w:eastAsia="Calibri"/>
                <w:b/>
                <w:sz w:val="24"/>
                <w:szCs w:val="24"/>
              </w:rPr>
            </w:pPr>
            <w:r w:rsidRPr="003E212F">
              <w:rPr>
                <w:rFonts w:eastAsia="Calibri"/>
                <w:b/>
                <w:sz w:val="24"/>
                <w:szCs w:val="24"/>
              </w:rPr>
              <w:t xml:space="preserve">Amount </w:t>
            </w:r>
            <w:r w:rsidRPr="003E212F">
              <w:rPr>
                <w:b/>
                <w:sz w:val="24"/>
                <w:szCs w:val="24"/>
              </w:rPr>
              <w:t>Awarded</w:t>
            </w:r>
          </w:p>
        </w:tc>
      </w:tr>
      <w:tr w:rsidR="00264169" w:rsidRPr="003E212F" w:rsidTr="00404C63">
        <w:trPr>
          <w:trHeight w:val="432"/>
        </w:trPr>
        <w:tc>
          <w:tcPr>
            <w:tcW w:w="5215" w:type="dxa"/>
            <w:shd w:val="clear" w:color="auto" w:fill="auto"/>
            <w:vAlign w:val="center"/>
          </w:tcPr>
          <w:p w:rsidR="00264169" w:rsidRPr="003E212F" w:rsidRDefault="00264169" w:rsidP="00404C63">
            <w:pPr>
              <w:widowControl/>
              <w:autoSpaceDE/>
              <w:autoSpaceDN/>
              <w:adjustRightInd/>
              <w:rPr>
                <w:rFonts w:eastAsia="Calibri"/>
                <w:sz w:val="24"/>
                <w:szCs w:val="24"/>
              </w:rPr>
            </w:pPr>
            <w:proofErr w:type="spellStart"/>
            <w:r w:rsidRPr="003E212F">
              <w:rPr>
                <w:rFonts w:eastAsia="Calibri"/>
                <w:sz w:val="24"/>
                <w:szCs w:val="24"/>
              </w:rPr>
              <w:t>Marstons</w:t>
            </w:r>
            <w:proofErr w:type="spellEnd"/>
            <w:r w:rsidRPr="003E212F">
              <w:rPr>
                <w:rFonts w:eastAsia="Calibri"/>
                <w:sz w:val="24"/>
                <w:szCs w:val="24"/>
              </w:rPr>
              <w:t xml:space="preserve"> Mills Public Library, Barnstable</w:t>
            </w:r>
          </w:p>
        </w:tc>
        <w:tc>
          <w:tcPr>
            <w:tcW w:w="2525" w:type="dxa"/>
            <w:shd w:val="clear" w:color="auto" w:fill="auto"/>
            <w:vAlign w:val="center"/>
          </w:tcPr>
          <w:p w:rsidR="00264169" w:rsidRPr="003E212F" w:rsidRDefault="00264169" w:rsidP="00404C63">
            <w:pPr>
              <w:widowControl/>
              <w:autoSpaceDE/>
              <w:autoSpaceDN/>
              <w:adjustRightInd/>
              <w:jc w:val="right"/>
              <w:rPr>
                <w:rFonts w:eastAsia="Calibri"/>
                <w:sz w:val="24"/>
                <w:szCs w:val="24"/>
              </w:rPr>
            </w:pPr>
            <w:r w:rsidRPr="003E212F">
              <w:rPr>
                <w:rFonts w:eastAsia="Calibri"/>
                <w:sz w:val="24"/>
                <w:szCs w:val="24"/>
              </w:rPr>
              <w:t>$10,000</w:t>
            </w:r>
          </w:p>
        </w:tc>
      </w:tr>
      <w:tr w:rsidR="00264169" w:rsidRPr="003E212F" w:rsidTr="00404C63">
        <w:trPr>
          <w:trHeight w:val="432"/>
        </w:trPr>
        <w:tc>
          <w:tcPr>
            <w:tcW w:w="5215" w:type="dxa"/>
            <w:shd w:val="clear" w:color="auto" w:fill="auto"/>
            <w:vAlign w:val="center"/>
          </w:tcPr>
          <w:p w:rsidR="00264169" w:rsidRPr="003E212F" w:rsidRDefault="00264169" w:rsidP="00404C63">
            <w:pPr>
              <w:widowControl/>
              <w:autoSpaceDE/>
              <w:autoSpaceDN/>
              <w:adjustRightInd/>
              <w:rPr>
                <w:rFonts w:eastAsia="Calibri"/>
                <w:sz w:val="24"/>
                <w:szCs w:val="24"/>
              </w:rPr>
            </w:pPr>
            <w:r w:rsidRPr="003E212F">
              <w:rPr>
                <w:rFonts w:eastAsia="Calibri"/>
                <w:sz w:val="24"/>
                <w:szCs w:val="24"/>
              </w:rPr>
              <w:t>Somerville Public Library</w:t>
            </w:r>
          </w:p>
        </w:tc>
        <w:tc>
          <w:tcPr>
            <w:tcW w:w="2525" w:type="dxa"/>
            <w:shd w:val="clear" w:color="auto" w:fill="auto"/>
            <w:vAlign w:val="center"/>
          </w:tcPr>
          <w:p w:rsidR="00264169" w:rsidRPr="003E212F" w:rsidRDefault="00264169" w:rsidP="00404C63">
            <w:pPr>
              <w:widowControl/>
              <w:autoSpaceDE/>
              <w:autoSpaceDN/>
              <w:adjustRightInd/>
              <w:jc w:val="right"/>
              <w:rPr>
                <w:rFonts w:eastAsia="Calibri"/>
                <w:sz w:val="24"/>
                <w:szCs w:val="24"/>
              </w:rPr>
            </w:pPr>
            <w:r w:rsidRPr="003E212F">
              <w:rPr>
                <w:rFonts w:eastAsia="Calibri"/>
                <w:sz w:val="24"/>
                <w:szCs w:val="24"/>
              </w:rPr>
              <w:t>$9,109</w:t>
            </w:r>
          </w:p>
        </w:tc>
      </w:tr>
      <w:tr w:rsidR="00264169" w:rsidRPr="003E212F" w:rsidTr="00404C63">
        <w:trPr>
          <w:trHeight w:val="432"/>
        </w:trPr>
        <w:tc>
          <w:tcPr>
            <w:tcW w:w="5215" w:type="dxa"/>
            <w:shd w:val="clear" w:color="auto" w:fill="auto"/>
            <w:vAlign w:val="center"/>
          </w:tcPr>
          <w:p w:rsidR="00264169" w:rsidRPr="003E212F" w:rsidRDefault="00264169" w:rsidP="00404C63">
            <w:pPr>
              <w:widowControl/>
              <w:autoSpaceDE/>
              <w:autoSpaceDN/>
              <w:adjustRightInd/>
              <w:rPr>
                <w:rFonts w:eastAsia="Calibri"/>
                <w:sz w:val="24"/>
                <w:szCs w:val="24"/>
              </w:rPr>
            </w:pPr>
            <w:r w:rsidRPr="003E212F">
              <w:rPr>
                <w:rFonts w:eastAsia="Calibri"/>
                <w:sz w:val="24"/>
                <w:szCs w:val="24"/>
              </w:rPr>
              <w:t>Sunderland Public Library</w:t>
            </w:r>
          </w:p>
        </w:tc>
        <w:tc>
          <w:tcPr>
            <w:tcW w:w="2525" w:type="dxa"/>
            <w:shd w:val="clear" w:color="auto" w:fill="auto"/>
            <w:vAlign w:val="center"/>
          </w:tcPr>
          <w:p w:rsidR="00264169" w:rsidRPr="003E212F" w:rsidRDefault="00264169" w:rsidP="00404C63">
            <w:pPr>
              <w:widowControl/>
              <w:autoSpaceDE/>
              <w:autoSpaceDN/>
              <w:adjustRightInd/>
              <w:jc w:val="right"/>
              <w:rPr>
                <w:rFonts w:eastAsia="Calibri"/>
                <w:sz w:val="24"/>
                <w:szCs w:val="24"/>
              </w:rPr>
            </w:pPr>
            <w:r w:rsidRPr="003E212F">
              <w:rPr>
                <w:rFonts w:eastAsia="Calibri"/>
                <w:sz w:val="24"/>
                <w:szCs w:val="24"/>
              </w:rPr>
              <w:t>$8,876</w:t>
            </w:r>
          </w:p>
        </w:tc>
      </w:tr>
      <w:tr w:rsidR="00264169" w:rsidRPr="003E212F" w:rsidTr="00404C63">
        <w:trPr>
          <w:trHeight w:val="432"/>
        </w:trPr>
        <w:tc>
          <w:tcPr>
            <w:tcW w:w="5215"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rFonts w:eastAsia="Calibri"/>
                <w:b/>
                <w:sz w:val="24"/>
                <w:szCs w:val="24"/>
              </w:rPr>
            </w:pPr>
            <w:r w:rsidRPr="003E212F">
              <w:rPr>
                <w:rFonts w:eastAsia="Calibri"/>
                <w:b/>
                <w:sz w:val="24"/>
                <w:szCs w:val="24"/>
              </w:rPr>
              <w:t>Total:</w:t>
            </w:r>
          </w:p>
        </w:tc>
        <w:tc>
          <w:tcPr>
            <w:tcW w:w="2525"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rFonts w:eastAsia="Calibri"/>
                <w:b/>
                <w:sz w:val="24"/>
                <w:szCs w:val="24"/>
              </w:rPr>
            </w:pPr>
            <w:r w:rsidRPr="003E212F">
              <w:rPr>
                <w:rFonts w:eastAsia="Calibri"/>
                <w:b/>
                <w:sz w:val="24"/>
                <w:szCs w:val="24"/>
              </w:rPr>
              <w:t>$27,985</w:t>
            </w:r>
          </w:p>
        </w:tc>
      </w:tr>
    </w:tbl>
    <w:p w:rsidR="00264169" w:rsidRPr="003E212F" w:rsidRDefault="00264169" w:rsidP="00264169">
      <w:pPr>
        <w:widowControl/>
        <w:autoSpaceDE/>
        <w:adjustRightInd/>
        <w:jc w:val="both"/>
        <w:rPr>
          <w:b/>
          <w:sz w:val="24"/>
          <w:szCs w:val="24"/>
        </w:rPr>
      </w:pPr>
    </w:p>
    <w:p w:rsidR="00264169" w:rsidRPr="003E212F" w:rsidRDefault="00264169" w:rsidP="00264169">
      <w:pPr>
        <w:widowControl/>
        <w:autoSpaceDE/>
        <w:adjustRightInd/>
        <w:jc w:val="both"/>
        <w:rPr>
          <w:b/>
          <w:sz w:val="24"/>
          <w:szCs w:val="24"/>
        </w:rPr>
      </w:pPr>
      <w:r w:rsidRPr="003E212F">
        <w:rPr>
          <w:b/>
          <w:sz w:val="24"/>
          <w:szCs w:val="24"/>
        </w:rPr>
        <w:t>The Board voted approval.</w:t>
      </w:r>
    </w:p>
    <w:p w:rsidR="00264169" w:rsidRPr="003E212F" w:rsidRDefault="00264169" w:rsidP="00264169">
      <w:pPr>
        <w:widowControl/>
        <w:autoSpaceDE/>
        <w:adjustRightInd/>
        <w:jc w:val="both"/>
        <w:rPr>
          <w:b/>
          <w:sz w:val="24"/>
          <w:szCs w:val="24"/>
        </w:rPr>
      </w:pPr>
    </w:p>
    <w:p w:rsidR="00264169" w:rsidRPr="003E212F" w:rsidRDefault="00264169" w:rsidP="00264169">
      <w:pPr>
        <w:widowControl/>
        <w:autoSpaceDE/>
        <w:autoSpaceDN/>
        <w:adjustRightInd/>
        <w:jc w:val="both"/>
        <w:rPr>
          <w:b/>
          <w:sz w:val="24"/>
          <w:szCs w:val="24"/>
        </w:rPr>
      </w:pPr>
      <w:r w:rsidRPr="003E212F">
        <w:rPr>
          <w:b/>
          <w:sz w:val="24"/>
          <w:szCs w:val="24"/>
        </w:rPr>
        <w:t>Financial Literacy for All Ages</w:t>
      </w:r>
    </w:p>
    <w:p w:rsidR="00264169" w:rsidRPr="003E212F" w:rsidRDefault="00264169" w:rsidP="00264169">
      <w:pPr>
        <w:rPr>
          <w:sz w:val="24"/>
          <w:szCs w:val="24"/>
        </w:rPr>
      </w:pPr>
      <w:r w:rsidRPr="003E212F">
        <w:rPr>
          <w:sz w:val="24"/>
          <w:szCs w:val="24"/>
        </w:rPr>
        <w:t>This grant will help libraries to strengthen their role as a resource for improving financial literacy in their community or organization.  The goal of this grant is to enhance or develop up-to-date multi-media consumer financial literacy collection</w:t>
      </w:r>
      <w:r>
        <w:rPr>
          <w:sz w:val="24"/>
          <w:szCs w:val="24"/>
        </w:rPr>
        <w:t>s</w:t>
      </w:r>
      <w:r w:rsidRPr="003E212F">
        <w:rPr>
          <w:sz w:val="24"/>
          <w:szCs w:val="24"/>
        </w:rPr>
        <w:t>.  Prov</w:t>
      </w:r>
      <w:r>
        <w:rPr>
          <w:sz w:val="24"/>
          <w:szCs w:val="24"/>
        </w:rPr>
        <w:t xml:space="preserve">ide staff training on financial </w:t>
      </w:r>
      <w:r w:rsidRPr="003E212F">
        <w:rPr>
          <w:sz w:val="24"/>
          <w:szCs w:val="24"/>
        </w:rPr>
        <w:t>information resources, including, but not limited to statewide library resources, to successfully address patron inquiries.  Plan and hold workshops and programming to meet the needs of the project audience.  Create/update library web page(s) relevant to the grant theme that highlights financial education resources and programming, including links to statewide databases.  Provide opportunities for the project audience to learn skills to enable them to make informed choices regarding their financial planning and needs.  Collaborate with appropriate municipal government departments, local community organizations, educational institutions and businesses. Libraries are also encouraged to form an advisory group with these organizations as well as a member of the project audience as appropriate to help the library carry out the grant.</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u w:val="single"/>
        </w:rPr>
      </w:pPr>
      <w:r w:rsidRPr="003E212F">
        <w:rPr>
          <w:iCs/>
          <w:sz w:val="24"/>
          <w:szCs w:val="24"/>
        </w:rPr>
        <w:t xml:space="preserve">Commissioner Caro moved and Commissioner Comeau seconded </w:t>
      </w:r>
      <w:r w:rsidRPr="003E212F">
        <w:rPr>
          <w:iCs/>
          <w:sz w:val="24"/>
          <w:szCs w:val="24"/>
          <w:u w:val="single"/>
        </w:rPr>
        <w:t xml:space="preserve">that the Massachusetts Board of Library Commissioners </w:t>
      </w:r>
      <w:r w:rsidRPr="003E212F">
        <w:rPr>
          <w:sz w:val="24"/>
          <w:szCs w:val="24"/>
          <w:u w:val="single"/>
        </w:rPr>
        <w:t xml:space="preserve">approve the following Financial Literacy for All Ages Grant totaling $6,300 to start no earlier than October 1, 2016.  </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264169" w:rsidRPr="003E212F" w:rsidTr="00404C63">
        <w:trPr>
          <w:trHeight w:val="432"/>
        </w:trPr>
        <w:tc>
          <w:tcPr>
            <w:tcW w:w="5213" w:type="dxa"/>
            <w:shd w:val="clear" w:color="auto" w:fill="BFBFBF"/>
            <w:vAlign w:val="center"/>
          </w:tcPr>
          <w:p w:rsidR="00264169" w:rsidRPr="003E212F" w:rsidRDefault="00264169" w:rsidP="00404C63">
            <w:pPr>
              <w:widowControl/>
              <w:autoSpaceDE/>
              <w:autoSpaceDN/>
              <w:adjustRightInd/>
              <w:rPr>
                <w:b/>
                <w:sz w:val="24"/>
                <w:szCs w:val="24"/>
              </w:rPr>
            </w:pPr>
            <w:r w:rsidRPr="003E212F">
              <w:rPr>
                <w:b/>
                <w:sz w:val="24"/>
                <w:szCs w:val="24"/>
              </w:rPr>
              <w:t>Agency</w:t>
            </w:r>
          </w:p>
        </w:tc>
        <w:tc>
          <w:tcPr>
            <w:tcW w:w="2520" w:type="dxa"/>
            <w:shd w:val="clear" w:color="auto" w:fill="BFBFBF"/>
            <w:vAlign w:val="center"/>
          </w:tcPr>
          <w:p w:rsidR="00264169" w:rsidRPr="003E212F" w:rsidRDefault="00264169" w:rsidP="00404C63">
            <w:pPr>
              <w:widowControl/>
              <w:autoSpaceDE/>
              <w:autoSpaceDN/>
              <w:adjustRightInd/>
              <w:jc w:val="center"/>
              <w:rPr>
                <w:b/>
                <w:sz w:val="24"/>
                <w:szCs w:val="24"/>
              </w:rPr>
            </w:pPr>
            <w:r w:rsidRPr="003E212F">
              <w:rPr>
                <w:b/>
                <w:sz w:val="24"/>
                <w:szCs w:val="24"/>
              </w:rPr>
              <w:t>Amount Awarded</w:t>
            </w:r>
          </w:p>
        </w:tc>
      </w:tr>
      <w:tr w:rsidR="00264169" w:rsidRPr="003E212F" w:rsidTr="00404C63">
        <w:trPr>
          <w:trHeight w:val="432"/>
        </w:trPr>
        <w:tc>
          <w:tcPr>
            <w:tcW w:w="5213"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Maynard Public Library</w:t>
            </w:r>
          </w:p>
        </w:tc>
        <w:tc>
          <w:tcPr>
            <w:tcW w:w="2520" w:type="dxa"/>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$6,300</w:t>
            </w:r>
          </w:p>
        </w:tc>
      </w:tr>
      <w:tr w:rsidR="00264169" w:rsidRPr="003E212F" w:rsidTr="00404C63">
        <w:trPr>
          <w:trHeight w:val="432"/>
        </w:trPr>
        <w:tc>
          <w:tcPr>
            <w:tcW w:w="5213"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sz w:val="24"/>
                <w:szCs w:val="24"/>
              </w:rPr>
            </w:pPr>
            <w:r w:rsidRPr="003E212F">
              <w:rPr>
                <w:b/>
                <w:sz w:val="24"/>
                <w:szCs w:val="24"/>
              </w:rPr>
              <w:t>Total:</w:t>
            </w:r>
          </w:p>
        </w:tc>
        <w:tc>
          <w:tcPr>
            <w:tcW w:w="2520"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b/>
                <w:sz w:val="24"/>
                <w:szCs w:val="24"/>
              </w:rPr>
            </w:pPr>
            <w:r w:rsidRPr="003E212F">
              <w:rPr>
                <w:b/>
                <w:sz w:val="24"/>
                <w:szCs w:val="24"/>
              </w:rPr>
              <w:t>$6,300</w:t>
            </w:r>
          </w:p>
        </w:tc>
      </w:tr>
    </w:tbl>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djustRightInd/>
        <w:jc w:val="both"/>
        <w:rPr>
          <w:b/>
          <w:sz w:val="24"/>
          <w:szCs w:val="24"/>
        </w:rPr>
      </w:pPr>
      <w:r w:rsidRPr="003E212F">
        <w:rPr>
          <w:b/>
          <w:sz w:val="24"/>
          <w:szCs w:val="24"/>
        </w:rPr>
        <w:t>The Board voted approval.</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b/>
          <w:sz w:val="24"/>
          <w:szCs w:val="24"/>
        </w:rPr>
      </w:pPr>
      <w:r w:rsidRPr="003E212F">
        <w:rPr>
          <w:b/>
          <w:sz w:val="24"/>
          <w:szCs w:val="24"/>
        </w:rPr>
        <w:t xml:space="preserve">Framework for Health Literacy </w:t>
      </w:r>
    </w:p>
    <w:p w:rsidR="00264169" w:rsidRPr="003E212F" w:rsidRDefault="00264169" w:rsidP="00264169">
      <w:pPr>
        <w:widowControl/>
        <w:autoSpaceDE/>
        <w:autoSpaceDN/>
        <w:adjustRightInd/>
        <w:jc w:val="both"/>
        <w:rPr>
          <w:sz w:val="24"/>
          <w:szCs w:val="24"/>
        </w:rPr>
      </w:pPr>
      <w:r w:rsidRPr="003E212F">
        <w:rPr>
          <w:sz w:val="24"/>
          <w:szCs w:val="24"/>
        </w:rPr>
        <w:t xml:space="preserve">This grant will help libraries to strengthen their role as a resource for improving the health literacy in their community or organization.  The goal of this grant is to enhance or develop up-to-date multi-media consumer health collection.  Provide staff training on health information resources, including, but not limited to statewide library resources, to successfully address patron inquiries.  Plan and hold workshops and programming to meet the needs of the project audience.  Create/update library web page(s) relevant to the grant theme that highlights health resources and </w:t>
      </w:r>
      <w:r w:rsidRPr="003E212F">
        <w:rPr>
          <w:sz w:val="24"/>
          <w:szCs w:val="24"/>
        </w:rPr>
        <w:lastRenderedPageBreak/>
        <w:t>programming, including links to statewide databases.  Provide opportunities for the project audience to learn skills to enable them to make informed choices regarding their health decisions.  Collaborate with appropriate municipal government departments, local community organizations, educational institutions and businesses. Libraries are also encouraged to form an advisory group with these organizations as well as a member of the project audience as appropriate to help the library carry out the grant.</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u w:val="single"/>
        </w:rPr>
      </w:pPr>
      <w:r w:rsidRPr="003E212F">
        <w:rPr>
          <w:iCs/>
          <w:sz w:val="24"/>
          <w:szCs w:val="24"/>
        </w:rPr>
        <w:t xml:space="preserve">Commissioner Murphy moved and Commissioner Caro seconded </w:t>
      </w:r>
      <w:r w:rsidRPr="003E212F">
        <w:rPr>
          <w:iCs/>
          <w:sz w:val="24"/>
          <w:szCs w:val="24"/>
          <w:u w:val="single"/>
        </w:rPr>
        <w:t xml:space="preserve">that the Massachusetts Board of Library Commissioners </w:t>
      </w:r>
      <w:r w:rsidRPr="003E212F">
        <w:rPr>
          <w:sz w:val="24"/>
          <w:szCs w:val="24"/>
          <w:u w:val="single"/>
        </w:rPr>
        <w:t xml:space="preserve">approve the following Framework for Health Literacy Grants totaling $15,000 to start no earlier than October 1, 2016.  </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264169" w:rsidRPr="003E212F" w:rsidTr="00404C63">
        <w:trPr>
          <w:trHeight w:val="432"/>
        </w:trPr>
        <w:tc>
          <w:tcPr>
            <w:tcW w:w="5213" w:type="dxa"/>
            <w:shd w:val="clear" w:color="auto" w:fill="BFBFBF"/>
            <w:vAlign w:val="center"/>
          </w:tcPr>
          <w:p w:rsidR="00264169" w:rsidRPr="003E212F" w:rsidRDefault="00264169" w:rsidP="00404C63">
            <w:pPr>
              <w:widowControl/>
              <w:autoSpaceDE/>
              <w:autoSpaceDN/>
              <w:adjustRightInd/>
              <w:rPr>
                <w:b/>
                <w:sz w:val="24"/>
                <w:szCs w:val="24"/>
              </w:rPr>
            </w:pPr>
            <w:r w:rsidRPr="003E212F">
              <w:rPr>
                <w:b/>
                <w:sz w:val="24"/>
                <w:szCs w:val="24"/>
              </w:rPr>
              <w:t>Agency</w:t>
            </w:r>
          </w:p>
        </w:tc>
        <w:tc>
          <w:tcPr>
            <w:tcW w:w="2520" w:type="dxa"/>
            <w:shd w:val="clear" w:color="auto" w:fill="BFBFBF"/>
            <w:vAlign w:val="center"/>
          </w:tcPr>
          <w:p w:rsidR="00264169" w:rsidRPr="003E212F" w:rsidRDefault="00264169" w:rsidP="00404C63">
            <w:pPr>
              <w:widowControl/>
              <w:autoSpaceDE/>
              <w:autoSpaceDN/>
              <w:adjustRightInd/>
              <w:jc w:val="center"/>
              <w:rPr>
                <w:b/>
                <w:sz w:val="24"/>
                <w:szCs w:val="24"/>
              </w:rPr>
            </w:pPr>
            <w:r w:rsidRPr="003E212F">
              <w:rPr>
                <w:b/>
                <w:sz w:val="24"/>
                <w:szCs w:val="24"/>
              </w:rPr>
              <w:t>Amount Awarded</w:t>
            </w:r>
          </w:p>
        </w:tc>
      </w:tr>
      <w:tr w:rsidR="00264169" w:rsidRPr="003E212F" w:rsidTr="00404C63">
        <w:trPr>
          <w:trHeight w:val="432"/>
        </w:trPr>
        <w:tc>
          <w:tcPr>
            <w:tcW w:w="5213"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Stoneham Public Library</w:t>
            </w:r>
          </w:p>
        </w:tc>
        <w:tc>
          <w:tcPr>
            <w:tcW w:w="2520" w:type="dxa"/>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$7,500</w:t>
            </w:r>
          </w:p>
        </w:tc>
      </w:tr>
      <w:tr w:rsidR="00264169" w:rsidRPr="003E212F" w:rsidTr="00404C63">
        <w:trPr>
          <w:trHeight w:val="432"/>
        </w:trPr>
        <w:tc>
          <w:tcPr>
            <w:tcW w:w="5213"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West Tisbury Free Public Library</w:t>
            </w:r>
          </w:p>
        </w:tc>
        <w:tc>
          <w:tcPr>
            <w:tcW w:w="2520" w:type="dxa"/>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$7,500</w:t>
            </w:r>
          </w:p>
        </w:tc>
      </w:tr>
      <w:tr w:rsidR="00264169" w:rsidRPr="003E212F" w:rsidTr="00404C63">
        <w:trPr>
          <w:trHeight w:val="432"/>
        </w:trPr>
        <w:tc>
          <w:tcPr>
            <w:tcW w:w="5213"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sz w:val="24"/>
                <w:szCs w:val="24"/>
              </w:rPr>
            </w:pPr>
            <w:r w:rsidRPr="003E212F">
              <w:rPr>
                <w:b/>
                <w:sz w:val="24"/>
                <w:szCs w:val="24"/>
              </w:rPr>
              <w:t>Total:</w:t>
            </w:r>
          </w:p>
        </w:tc>
        <w:tc>
          <w:tcPr>
            <w:tcW w:w="2520"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b/>
                <w:sz w:val="24"/>
                <w:szCs w:val="24"/>
              </w:rPr>
            </w:pPr>
            <w:r w:rsidRPr="003E212F">
              <w:rPr>
                <w:b/>
                <w:sz w:val="24"/>
                <w:szCs w:val="24"/>
              </w:rPr>
              <w:t>$15,000</w:t>
            </w:r>
          </w:p>
        </w:tc>
      </w:tr>
    </w:tbl>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djustRightInd/>
        <w:jc w:val="both"/>
        <w:rPr>
          <w:b/>
          <w:sz w:val="24"/>
          <w:szCs w:val="24"/>
        </w:rPr>
      </w:pPr>
      <w:r w:rsidRPr="003E212F">
        <w:rPr>
          <w:b/>
          <w:sz w:val="24"/>
          <w:szCs w:val="24"/>
        </w:rPr>
        <w:t>The Board voted approval.</w:t>
      </w:r>
    </w:p>
    <w:p w:rsidR="00264169" w:rsidRPr="003E212F" w:rsidRDefault="00264169" w:rsidP="00264169">
      <w:pPr>
        <w:widowControl/>
        <w:autoSpaceDE/>
        <w:autoSpaceDN/>
        <w:adjustRightInd/>
        <w:jc w:val="both"/>
        <w:rPr>
          <w:b/>
          <w:sz w:val="24"/>
          <w:szCs w:val="24"/>
        </w:rPr>
      </w:pPr>
    </w:p>
    <w:p w:rsidR="00264169" w:rsidRPr="003E212F" w:rsidRDefault="00264169" w:rsidP="00264169">
      <w:pPr>
        <w:widowControl/>
        <w:autoSpaceDE/>
        <w:autoSpaceDN/>
        <w:adjustRightInd/>
        <w:jc w:val="both"/>
        <w:rPr>
          <w:b/>
          <w:sz w:val="24"/>
          <w:szCs w:val="24"/>
        </w:rPr>
      </w:pPr>
      <w:r w:rsidRPr="003E212F">
        <w:rPr>
          <w:b/>
          <w:sz w:val="24"/>
          <w:szCs w:val="24"/>
        </w:rPr>
        <w:t>Innovative/Open Projects</w:t>
      </w:r>
    </w:p>
    <w:p w:rsidR="00264169" w:rsidRPr="003E212F" w:rsidRDefault="00264169" w:rsidP="00264169">
      <w:pPr>
        <w:widowControl/>
        <w:autoSpaceDE/>
        <w:autoSpaceDN/>
        <w:adjustRightInd/>
        <w:jc w:val="both"/>
        <w:rPr>
          <w:sz w:val="24"/>
          <w:szCs w:val="24"/>
        </w:rPr>
      </w:pPr>
      <w:r w:rsidRPr="003E212F">
        <w:rPr>
          <w:sz w:val="24"/>
          <w:szCs w:val="24"/>
        </w:rPr>
        <w:t>This category is being offered to allow librarians to satisfy needs that are not now being met by current programs.  It has always been a priority of the federal program to encourage</w:t>
      </w:r>
      <w:r>
        <w:rPr>
          <w:sz w:val="24"/>
          <w:szCs w:val="24"/>
        </w:rPr>
        <w:t xml:space="preserve"> innovation and risk taking.  </w:t>
      </w:r>
      <w:r w:rsidRPr="003E212F">
        <w:rPr>
          <w:sz w:val="24"/>
          <w:szCs w:val="24"/>
        </w:rPr>
        <w:t>It is also an interest of the Massachusetts Board of Library Commissioners to provide librarians with opportunities to help fulfill their long range plan goals and objectives.  The Innovative program will allow applicants to apply new methods to solve problems, build programs, and best carry out their library’s mission and plan.  These projects must meet the needs of</w:t>
      </w:r>
      <w:r>
        <w:rPr>
          <w:sz w:val="24"/>
          <w:szCs w:val="24"/>
        </w:rPr>
        <w:t xml:space="preserve"> a specific target audience.  </w:t>
      </w:r>
      <w:r w:rsidRPr="003E212F">
        <w:rPr>
          <w:sz w:val="24"/>
          <w:szCs w:val="24"/>
        </w:rPr>
        <w:t>Applicants can seek awards for projects that otherwise do not fall under the current LSTA program offerings, whether the project is innovative or a project that is being adapted.  The Innovative Program offers libraries an opportunity to exercise maximum creativity to implement unique services in a flexible and collaborative grant-making environment.</w:t>
      </w:r>
    </w:p>
    <w:p w:rsidR="00264169" w:rsidRPr="003E212F" w:rsidRDefault="00264169" w:rsidP="00264169">
      <w:pPr>
        <w:widowControl/>
        <w:autoSpaceDE/>
        <w:autoSpaceDN/>
        <w:adjustRightInd/>
        <w:jc w:val="both"/>
        <w:rPr>
          <w:sz w:val="24"/>
          <w:szCs w:val="24"/>
        </w:rPr>
      </w:pPr>
    </w:p>
    <w:p w:rsidR="00264169" w:rsidRDefault="00264169" w:rsidP="00264169">
      <w:pPr>
        <w:widowControl/>
        <w:autoSpaceDE/>
        <w:autoSpaceDN/>
        <w:adjustRightInd/>
        <w:jc w:val="both"/>
        <w:rPr>
          <w:sz w:val="24"/>
          <w:szCs w:val="24"/>
          <w:u w:val="single"/>
        </w:rPr>
      </w:pPr>
      <w:r w:rsidRPr="003E212F">
        <w:rPr>
          <w:iCs/>
          <w:sz w:val="24"/>
          <w:szCs w:val="24"/>
        </w:rPr>
        <w:t xml:space="preserve">Commissioner Shesko moved and Commissioner Murphy seconded </w:t>
      </w:r>
      <w:r w:rsidRPr="003E212F">
        <w:rPr>
          <w:iCs/>
          <w:sz w:val="24"/>
          <w:szCs w:val="24"/>
          <w:u w:val="single"/>
        </w:rPr>
        <w:t xml:space="preserve">that the Massachusetts Board of Library Commissioners </w:t>
      </w:r>
      <w:r w:rsidRPr="003E212F">
        <w:rPr>
          <w:sz w:val="24"/>
          <w:szCs w:val="24"/>
          <w:u w:val="single"/>
        </w:rPr>
        <w:t>approve the following Innovative Projects totaling $54,691 to start no earlier than October 1, 2016.</w:t>
      </w:r>
    </w:p>
    <w:p w:rsidR="00264169" w:rsidRDefault="00264169" w:rsidP="00264169">
      <w:pPr>
        <w:widowControl/>
        <w:autoSpaceDE/>
        <w:autoSpaceDN/>
        <w:adjustRightInd/>
        <w:jc w:val="both"/>
        <w:rPr>
          <w:sz w:val="24"/>
          <w:szCs w:val="24"/>
          <w:u w:val="single"/>
        </w:rPr>
      </w:pPr>
    </w:p>
    <w:p w:rsidR="00264169" w:rsidRDefault="00264169" w:rsidP="00264169">
      <w:pPr>
        <w:widowControl/>
        <w:autoSpaceDE/>
        <w:autoSpaceDN/>
        <w:adjustRightInd/>
        <w:jc w:val="both"/>
        <w:rPr>
          <w:sz w:val="24"/>
          <w:szCs w:val="24"/>
          <w:u w:val="single"/>
        </w:rPr>
      </w:pPr>
    </w:p>
    <w:p w:rsidR="00264169" w:rsidRDefault="00264169" w:rsidP="00264169">
      <w:pPr>
        <w:widowControl/>
        <w:autoSpaceDE/>
        <w:autoSpaceDN/>
        <w:adjustRightInd/>
        <w:jc w:val="both"/>
        <w:rPr>
          <w:sz w:val="24"/>
          <w:szCs w:val="24"/>
          <w:u w:val="single"/>
        </w:rPr>
      </w:pPr>
    </w:p>
    <w:p w:rsidR="00264169" w:rsidRPr="003E212F" w:rsidRDefault="00264169" w:rsidP="00264169">
      <w:pPr>
        <w:widowControl/>
        <w:autoSpaceDE/>
        <w:autoSpaceDN/>
        <w:adjustRightInd/>
        <w:jc w:val="both"/>
        <w:rPr>
          <w:sz w:val="24"/>
          <w:szCs w:val="24"/>
          <w:u w:val="single"/>
        </w:rPr>
      </w:pPr>
    </w:p>
    <w:p w:rsidR="00264169" w:rsidRPr="003E212F" w:rsidRDefault="00264169" w:rsidP="00264169">
      <w:pPr>
        <w:widowControl/>
        <w:autoSpaceDE/>
        <w:autoSpaceDN/>
        <w:adjustRightInd/>
        <w:jc w:val="both"/>
        <w:rPr>
          <w:sz w:val="24"/>
          <w:szCs w:val="24"/>
          <w:u w:val="single"/>
        </w:rPr>
      </w:pPr>
    </w:p>
    <w:tbl>
      <w:tblPr>
        <w:tblW w:w="89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10"/>
        <w:gridCol w:w="1890"/>
      </w:tblGrid>
      <w:tr w:rsidR="00264169" w:rsidRPr="003E212F" w:rsidTr="00404C63">
        <w:trPr>
          <w:trHeight w:val="432"/>
        </w:trPr>
        <w:tc>
          <w:tcPr>
            <w:tcW w:w="3510" w:type="dxa"/>
            <w:shd w:val="clear" w:color="auto" w:fill="BFBFBF"/>
            <w:vAlign w:val="center"/>
          </w:tcPr>
          <w:p w:rsidR="00264169" w:rsidRPr="003E212F" w:rsidRDefault="00264169" w:rsidP="00404C63">
            <w:pPr>
              <w:widowControl/>
              <w:autoSpaceDE/>
              <w:autoSpaceDN/>
              <w:adjustRightInd/>
              <w:rPr>
                <w:b/>
                <w:sz w:val="24"/>
                <w:szCs w:val="24"/>
              </w:rPr>
            </w:pPr>
            <w:r w:rsidRPr="003E212F">
              <w:rPr>
                <w:b/>
                <w:sz w:val="24"/>
                <w:szCs w:val="24"/>
              </w:rPr>
              <w:t>Agency</w:t>
            </w:r>
          </w:p>
        </w:tc>
        <w:tc>
          <w:tcPr>
            <w:tcW w:w="3510" w:type="dxa"/>
            <w:shd w:val="clear" w:color="auto" w:fill="BFBFBF"/>
            <w:vAlign w:val="center"/>
          </w:tcPr>
          <w:p w:rsidR="00264169" w:rsidRPr="003E212F" w:rsidRDefault="00264169" w:rsidP="00404C63">
            <w:pPr>
              <w:widowControl/>
              <w:autoSpaceDE/>
              <w:autoSpaceDN/>
              <w:adjustRightInd/>
              <w:jc w:val="center"/>
              <w:rPr>
                <w:b/>
                <w:sz w:val="24"/>
                <w:szCs w:val="24"/>
              </w:rPr>
            </w:pPr>
            <w:r w:rsidRPr="003E212F">
              <w:rPr>
                <w:b/>
                <w:sz w:val="24"/>
                <w:szCs w:val="24"/>
              </w:rPr>
              <w:t>Title of Project</w:t>
            </w:r>
          </w:p>
        </w:tc>
        <w:tc>
          <w:tcPr>
            <w:tcW w:w="1890" w:type="dxa"/>
            <w:shd w:val="clear" w:color="auto" w:fill="BFBFBF"/>
            <w:vAlign w:val="center"/>
          </w:tcPr>
          <w:p w:rsidR="00264169" w:rsidRPr="003E212F" w:rsidRDefault="00264169" w:rsidP="00404C63">
            <w:pPr>
              <w:widowControl/>
              <w:autoSpaceDE/>
              <w:autoSpaceDN/>
              <w:adjustRightInd/>
              <w:jc w:val="center"/>
              <w:rPr>
                <w:b/>
                <w:sz w:val="24"/>
                <w:szCs w:val="24"/>
              </w:rPr>
            </w:pPr>
            <w:r w:rsidRPr="003E212F">
              <w:rPr>
                <w:b/>
                <w:sz w:val="24"/>
                <w:szCs w:val="24"/>
              </w:rPr>
              <w:t>Amount Awarded</w:t>
            </w:r>
          </w:p>
        </w:tc>
      </w:tr>
      <w:tr w:rsidR="00264169" w:rsidRPr="003E212F" w:rsidTr="00404C63">
        <w:trPr>
          <w:trHeight w:val="576"/>
        </w:trPr>
        <w:tc>
          <w:tcPr>
            <w:tcW w:w="3510"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 xml:space="preserve">Cotuit Library, Barnstable </w:t>
            </w:r>
          </w:p>
        </w:tc>
        <w:tc>
          <w:tcPr>
            <w:tcW w:w="3510" w:type="dxa"/>
            <w:vAlign w:val="center"/>
          </w:tcPr>
          <w:p w:rsidR="00264169" w:rsidRPr="003E212F" w:rsidRDefault="00264169" w:rsidP="00404C63">
            <w:pPr>
              <w:widowControl/>
              <w:autoSpaceDE/>
              <w:autoSpaceDN/>
              <w:adjustRightInd/>
              <w:rPr>
                <w:sz w:val="24"/>
                <w:szCs w:val="24"/>
              </w:rPr>
            </w:pPr>
            <w:r w:rsidRPr="003E212F">
              <w:rPr>
                <w:sz w:val="24"/>
                <w:szCs w:val="24"/>
              </w:rPr>
              <w:t>Computer Coding Camp</w:t>
            </w:r>
          </w:p>
        </w:tc>
        <w:tc>
          <w:tcPr>
            <w:tcW w:w="1890" w:type="dxa"/>
            <w:shd w:val="clear" w:color="auto" w:fill="auto"/>
            <w:vAlign w:val="center"/>
          </w:tcPr>
          <w:p w:rsidR="00264169" w:rsidRPr="003E212F" w:rsidRDefault="00264169" w:rsidP="00404C63">
            <w:pPr>
              <w:widowControl/>
              <w:autoSpaceDE/>
              <w:autoSpaceDN/>
              <w:adjustRightInd/>
              <w:ind w:left="720"/>
              <w:jc w:val="right"/>
              <w:rPr>
                <w:sz w:val="24"/>
                <w:szCs w:val="24"/>
              </w:rPr>
            </w:pPr>
            <w:r w:rsidRPr="003E212F">
              <w:rPr>
                <w:sz w:val="24"/>
                <w:szCs w:val="24"/>
              </w:rPr>
              <w:t>$7,956</w:t>
            </w:r>
          </w:p>
        </w:tc>
      </w:tr>
      <w:tr w:rsidR="00264169" w:rsidRPr="003E212F" w:rsidTr="00404C63">
        <w:trPr>
          <w:trHeight w:val="576"/>
        </w:trPr>
        <w:tc>
          <w:tcPr>
            <w:tcW w:w="3510"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lastRenderedPageBreak/>
              <w:t>Boston Public Library</w:t>
            </w:r>
          </w:p>
        </w:tc>
        <w:tc>
          <w:tcPr>
            <w:tcW w:w="3510" w:type="dxa"/>
            <w:vAlign w:val="center"/>
          </w:tcPr>
          <w:p w:rsidR="00264169" w:rsidRPr="003E212F" w:rsidRDefault="00264169" w:rsidP="00404C63">
            <w:pPr>
              <w:widowControl/>
              <w:autoSpaceDE/>
              <w:autoSpaceDN/>
              <w:adjustRightInd/>
              <w:rPr>
                <w:sz w:val="24"/>
                <w:szCs w:val="24"/>
              </w:rPr>
            </w:pPr>
            <w:r w:rsidRPr="003E212F">
              <w:rPr>
                <w:sz w:val="24"/>
                <w:szCs w:val="24"/>
              </w:rPr>
              <w:t>Engineering is Everywhere</w:t>
            </w:r>
          </w:p>
        </w:tc>
        <w:tc>
          <w:tcPr>
            <w:tcW w:w="1890" w:type="dxa"/>
            <w:shd w:val="clear" w:color="auto" w:fill="auto"/>
            <w:vAlign w:val="center"/>
          </w:tcPr>
          <w:p w:rsidR="00264169" w:rsidRPr="003E212F" w:rsidRDefault="00264169" w:rsidP="00404C63">
            <w:pPr>
              <w:widowControl/>
              <w:autoSpaceDE/>
              <w:autoSpaceDN/>
              <w:adjustRightInd/>
              <w:ind w:left="720"/>
              <w:jc w:val="right"/>
              <w:rPr>
                <w:sz w:val="24"/>
                <w:szCs w:val="24"/>
              </w:rPr>
            </w:pPr>
            <w:r w:rsidRPr="003E212F">
              <w:rPr>
                <w:sz w:val="24"/>
                <w:szCs w:val="24"/>
              </w:rPr>
              <w:t>$7,500</w:t>
            </w:r>
          </w:p>
        </w:tc>
      </w:tr>
      <w:tr w:rsidR="00264169" w:rsidRPr="003E212F" w:rsidTr="00404C63">
        <w:trPr>
          <w:trHeight w:val="576"/>
        </w:trPr>
        <w:tc>
          <w:tcPr>
            <w:tcW w:w="3510"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 xml:space="preserve">Merrimack College, </w:t>
            </w:r>
            <w:proofErr w:type="spellStart"/>
            <w:r w:rsidRPr="003E212F">
              <w:rPr>
                <w:sz w:val="24"/>
                <w:szCs w:val="24"/>
              </w:rPr>
              <w:t>McQuade</w:t>
            </w:r>
            <w:proofErr w:type="spellEnd"/>
            <w:r w:rsidRPr="003E212F">
              <w:rPr>
                <w:sz w:val="24"/>
                <w:szCs w:val="24"/>
              </w:rPr>
              <w:t xml:space="preserve"> Library, North Andover</w:t>
            </w:r>
          </w:p>
        </w:tc>
        <w:tc>
          <w:tcPr>
            <w:tcW w:w="3510" w:type="dxa"/>
            <w:vAlign w:val="center"/>
          </w:tcPr>
          <w:p w:rsidR="00264169" w:rsidRPr="003E212F" w:rsidRDefault="00264169" w:rsidP="00404C63">
            <w:pPr>
              <w:widowControl/>
              <w:autoSpaceDE/>
              <w:autoSpaceDN/>
              <w:adjustRightInd/>
              <w:rPr>
                <w:sz w:val="24"/>
                <w:szCs w:val="24"/>
              </w:rPr>
            </w:pPr>
            <w:proofErr w:type="spellStart"/>
            <w:r w:rsidRPr="003E212F">
              <w:rPr>
                <w:sz w:val="24"/>
                <w:szCs w:val="24"/>
              </w:rPr>
              <w:t>STEMsmart</w:t>
            </w:r>
            <w:proofErr w:type="spellEnd"/>
            <w:r w:rsidRPr="003E212F">
              <w:rPr>
                <w:sz w:val="24"/>
                <w:szCs w:val="24"/>
              </w:rPr>
              <w:t xml:space="preserve"> Teacher</w:t>
            </w:r>
          </w:p>
        </w:tc>
        <w:tc>
          <w:tcPr>
            <w:tcW w:w="1890" w:type="dxa"/>
            <w:shd w:val="clear" w:color="auto" w:fill="auto"/>
            <w:vAlign w:val="center"/>
          </w:tcPr>
          <w:p w:rsidR="00264169" w:rsidRPr="003E212F" w:rsidRDefault="00264169" w:rsidP="00404C63">
            <w:pPr>
              <w:widowControl/>
              <w:autoSpaceDE/>
              <w:autoSpaceDN/>
              <w:adjustRightInd/>
              <w:ind w:left="720"/>
              <w:jc w:val="right"/>
              <w:rPr>
                <w:sz w:val="24"/>
                <w:szCs w:val="24"/>
              </w:rPr>
            </w:pPr>
            <w:r w:rsidRPr="003E212F">
              <w:rPr>
                <w:sz w:val="24"/>
                <w:szCs w:val="24"/>
              </w:rPr>
              <w:t>$7,860</w:t>
            </w:r>
          </w:p>
        </w:tc>
      </w:tr>
      <w:tr w:rsidR="00264169" w:rsidRPr="003E212F" w:rsidTr="00404C63">
        <w:trPr>
          <w:trHeight w:val="576"/>
        </w:trPr>
        <w:tc>
          <w:tcPr>
            <w:tcW w:w="3510"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Shrewsbury Public Library</w:t>
            </w:r>
          </w:p>
        </w:tc>
        <w:tc>
          <w:tcPr>
            <w:tcW w:w="3510" w:type="dxa"/>
            <w:vAlign w:val="center"/>
          </w:tcPr>
          <w:p w:rsidR="00264169" w:rsidRPr="003E212F" w:rsidRDefault="00264169" w:rsidP="00404C63">
            <w:pPr>
              <w:widowControl/>
              <w:autoSpaceDE/>
              <w:autoSpaceDN/>
              <w:adjustRightInd/>
              <w:rPr>
                <w:sz w:val="24"/>
                <w:szCs w:val="24"/>
              </w:rPr>
            </w:pPr>
            <w:r w:rsidRPr="003E212F">
              <w:rPr>
                <w:sz w:val="24"/>
                <w:szCs w:val="24"/>
              </w:rPr>
              <w:t xml:space="preserve">Good Day Memory Café </w:t>
            </w:r>
          </w:p>
        </w:tc>
        <w:tc>
          <w:tcPr>
            <w:tcW w:w="1890" w:type="dxa"/>
            <w:shd w:val="clear" w:color="auto" w:fill="auto"/>
            <w:vAlign w:val="center"/>
          </w:tcPr>
          <w:p w:rsidR="00264169" w:rsidRPr="003E212F" w:rsidRDefault="00264169" w:rsidP="00404C63">
            <w:pPr>
              <w:widowControl/>
              <w:autoSpaceDE/>
              <w:autoSpaceDN/>
              <w:adjustRightInd/>
              <w:ind w:left="720"/>
              <w:jc w:val="right"/>
              <w:rPr>
                <w:sz w:val="24"/>
                <w:szCs w:val="24"/>
              </w:rPr>
            </w:pPr>
            <w:r w:rsidRPr="003E212F">
              <w:rPr>
                <w:sz w:val="24"/>
                <w:szCs w:val="24"/>
              </w:rPr>
              <w:t>$10,000</w:t>
            </w:r>
          </w:p>
        </w:tc>
      </w:tr>
      <w:tr w:rsidR="00264169" w:rsidRPr="003E212F" w:rsidTr="00404C63">
        <w:trPr>
          <w:trHeight w:val="576"/>
        </w:trPr>
        <w:tc>
          <w:tcPr>
            <w:tcW w:w="3510"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Weymouth Public Libraries</w:t>
            </w:r>
          </w:p>
        </w:tc>
        <w:tc>
          <w:tcPr>
            <w:tcW w:w="3510" w:type="dxa"/>
            <w:vAlign w:val="center"/>
          </w:tcPr>
          <w:p w:rsidR="00264169" w:rsidRPr="003E212F" w:rsidRDefault="00264169" w:rsidP="00404C63">
            <w:pPr>
              <w:widowControl/>
              <w:autoSpaceDE/>
              <w:autoSpaceDN/>
              <w:adjustRightInd/>
              <w:rPr>
                <w:sz w:val="24"/>
                <w:szCs w:val="24"/>
              </w:rPr>
            </w:pPr>
            <w:r w:rsidRPr="003E212F">
              <w:rPr>
                <w:sz w:val="24"/>
                <w:szCs w:val="24"/>
              </w:rPr>
              <w:t>All Aboard, Greenbush!: One Train, One Book</w:t>
            </w:r>
          </w:p>
        </w:tc>
        <w:tc>
          <w:tcPr>
            <w:tcW w:w="1890" w:type="dxa"/>
            <w:shd w:val="clear" w:color="auto" w:fill="auto"/>
            <w:vAlign w:val="center"/>
          </w:tcPr>
          <w:p w:rsidR="00264169" w:rsidRPr="003E212F" w:rsidRDefault="00264169" w:rsidP="00404C63">
            <w:pPr>
              <w:widowControl/>
              <w:autoSpaceDE/>
              <w:autoSpaceDN/>
              <w:adjustRightInd/>
              <w:ind w:left="720"/>
              <w:jc w:val="right"/>
              <w:rPr>
                <w:sz w:val="24"/>
                <w:szCs w:val="24"/>
              </w:rPr>
            </w:pPr>
            <w:r w:rsidRPr="003E212F">
              <w:rPr>
                <w:sz w:val="24"/>
                <w:szCs w:val="24"/>
              </w:rPr>
              <w:t>$21,375</w:t>
            </w:r>
          </w:p>
        </w:tc>
      </w:tr>
      <w:tr w:rsidR="00264169" w:rsidRPr="003E212F" w:rsidTr="00404C63">
        <w:trPr>
          <w:trHeight w:val="432"/>
        </w:trPr>
        <w:tc>
          <w:tcPr>
            <w:tcW w:w="7020" w:type="dxa"/>
            <w:gridSpan w:val="2"/>
            <w:tcBorders>
              <w:top w:val="single" w:sz="12" w:space="0" w:color="auto"/>
            </w:tcBorders>
            <w:shd w:val="clear" w:color="auto" w:fill="auto"/>
            <w:vAlign w:val="center"/>
          </w:tcPr>
          <w:p w:rsidR="00264169" w:rsidRPr="003E212F" w:rsidRDefault="00264169" w:rsidP="00404C63">
            <w:pPr>
              <w:widowControl/>
              <w:autoSpaceDE/>
              <w:autoSpaceDN/>
              <w:adjustRightInd/>
              <w:ind w:left="720"/>
              <w:jc w:val="right"/>
              <w:rPr>
                <w:sz w:val="24"/>
                <w:szCs w:val="24"/>
              </w:rPr>
            </w:pPr>
            <w:r w:rsidRPr="003E212F">
              <w:rPr>
                <w:b/>
                <w:sz w:val="24"/>
                <w:szCs w:val="24"/>
              </w:rPr>
              <w:t>Total:</w:t>
            </w:r>
          </w:p>
        </w:tc>
        <w:tc>
          <w:tcPr>
            <w:tcW w:w="1890" w:type="dxa"/>
            <w:tcBorders>
              <w:top w:val="single" w:sz="12" w:space="0" w:color="auto"/>
            </w:tcBorders>
            <w:shd w:val="clear" w:color="auto" w:fill="auto"/>
            <w:vAlign w:val="center"/>
          </w:tcPr>
          <w:p w:rsidR="00264169" w:rsidRPr="003E212F" w:rsidRDefault="00264169" w:rsidP="00404C63">
            <w:pPr>
              <w:widowControl/>
              <w:autoSpaceDE/>
              <w:autoSpaceDN/>
              <w:adjustRightInd/>
              <w:ind w:left="720"/>
              <w:jc w:val="right"/>
              <w:rPr>
                <w:b/>
                <w:sz w:val="24"/>
                <w:szCs w:val="24"/>
              </w:rPr>
            </w:pPr>
            <w:r w:rsidRPr="003E212F">
              <w:rPr>
                <w:b/>
                <w:sz w:val="24"/>
                <w:szCs w:val="24"/>
              </w:rPr>
              <w:t>$54,691</w:t>
            </w:r>
          </w:p>
        </w:tc>
      </w:tr>
    </w:tbl>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djustRightInd/>
        <w:jc w:val="both"/>
        <w:rPr>
          <w:b/>
          <w:sz w:val="24"/>
          <w:szCs w:val="24"/>
        </w:rPr>
      </w:pPr>
      <w:r w:rsidRPr="003E212F">
        <w:rPr>
          <w:b/>
          <w:sz w:val="24"/>
          <w:szCs w:val="24"/>
        </w:rPr>
        <w:t>The Board voted approval.</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b/>
          <w:sz w:val="24"/>
          <w:szCs w:val="24"/>
        </w:rPr>
      </w:pPr>
      <w:r w:rsidRPr="003E212F">
        <w:rPr>
          <w:b/>
          <w:sz w:val="24"/>
          <w:szCs w:val="24"/>
        </w:rPr>
        <w:t>Jobs/Career Information at Your Library</w:t>
      </w:r>
    </w:p>
    <w:p w:rsidR="00264169" w:rsidRPr="003E212F" w:rsidRDefault="00264169" w:rsidP="00264169">
      <w:pPr>
        <w:rPr>
          <w:sz w:val="24"/>
          <w:szCs w:val="24"/>
        </w:rPr>
      </w:pPr>
      <w:r w:rsidRPr="003E212F">
        <w:rPr>
          <w:sz w:val="24"/>
          <w:szCs w:val="24"/>
        </w:rPr>
        <w:t>This grant will help libraries to provide services and resources to carry out programming aimed at serving the needs of job and career seekers in their communities.  The goal of this grant is to enhance or develop up-to-date multi-media consumer financial literacy collection.  Provide staff training on financial information resources, including, but not limited to statewide library resources, to successfully address patron inquiries.  Plan and hold workshops and programming to meet the needs of the project audience.  Create/update library web page(s) relevant to the grant theme that highlights financial education resources and programming, including links to statewide databases.  Provide opportunities for the project audience to learn skills to enable them to make informed choices regarding their financial planning and needs.  Collaborate with appropriate municipal government departments, local community organizations, educational institutions and businesses. Libraries are also encouraged to form an advisory group with these organizations as well as a member of the project audience as appropriate to help the library carry out the grant.</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u w:val="single"/>
        </w:rPr>
      </w:pPr>
      <w:r w:rsidRPr="003E212F">
        <w:rPr>
          <w:iCs/>
          <w:sz w:val="24"/>
          <w:szCs w:val="24"/>
        </w:rPr>
        <w:t xml:space="preserve">Commissioner Comeau moved and Commissioner Kronholm seconded </w:t>
      </w:r>
      <w:r w:rsidRPr="003E212F">
        <w:rPr>
          <w:iCs/>
          <w:sz w:val="24"/>
          <w:szCs w:val="24"/>
          <w:u w:val="single"/>
        </w:rPr>
        <w:t xml:space="preserve">that the Massachusetts Board of Library Commissioners </w:t>
      </w:r>
      <w:r w:rsidRPr="003E212F">
        <w:rPr>
          <w:sz w:val="24"/>
          <w:szCs w:val="24"/>
          <w:u w:val="single"/>
        </w:rPr>
        <w:t>approve the following Jobs/Career Information at Your Library Grant totaling $6,288 to start no earlier than October 1, 2016.</w:t>
      </w:r>
    </w:p>
    <w:p w:rsidR="00264169" w:rsidRPr="003E212F" w:rsidRDefault="00264169" w:rsidP="00264169">
      <w:pPr>
        <w:widowControl/>
        <w:autoSpaceDE/>
        <w:autoSpaceDN/>
        <w:adjustRightInd/>
        <w:jc w:val="both"/>
        <w:rPr>
          <w:sz w:val="24"/>
          <w:szCs w:val="24"/>
        </w:rPr>
      </w:pPr>
    </w:p>
    <w:tbl>
      <w:tblPr>
        <w:tblStyle w:val="TableGrid2"/>
        <w:tblW w:w="0" w:type="auto"/>
        <w:tblInd w:w="648" w:type="dxa"/>
        <w:tblLook w:val="04A0" w:firstRow="1" w:lastRow="0" w:firstColumn="1" w:lastColumn="0" w:noHBand="0" w:noVBand="1"/>
      </w:tblPr>
      <w:tblGrid>
        <w:gridCol w:w="4140"/>
        <w:gridCol w:w="2790"/>
      </w:tblGrid>
      <w:tr w:rsidR="00264169" w:rsidRPr="003E212F" w:rsidTr="00404C63">
        <w:trPr>
          <w:trHeight w:val="432"/>
        </w:trPr>
        <w:tc>
          <w:tcPr>
            <w:tcW w:w="4140" w:type="dxa"/>
            <w:shd w:val="clear" w:color="auto" w:fill="BFBFBF" w:themeFill="background1" w:themeFillShade="BF"/>
            <w:vAlign w:val="center"/>
          </w:tcPr>
          <w:p w:rsidR="00264169" w:rsidRPr="003E212F" w:rsidRDefault="00264169" w:rsidP="00404C63">
            <w:pPr>
              <w:widowControl/>
              <w:autoSpaceDE/>
              <w:autoSpaceDN/>
              <w:adjustRightInd/>
              <w:rPr>
                <w:b/>
                <w:sz w:val="24"/>
                <w:szCs w:val="24"/>
              </w:rPr>
            </w:pPr>
            <w:r w:rsidRPr="003E212F">
              <w:rPr>
                <w:b/>
                <w:sz w:val="24"/>
                <w:szCs w:val="24"/>
              </w:rPr>
              <w:t>Agency</w:t>
            </w:r>
          </w:p>
        </w:tc>
        <w:tc>
          <w:tcPr>
            <w:tcW w:w="2790" w:type="dxa"/>
            <w:shd w:val="clear" w:color="auto" w:fill="BFBFBF" w:themeFill="background1" w:themeFillShade="BF"/>
            <w:vAlign w:val="center"/>
          </w:tcPr>
          <w:p w:rsidR="00264169" w:rsidRPr="003E212F" w:rsidRDefault="00264169" w:rsidP="00404C63">
            <w:pPr>
              <w:widowControl/>
              <w:autoSpaceDE/>
              <w:autoSpaceDN/>
              <w:adjustRightInd/>
              <w:jc w:val="center"/>
              <w:rPr>
                <w:b/>
                <w:sz w:val="24"/>
                <w:szCs w:val="24"/>
              </w:rPr>
            </w:pPr>
            <w:r w:rsidRPr="003E212F">
              <w:rPr>
                <w:b/>
                <w:sz w:val="24"/>
                <w:szCs w:val="24"/>
              </w:rPr>
              <w:t>Amount Awarded</w:t>
            </w:r>
          </w:p>
        </w:tc>
      </w:tr>
      <w:tr w:rsidR="00264169" w:rsidRPr="003E212F" w:rsidTr="00404C63">
        <w:trPr>
          <w:trHeight w:val="432"/>
        </w:trPr>
        <w:tc>
          <w:tcPr>
            <w:tcW w:w="4140" w:type="dxa"/>
            <w:tcBorders>
              <w:bottom w:val="single" w:sz="18" w:space="0" w:color="auto"/>
            </w:tcBorders>
            <w:vAlign w:val="center"/>
          </w:tcPr>
          <w:p w:rsidR="00264169" w:rsidRPr="003E212F" w:rsidRDefault="00264169" w:rsidP="00404C63">
            <w:pPr>
              <w:widowControl/>
              <w:autoSpaceDE/>
              <w:autoSpaceDN/>
              <w:adjustRightInd/>
              <w:rPr>
                <w:sz w:val="24"/>
                <w:szCs w:val="24"/>
              </w:rPr>
            </w:pPr>
            <w:r w:rsidRPr="003E212F">
              <w:rPr>
                <w:sz w:val="24"/>
                <w:szCs w:val="24"/>
              </w:rPr>
              <w:t xml:space="preserve">Framingham State University, Henry </w:t>
            </w:r>
            <w:proofErr w:type="spellStart"/>
            <w:r w:rsidRPr="003E212F">
              <w:rPr>
                <w:sz w:val="24"/>
                <w:szCs w:val="24"/>
              </w:rPr>
              <w:t>Whittemore</w:t>
            </w:r>
            <w:proofErr w:type="spellEnd"/>
            <w:r w:rsidRPr="003E212F">
              <w:rPr>
                <w:sz w:val="24"/>
                <w:szCs w:val="24"/>
              </w:rPr>
              <w:t xml:space="preserve"> Library</w:t>
            </w:r>
          </w:p>
        </w:tc>
        <w:tc>
          <w:tcPr>
            <w:tcW w:w="2790" w:type="dxa"/>
            <w:tcBorders>
              <w:bottom w:val="single" w:sz="18" w:space="0" w:color="auto"/>
            </w:tcBorders>
            <w:vAlign w:val="center"/>
          </w:tcPr>
          <w:p w:rsidR="00264169" w:rsidRPr="003E212F" w:rsidRDefault="00264169" w:rsidP="00404C63">
            <w:pPr>
              <w:widowControl/>
              <w:autoSpaceDE/>
              <w:autoSpaceDN/>
              <w:adjustRightInd/>
              <w:jc w:val="right"/>
              <w:rPr>
                <w:sz w:val="24"/>
                <w:szCs w:val="24"/>
              </w:rPr>
            </w:pPr>
            <w:r w:rsidRPr="003E212F">
              <w:rPr>
                <w:sz w:val="24"/>
                <w:szCs w:val="24"/>
              </w:rPr>
              <w:t>$6,288</w:t>
            </w:r>
          </w:p>
        </w:tc>
      </w:tr>
      <w:tr w:rsidR="00264169" w:rsidRPr="003E212F" w:rsidTr="00404C63">
        <w:trPr>
          <w:trHeight w:val="432"/>
        </w:trPr>
        <w:tc>
          <w:tcPr>
            <w:tcW w:w="4140" w:type="dxa"/>
            <w:tcBorders>
              <w:top w:val="single" w:sz="18" w:space="0" w:color="auto"/>
            </w:tcBorders>
            <w:vAlign w:val="center"/>
          </w:tcPr>
          <w:p w:rsidR="00264169" w:rsidRPr="003E212F" w:rsidRDefault="00264169" w:rsidP="00404C63">
            <w:pPr>
              <w:widowControl/>
              <w:autoSpaceDE/>
              <w:autoSpaceDN/>
              <w:adjustRightInd/>
              <w:jc w:val="right"/>
              <w:rPr>
                <w:b/>
                <w:sz w:val="24"/>
                <w:szCs w:val="24"/>
              </w:rPr>
            </w:pPr>
            <w:r w:rsidRPr="003E212F">
              <w:rPr>
                <w:b/>
                <w:sz w:val="24"/>
                <w:szCs w:val="24"/>
              </w:rPr>
              <w:t>Total:</w:t>
            </w:r>
          </w:p>
        </w:tc>
        <w:tc>
          <w:tcPr>
            <w:tcW w:w="2790" w:type="dxa"/>
            <w:tcBorders>
              <w:top w:val="single" w:sz="18" w:space="0" w:color="auto"/>
            </w:tcBorders>
            <w:vAlign w:val="center"/>
          </w:tcPr>
          <w:p w:rsidR="00264169" w:rsidRPr="003E212F" w:rsidRDefault="00264169" w:rsidP="00404C63">
            <w:pPr>
              <w:widowControl/>
              <w:autoSpaceDE/>
              <w:autoSpaceDN/>
              <w:adjustRightInd/>
              <w:jc w:val="right"/>
              <w:rPr>
                <w:b/>
                <w:sz w:val="24"/>
                <w:szCs w:val="24"/>
              </w:rPr>
            </w:pPr>
            <w:r w:rsidRPr="003E212F">
              <w:rPr>
                <w:b/>
                <w:sz w:val="24"/>
                <w:szCs w:val="24"/>
              </w:rPr>
              <w:t>$6,288</w:t>
            </w:r>
          </w:p>
        </w:tc>
      </w:tr>
    </w:tbl>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djustRightInd/>
        <w:jc w:val="both"/>
        <w:rPr>
          <w:b/>
          <w:sz w:val="24"/>
          <w:szCs w:val="24"/>
        </w:rPr>
      </w:pPr>
      <w:r w:rsidRPr="003E212F">
        <w:rPr>
          <w:b/>
          <w:sz w:val="24"/>
          <w:szCs w:val="24"/>
        </w:rPr>
        <w:t>The Board voted approval.</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b/>
          <w:sz w:val="24"/>
          <w:szCs w:val="24"/>
        </w:rPr>
      </w:pPr>
      <w:r w:rsidRPr="003E212F">
        <w:rPr>
          <w:b/>
          <w:sz w:val="24"/>
          <w:szCs w:val="24"/>
        </w:rPr>
        <w:t>Mind in the Making</w:t>
      </w:r>
    </w:p>
    <w:p w:rsidR="00264169" w:rsidRPr="003E212F" w:rsidRDefault="00264169" w:rsidP="00264169">
      <w:pPr>
        <w:rPr>
          <w:sz w:val="24"/>
          <w:szCs w:val="24"/>
        </w:rPr>
      </w:pPr>
      <w:r w:rsidRPr="003E212F">
        <w:rPr>
          <w:sz w:val="24"/>
          <w:szCs w:val="24"/>
        </w:rPr>
        <w:t>This grant allows public libraries to carry out a program to establish or enhance play spaces for children ages 0-6 in public libraries.  These play spaces are aimed at early learning and social interaction among children and their caregivers. Funds may be used to support a limited amount of additional staff hours.</w:t>
      </w:r>
    </w:p>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lastRenderedPageBreak/>
        <w:t>Suggested components include:</w:t>
      </w:r>
    </w:p>
    <w:p w:rsidR="00264169" w:rsidRPr="003E212F" w:rsidRDefault="00264169" w:rsidP="00264169">
      <w:pPr>
        <w:rPr>
          <w:sz w:val="24"/>
          <w:szCs w:val="24"/>
        </w:rPr>
      </w:pPr>
    </w:p>
    <w:p w:rsidR="00264169" w:rsidRPr="003E212F" w:rsidRDefault="00264169" w:rsidP="00264169">
      <w:pPr>
        <w:pStyle w:val="ListParagraph"/>
        <w:widowControl/>
        <w:numPr>
          <w:ilvl w:val="0"/>
          <w:numId w:val="2"/>
        </w:numPr>
        <w:autoSpaceDE/>
        <w:autoSpaceDN/>
        <w:adjustRightInd/>
        <w:contextualSpacing/>
        <w:rPr>
          <w:sz w:val="24"/>
          <w:szCs w:val="24"/>
        </w:rPr>
      </w:pPr>
      <w:r w:rsidRPr="003E212F">
        <w:rPr>
          <w:sz w:val="24"/>
          <w:szCs w:val="24"/>
        </w:rPr>
        <w:t xml:space="preserve">Create an interactive play and flexible learning space that may include an interchangeable or rotating space for a post office, store, kitchen or school. An area may be set up to include a writing center, art cart and a special area designated for babies. </w:t>
      </w:r>
    </w:p>
    <w:p w:rsidR="00264169" w:rsidRPr="003E212F" w:rsidRDefault="00264169" w:rsidP="00264169">
      <w:pPr>
        <w:pStyle w:val="ListParagraph"/>
        <w:rPr>
          <w:sz w:val="24"/>
          <w:szCs w:val="24"/>
        </w:rPr>
      </w:pPr>
    </w:p>
    <w:p w:rsidR="00264169" w:rsidRPr="003E212F" w:rsidRDefault="00264169" w:rsidP="00264169">
      <w:pPr>
        <w:pStyle w:val="ListParagraph"/>
        <w:widowControl/>
        <w:numPr>
          <w:ilvl w:val="0"/>
          <w:numId w:val="2"/>
        </w:numPr>
        <w:autoSpaceDE/>
        <w:autoSpaceDN/>
        <w:adjustRightInd/>
        <w:contextualSpacing/>
        <w:rPr>
          <w:sz w:val="24"/>
          <w:szCs w:val="24"/>
        </w:rPr>
      </w:pPr>
      <w:r w:rsidRPr="003E212F">
        <w:rPr>
          <w:sz w:val="24"/>
          <w:szCs w:val="24"/>
        </w:rPr>
        <w:t>Materials may be purchased in support of emergent reading, writing, and fine motor skills. These activities will help develop the young child’s imagination and cognitive development.</w:t>
      </w:r>
    </w:p>
    <w:p w:rsidR="00264169" w:rsidRPr="003E212F" w:rsidRDefault="00264169" w:rsidP="00264169">
      <w:pPr>
        <w:rPr>
          <w:sz w:val="24"/>
          <w:szCs w:val="24"/>
        </w:rPr>
      </w:pPr>
    </w:p>
    <w:p w:rsidR="00264169" w:rsidRPr="003E212F" w:rsidRDefault="00264169" w:rsidP="00264169">
      <w:pPr>
        <w:pStyle w:val="ListParagraph"/>
        <w:widowControl/>
        <w:numPr>
          <w:ilvl w:val="0"/>
          <w:numId w:val="2"/>
        </w:numPr>
        <w:autoSpaceDE/>
        <w:autoSpaceDN/>
        <w:adjustRightInd/>
        <w:contextualSpacing/>
        <w:rPr>
          <w:sz w:val="24"/>
          <w:szCs w:val="24"/>
        </w:rPr>
      </w:pPr>
      <w:r w:rsidRPr="003E212F">
        <w:rPr>
          <w:sz w:val="24"/>
          <w:szCs w:val="24"/>
        </w:rPr>
        <w:t>Space designated for tinkering and invention. Children will be encouraged to explore in tactile, real ways about simple concepts that are presented. Tinkering fuels a child’s natural curiosity about life but can also teach valuable lessons by helping develop fine motor skills, problem solving abilities, and peer relationships. </w:t>
      </w:r>
    </w:p>
    <w:p w:rsidR="00264169" w:rsidRPr="003E212F" w:rsidRDefault="00264169" w:rsidP="00264169">
      <w:pPr>
        <w:rPr>
          <w:sz w:val="24"/>
          <w:szCs w:val="24"/>
        </w:rPr>
      </w:pPr>
    </w:p>
    <w:p w:rsidR="00264169" w:rsidRPr="003E212F" w:rsidRDefault="00264169" w:rsidP="00264169">
      <w:pPr>
        <w:pStyle w:val="ListParagraph"/>
        <w:widowControl/>
        <w:numPr>
          <w:ilvl w:val="0"/>
          <w:numId w:val="2"/>
        </w:numPr>
        <w:autoSpaceDE/>
        <w:autoSpaceDN/>
        <w:adjustRightInd/>
        <w:contextualSpacing/>
        <w:rPr>
          <w:sz w:val="24"/>
          <w:szCs w:val="24"/>
        </w:rPr>
      </w:pPr>
      <w:r w:rsidRPr="003E212F">
        <w:rPr>
          <w:sz w:val="24"/>
          <w:szCs w:val="24"/>
        </w:rPr>
        <w:t>Complementary activities could include development of a Countdown to Kindergarten program, family programs on “Brain Building in Progress” or creation of Creativity Kits to be borrowed by parents and caregivers and used in local preschools.</w:t>
      </w:r>
    </w:p>
    <w:p w:rsidR="00264169" w:rsidRPr="003E212F" w:rsidRDefault="00264169" w:rsidP="00264169">
      <w:pPr>
        <w:rPr>
          <w:sz w:val="24"/>
          <w:szCs w:val="24"/>
        </w:rPr>
      </w:pPr>
    </w:p>
    <w:p w:rsidR="00264169" w:rsidRPr="003E212F" w:rsidRDefault="00264169" w:rsidP="00264169">
      <w:pPr>
        <w:pStyle w:val="ListParagraph"/>
        <w:widowControl/>
        <w:numPr>
          <w:ilvl w:val="0"/>
          <w:numId w:val="2"/>
        </w:numPr>
        <w:autoSpaceDE/>
        <w:autoSpaceDN/>
        <w:adjustRightInd/>
        <w:contextualSpacing/>
        <w:rPr>
          <w:sz w:val="24"/>
          <w:szCs w:val="24"/>
        </w:rPr>
      </w:pPr>
      <w:r w:rsidRPr="003E212F">
        <w:rPr>
          <w:sz w:val="24"/>
          <w:szCs w:val="24"/>
        </w:rPr>
        <w:t xml:space="preserve">Funds can be used to develop collections of print and digital materials and </w:t>
      </w:r>
      <w:proofErr w:type="spellStart"/>
      <w:r w:rsidRPr="003E212F">
        <w:rPr>
          <w:sz w:val="24"/>
          <w:szCs w:val="24"/>
        </w:rPr>
        <w:t>realia</w:t>
      </w:r>
      <w:proofErr w:type="spellEnd"/>
      <w:r w:rsidRPr="003E212F">
        <w:rPr>
          <w:sz w:val="24"/>
          <w:szCs w:val="24"/>
        </w:rPr>
        <w:t xml:space="preserve"> such as maker and DIY kits e.g. Snap Circuits, Little Bits.  Small interactive panels such as those developed by Burgeon group or created by local craftsmen could be placed on shelving units to provide independent opportunities for hands-on learning.</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u w:val="single"/>
        </w:rPr>
      </w:pPr>
      <w:r w:rsidRPr="003E212F">
        <w:rPr>
          <w:iCs/>
          <w:sz w:val="24"/>
          <w:szCs w:val="24"/>
        </w:rPr>
        <w:t xml:space="preserve">Commissioner Kronholm moved and Commissioner Shesko seconded </w:t>
      </w:r>
      <w:r w:rsidRPr="003E212F">
        <w:rPr>
          <w:iCs/>
          <w:sz w:val="24"/>
          <w:szCs w:val="24"/>
          <w:u w:val="single"/>
        </w:rPr>
        <w:t xml:space="preserve">that the Massachusetts Board of Library Commissioners </w:t>
      </w:r>
      <w:r w:rsidRPr="003E212F">
        <w:rPr>
          <w:sz w:val="24"/>
          <w:szCs w:val="24"/>
          <w:u w:val="single"/>
        </w:rPr>
        <w:t>approve the following Mind in the Making Grants totaling $82,500 to start no earlier than October 1, 2016.</w:t>
      </w:r>
      <w:r w:rsidRPr="003E212F">
        <w:rPr>
          <w:sz w:val="24"/>
          <w:szCs w:val="24"/>
        </w:rPr>
        <w:t xml:space="preserve"> </w:t>
      </w:r>
    </w:p>
    <w:p w:rsidR="00264169" w:rsidRPr="003E212F" w:rsidRDefault="00264169" w:rsidP="00264169">
      <w:pPr>
        <w:widowControl/>
        <w:autoSpaceDE/>
        <w:autoSpaceDN/>
        <w:adjustRightInd/>
        <w:jc w:val="both"/>
        <w:rPr>
          <w:sz w:val="24"/>
          <w:szCs w:val="24"/>
        </w:rPr>
      </w:pPr>
    </w:p>
    <w:tbl>
      <w:tblPr>
        <w:tblStyle w:val="TableGrid3"/>
        <w:tblW w:w="0" w:type="auto"/>
        <w:tblInd w:w="558" w:type="dxa"/>
        <w:tblLook w:val="04A0" w:firstRow="1" w:lastRow="0" w:firstColumn="1" w:lastColumn="0" w:noHBand="0" w:noVBand="1"/>
      </w:tblPr>
      <w:tblGrid>
        <w:gridCol w:w="4230"/>
        <w:gridCol w:w="3240"/>
      </w:tblGrid>
      <w:tr w:rsidR="00264169" w:rsidRPr="003E212F" w:rsidTr="00404C63">
        <w:trPr>
          <w:trHeight w:val="432"/>
        </w:trPr>
        <w:tc>
          <w:tcPr>
            <w:tcW w:w="4230" w:type="dxa"/>
            <w:shd w:val="clear" w:color="auto" w:fill="BFBFBF" w:themeFill="background1" w:themeFillShade="BF"/>
            <w:vAlign w:val="center"/>
          </w:tcPr>
          <w:p w:rsidR="00264169" w:rsidRPr="003E212F" w:rsidRDefault="00264169" w:rsidP="00404C63">
            <w:pPr>
              <w:widowControl/>
              <w:autoSpaceDE/>
              <w:autoSpaceDN/>
              <w:adjustRightInd/>
              <w:rPr>
                <w:b/>
                <w:sz w:val="24"/>
                <w:szCs w:val="24"/>
              </w:rPr>
            </w:pPr>
            <w:r w:rsidRPr="003E212F">
              <w:rPr>
                <w:b/>
                <w:sz w:val="24"/>
                <w:szCs w:val="24"/>
              </w:rPr>
              <w:t>Agency</w:t>
            </w:r>
          </w:p>
        </w:tc>
        <w:tc>
          <w:tcPr>
            <w:tcW w:w="3240" w:type="dxa"/>
            <w:shd w:val="clear" w:color="auto" w:fill="BFBFBF" w:themeFill="background1" w:themeFillShade="BF"/>
            <w:vAlign w:val="center"/>
          </w:tcPr>
          <w:p w:rsidR="00264169" w:rsidRPr="003E212F" w:rsidRDefault="00264169" w:rsidP="00404C63">
            <w:pPr>
              <w:widowControl/>
              <w:autoSpaceDE/>
              <w:autoSpaceDN/>
              <w:adjustRightInd/>
              <w:jc w:val="center"/>
              <w:rPr>
                <w:b/>
                <w:sz w:val="24"/>
                <w:szCs w:val="24"/>
              </w:rPr>
            </w:pPr>
            <w:r w:rsidRPr="003E212F">
              <w:rPr>
                <w:b/>
                <w:sz w:val="24"/>
                <w:szCs w:val="24"/>
              </w:rPr>
              <w:t>Amount Awarded</w:t>
            </w:r>
          </w:p>
        </w:tc>
      </w:tr>
      <w:tr w:rsidR="00264169" w:rsidRPr="003E212F" w:rsidTr="00404C63">
        <w:trPr>
          <w:trHeight w:val="432"/>
        </w:trPr>
        <w:tc>
          <w:tcPr>
            <w:tcW w:w="4230" w:type="dxa"/>
            <w:vAlign w:val="center"/>
          </w:tcPr>
          <w:p w:rsidR="00264169" w:rsidRPr="003E212F" w:rsidRDefault="00264169" w:rsidP="00404C63">
            <w:pPr>
              <w:widowControl/>
              <w:autoSpaceDE/>
              <w:autoSpaceDN/>
              <w:adjustRightInd/>
              <w:rPr>
                <w:sz w:val="24"/>
                <w:szCs w:val="24"/>
              </w:rPr>
            </w:pPr>
            <w:r w:rsidRPr="003E212F">
              <w:rPr>
                <w:sz w:val="24"/>
                <w:szCs w:val="24"/>
              </w:rPr>
              <w:t>Jones Library, Amherst</w:t>
            </w:r>
          </w:p>
        </w:tc>
        <w:tc>
          <w:tcPr>
            <w:tcW w:w="3240" w:type="dxa"/>
            <w:vAlign w:val="center"/>
          </w:tcPr>
          <w:p w:rsidR="00264169" w:rsidRPr="003E212F" w:rsidRDefault="00264169" w:rsidP="00404C63">
            <w:pPr>
              <w:widowControl/>
              <w:autoSpaceDE/>
              <w:autoSpaceDN/>
              <w:adjustRightInd/>
              <w:jc w:val="right"/>
              <w:rPr>
                <w:sz w:val="24"/>
                <w:szCs w:val="24"/>
              </w:rPr>
            </w:pPr>
            <w:r w:rsidRPr="003E212F">
              <w:rPr>
                <w:sz w:val="24"/>
                <w:szCs w:val="24"/>
              </w:rPr>
              <w:t>$10,000</w:t>
            </w:r>
          </w:p>
        </w:tc>
      </w:tr>
      <w:tr w:rsidR="00264169" w:rsidRPr="003E212F" w:rsidTr="00404C63">
        <w:trPr>
          <w:trHeight w:val="432"/>
        </w:trPr>
        <w:tc>
          <w:tcPr>
            <w:tcW w:w="4230" w:type="dxa"/>
            <w:vAlign w:val="center"/>
          </w:tcPr>
          <w:p w:rsidR="00264169" w:rsidRPr="003E212F" w:rsidRDefault="00264169" w:rsidP="00404C63">
            <w:pPr>
              <w:widowControl/>
              <w:autoSpaceDE/>
              <w:autoSpaceDN/>
              <w:adjustRightInd/>
              <w:rPr>
                <w:sz w:val="24"/>
                <w:szCs w:val="24"/>
              </w:rPr>
            </w:pPr>
            <w:r w:rsidRPr="003E212F">
              <w:rPr>
                <w:sz w:val="24"/>
                <w:szCs w:val="24"/>
              </w:rPr>
              <w:t>Woods Memorial Library, Barre</w:t>
            </w:r>
          </w:p>
        </w:tc>
        <w:tc>
          <w:tcPr>
            <w:tcW w:w="3240" w:type="dxa"/>
            <w:vAlign w:val="center"/>
          </w:tcPr>
          <w:p w:rsidR="00264169" w:rsidRPr="003E212F" w:rsidRDefault="00264169" w:rsidP="00404C63">
            <w:pPr>
              <w:widowControl/>
              <w:autoSpaceDE/>
              <w:autoSpaceDN/>
              <w:adjustRightInd/>
              <w:jc w:val="right"/>
              <w:rPr>
                <w:sz w:val="24"/>
                <w:szCs w:val="24"/>
              </w:rPr>
            </w:pPr>
            <w:r w:rsidRPr="003E212F">
              <w:rPr>
                <w:sz w:val="24"/>
                <w:szCs w:val="24"/>
              </w:rPr>
              <w:t>$10,000</w:t>
            </w:r>
          </w:p>
        </w:tc>
      </w:tr>
      <w:tr w:rsidR="00264169" w:rsidRPr="003E212F" w:rsidTr="00404C63">
        <w:trPr>
          <w:trHeight w:val="432"/>
        </w:trPr>
        <w:tc>
          <w:tcPr>
            <w:tcW w:w="4230" w:type="dxa"/>
            <w:vAlign w:val="center"/>
          </w:tcPr>
          <w:p w:rsidR="00264169" w:rsidRPr="003E212F" w:rsidRDefault="00264169" w:rsidP="00404C63">
            <w:pPr>
              <w:widowControl/>
              <w:autoSpaceDE/>
              <w:autoSpaceDN/>
              <w:adjustRightInd/>
              <w:rPr>
                <w:sz w:val="24"/>
                <w:szCs w:val="24"/>
              </w:rPr>
            </w:pPr>
            <w:r w:rsidRPr="003E212F">
              <w:rPr>
                <w:sz w:val="24"/>
                <w:szCs w:val="24"/>
              </w:rPr>
              <w:t>Bellingham Public Library</w:t>
            </w:r>
          </w:p>
        </w:tc>
        <w:tc>
          <w:tcPr>
            <w:tcW w:w="3240" w:type="dxa"/>
            <w:vAlign w:val="center"/>
          </w:tcPr>
          <w:p w:rsidR="00264169" w:rsidRPr="003E212F" w:rsidRDefault="00264169" w:rsidP="00404C63">
            <w:pPr>
              <w:widowControl/>
              <w:autoSpaceDE/>
              <w:autoSpaceDN/>
              <w:adjustRightInd/>
              <w:jc w:val="right"/>
              <w:rPr>
                <w:sz w:val="24"/>
                <w:szCs w:val="24"/>
              </w:rPr>
            </w:pPr>
            <w:r w:rsidRPr="003E212F">
              <w:rPr>
                <w:sz w:val="24"/>
                <w:szCs w:val="24"/>
              </w:rPr>
              <w:t>$10,000</w:t>
            </w:r>
          </w:p>
        </w:tc>
      </w:tr>
      <w:tr w:rsidR="00264169" w:rsidRPr="003E212F" w:rsidTr="00404C63">
        <w:trPr>
          <w:trHeight w:val="432"/>
        </w:trPr>
        <w:tc>
          <w:tcPr>
            <w:tcW w:w="4230" w:type="dxa"/>
            <w:vAlign w:val="center"/>
          </w:tcPr>
          <w:p w:rsidR="00264169" w:rsidRPr="003E212F" w:rsidRDefault="00264169" w:rsidP="00404C63">
            <w:pPr>
              <w:widowControl/>
              <w:autoSpaceDE/>
              <w:autoSpaceDN/>
              <w:adjustRightInd/>
              <w:rPr>
                <w:sz w:val="24"/>
                <w:szCs w:val="24"/>
              </w:rPr>
            </w:pPr>
            <w:r w:rsidRPr="003E212F">
              <w:rPr>
                <w:sz w:val="24"/>
                <w:szCs w:val="24"/>
              </w:rPr>
              <w:t>Concord Free Public Library</w:t>
            </w:r>
          </w:p>
        </w:tc>
        <w:tc>
          <w:tcPr>
            <w:tcW w:w="3240" w:type="dxa"/>
            <w:vAlign w:val="center"/>
          </w:tcPr>
          <w:p w:rsidR="00264169" w:rsidRPr="003E212F" w:rsidRDefault="00264169" w:rsidP="00404C63">
            <w:pPr>
              <w:widowControl/>
              <w:autoSpaceDE/>
              <w:autoSpaceDN/>
              <w:adjustRightInd/>
              <w:jc w:val="right"/>
              <w:rPr>
                <w:sz w:val="24"/>
                <w:szCs w:val="24"/>
              </w:rPr>
            </w:pPr>
            <w:r w:rsidRPr="003E212F">
              <w:rPr>
                <w:sz w:val="24"/>
                <w:szCs w:val="24"/>
              </w:rPr>
              <w:t>$7,500</w:t>
            </w:r>
          </w:p>
        </w:tc>
      </w:tr>
      <w:tr w:rsidR="00264169" w:rsidRPr="003E212F" w:rsidTr="00404C63">
        <w:trPr>
          <w:trHeight w:val="432"/>
        </w:trPr>
        <w:tc>
          <w:tcPr>
            <w:tcW w:w="4230" w:type="dxa"/>
            <w:vAlign w:val="center"/>
          </w:tcPr>
          <w:p w:rsidR="00264169" w:rsidRPr="003E212F" w:rsidRDefault="00264169" w:rsidP="00404C63">
            <w:pPr>
              <w:widowControl/>
              <w:autoSpaceDE/>
              <w:autoSpaceDN/>
              <w:adjustRightInd/>
              <w:rPr>
                <w:sz w:val="24"/>
                <w:szCs w:val="24"/>
              </w:rPr>
            </w:pPr>
            <w:r w:rsidRPr="003E212F">
              <w:rPr>
                <w:sz w:val="24"/>
                <w:szCs w:val="24"/>
              </w:rPr>
              <w:t>Framingham Public Library</w:t>
            </w:r>
          </w:p>
        </w:tc>
        <w:tc>
          <w:tcPr>
            <w:tcW w:w="3240" w:type="dxa"/>
            <w:vAlign w:val="center"/>
          </w:tcPr>
          <w:p w:rsidR="00264169" w:rsidRPr="003E212F" w:rsidRDefault="00264169" w:rsidP="00404C63">
            <w:pPr>
              <w:widowControl/>
              <w:autoSpaceDE/>
              <w:autoSpaceDN/>
              <w:adjustRightInd/>
              <w:jc w:val="right"/>
              <w:rPr>
                <w:sz w:val="24"/>
                <w:szCs w:val="24"/>
              </w:rPr>
            </w:pPr>
            <w:r w:rsidRPr="003E212F">
              <w:rPr>
                <w:sz w:val="24"/>
                <w:szCs w:val="24"/>
              </w:rPr>
              <w:t>$7,500</w:t>
            </w:r>
          </w:p>
        </w:tc>
      </w:tr>
      <w:tr w:rsidR="00264169" w:rsidRPr="003E212F" w:rsidTr="00404C63">
        <w:trPr>
          <w:trHeight w:val="432"/>
        </w:trPr>
        <w:tc>
          <w:tcPr>
            <w:tcW w:w="4230" w:type="dxa"/>
            <w:vAlign w:val="center"/>
          </w:tcPr>
          <w:p w:rsidR="00264169" w:rsidRPr="003E212F" w:rsidRDefault="00264169" w:rsidP="00404C63">
            <w:pPr>
              <w:widowControl/>
              <w:autoSpaceDE/>
              <w:autoSpaceDN/>
              <w:adjustRightInd/>
              <w:rPr>
                <w:sz w:val="24"/>
                <w:szCs w:val="24"/>
              </w:rPr>
            </w:pPr>
            <w:r w:rsidRPr="003E212F">
              <w:rPr>
                <w:sz w:val="24"/>
                <w:szCs w:val="24"/>
              </w:rPr>
              <w:t>Northborough Public Library</w:t>
            </w:r>
          </w:p>
        </w:tc>
        <w:tc>
          <w:tcPr>
            <w:tcW w:w="3240" w:type="dxa"/>
            <w:vAlign w:val="center"/>
          </w:tcPr>
          <w:p w:rsidR="00264169" w:rsidRPr="003E212F" w:rsidRDefault="00264169" w:rsidP="00404C63">
            <w:pPr>
              <w:widowControl/>
              <w:autoSpaceDE/>
              <w:autoSpaceDN/>
              <w:adjustRightInd/>
              <w:jc w:val="right"/>
              <w:rPr>
                <w:sz w:val="24"/>
                <w:szCs w:val="24"/>
              </w:rPr>
            </w:pPr>
            <w:r w:rsidRPr="003E212F">
              <w:rPr>
                <w:sz w:val="24"/>
                <w:szCs w:val="24"/>
              </w:rPr>
              <w:t>$10,000</w:t>
            </w:r>
          </w:p>
        </w:tc>
      </w:tr>
      <w:tr w:rsidR="00264169" w:rsidRPr="003E212F" w:rsidTr="00404C63">
        <w:trPr>
          <w:trHeight w:val="432"/>
        </w:trPr>
        <w:tc>
          <w:tcPr>
            <w:tcW w:w="4230" w:type="dxa"/>
            <w:vAlign w:val="center"/>
          </w:tcPr>
          <w:p w:rsidR="00264169" w:rsidRPr="003E212F" w:rsidRDefault="00264169" w:rsidP="00404C63">
            <w:pPr>
              <w:widowControl/>
              <w:autoSpaceDE/>
              <w:autoSpaceDN/>
              <w:adjustRightInd/>
              <w:rPr>
                <w:sz w:val="24"/>
                <w:szCs w:val="24"/>
              </w:rPr>
            </w:pPr>
            <w:r w:rsidRPr="003E212F">
              <w:rPr>
                <w:sz w:val="24"/>
                <w:szCs w:val="24"/>
              </w:rPr>
              <w:t>Somerset Public Library</w:t>
            </w:r>
          </w:p>
        </w:tc>
        <w:tc>
          <w:tcPr>
            <w:tcW w:w="3240" w:type="dxa"/>
            <w:vAlign w:val="center"/>
          </w:tcPr>
          <w:p w:rsidR="00264169" w:rsidRPr="003E212F" w:rsidRDefault="00264169" w:rsidP="00404C63">
            <w:pPr>
              <w:widowControl/>
              <w:autoSpaceDE/>
              <w:autoSpaceDN/>
              <w:adjustRightInd/>
              <w:jc w:val="right"/>
              <w:rPr>
                <w:sz w:val="24"/>
                <w:szCs w:val="24"/>
              </w:rPr>
            </w:pPr>
            <w:r w:rsidRPr="003E212F">
              <w:rPr>
                <w:sz w:val="24"/>
                <w:szCs w:val="24"/>
              </w:rPr>
              <w:t>$10,000</w:t>
            </w:r>
          </w:p>
        </w:tc>
      </w:tr>
      <w:tr w:rsidR="00264169" w:rsidRPr="003E212F" w:rsidTr="00404C63">
        <w:trPr>
          <w:trHeight w:val="432"/>
        </w:trPr>
        <w:tc>
          <w:tcPr>
            <w:tcW w:w="4230" w:type="dxa"/>
            <w:vAlign w:val="center"/>
          </w:tcPr>
          <w:p w:rsidR="00264169" w:rsidRPr="003E212F" w:rsidRDefault="00264169" w:rsidP="00404C63">
            <w:pPr>
              <w:widowControl/>
              <w:autoSpaceDE/>
              <w:autoSpaceDN/>
              <w:adjustRightInd/>
              <w:rPr>
                <w:sz w:val="24"/>
                <w:szCs w:val="24"/>
              </w:rPr>
            </w:pPr>
            <w:r w:rsidRPr="003E212F">
              <w:rPr>
                <w:sz w:val="24"/>
                <w:szCs w:val="24"/>
              </w:rPr>
              <w:t>Swampscott Public Library</w:t>
            </w:r>
          </w:p>
        </w:tc>
        <w:tc>
          <w:tcPr>
            <w:tcW w:w="3240" w:type="dxa"/>
            <w:vAlign w:val="center"/>
          </w:tcPr>
          <w:p w:rsidR="00264169" w:rsidRPr="003E212F" w:rsidRDefault="00264169" w:rsidP="00404C63">
            <w:pPr>
              <w:widowControl/>
              <w:autoSpaceDE/>
              <w:autoSpaceDN/>
              <w:adjustRightInd/>
              <w:jc w:val="right"/>
              <w:rPr>
                <w:sz w:val="24"/>
                <w:szCs w:val="24"/>
              </w:rPr>
            </w:pPr>
            <w:r w:rsidRPr="003E212F">
              <w:rPr>
                <w:sz w:val="24"/>
                <w:szCs w:val="24"/>
              </w:rPr>
              <w:t>$7,500</w:t>
            </w:r>
          </w:p>
        </w:tc>
      </w:tr>
      <w:tr w:rsidR="00264169" w:rsidRPr="003E212F" w:rsidTr="00404C63">
        <w:trPr>
          <w:trHeight w:val="432"/>
        </w:trPr>
        <w:tc>
          <w:tcPr>
            <w:tcW w:w="4230" w:type="dxa"/>
            <w:vAlign w:val="center"/>
          </w:tcPr>
          <w:p w:rsidR="00264169" w:rsidRPr="003E212F" w:rsidRDefault="00264169" w:rsidP="00404C63">
            <w:pPr>
              <w:widowControl/>
              <w:autoSpaceDE/>
              <w:autoSpaceDN/>
              <w:adjustRightInd/>
              <w:rPr>
                <w:sz w:val="24"/>
                <w:szCs w:val="24"/>
              </w:rPr>
            </w:pPr>
            <w:r w:rsidRPr="003E212F">
              <w:rPr>
                <w:sz w:val="24"/>
                <w:szCs w:val="24"/>
              </w:rPr>
              <w:t>Vineyard Haven Public Library, Tisbury</w:t>
            </w:r>
          </w:p>
        </w:tc>
        <w:tc>
          <w:tcPr>
            <w:tcW w:w="3240" w:type="dxa"/>
            <w:vAlign w:val="center"/>
          </w:tcPr>
          <w:p w:rsidR="00264169" w:rsidRPr="003E212F" w:rsidRDefault="00264169" w:rsidP="00404C63">
            <w:pPr>
              <w:widowControl/>
              <w:autoSpaceDE/>
              <w:autoSpaceDN/>
              <w:adjustRightInd/>
              <w:jc w:val="right"/>
              <w:rPr>
                <w:sz w:val="24"/>
                <w:szCs w:val="24"/>
              </w:rPr>
            </w:pPr>
            <w:r w:rsidRPr="003E212F">
              <w:rPr>
                <w:sz w:val="24"/>
                <w:szCs w:val="24"/>
              </w:rPr>
              <w:t>$10,000</w:t>
            </w:r>
          </w:p>
        </w:tc>
      </w:tr>
      <w:tr w:rsidR="00264169" w:rsidRPr="003E212F" w:rsidTr="00404C63">
        <w:trPr>
          <w:trHeight w:val="432"/>
        </w:trPr>
        <w:tc>
          <w:tcPr>
            <w:tcW w:w="4230" w:type="dxa"/>
            <w:vAlign w:val="center"/>
          </w:tcPr>
          <w:p w:rsidR="00264169" w:rsidRPr="003E212F" w:rsidRDefault="00264169" w:rsidP="00404C63">
            <w:pPr>
              <w:widowControl/>
              <w:autoSpaceDE/>
              <w:autoSpaceDN/>
              <w:adjustRightInd/>
              <w:jc w:val="right"/>
              <w:rPr>
                <w:b/>
                <w:sz w:val="24"/>
                <w:szCs w:val="24"/>
              </w:rPr>
            </w:pPr>
            <w:r w:rsidRPr="003E212F">
              <w:rPr>
                <w:b/>
                <w:sz w:val="24"/>
                <w:szCs w:val="24"/>
              </w:rPr>
              <w:t>Total:</w:t>
            </w:r>
          </w:p>
        </w:tc>
        <w:tc>
          <w:tcPr>
            <w:tcW w:w="3240" w:type="dxa"/>
            <w:vAlign w:val="center"/>
          </w:tcPr>
          <w:p w:rsidR="00264169" w:rsidRPr="003E212F" w:rsidRDefault="00264169" w:rsidP="00404C63">
            <w:pPr>
              <w:widowControl/>
              <w:autoSpaceDE/>
              <w:autoSpaceDN/>
              <w:adjustRightInd/>
              <w:jc w:val="right"/>
              <w:rPr>
                <w:b/>
                <w:sz w:val="24"/>
                <w:szCs w:val="24"/>
              </w:rPr>
            </w:pPr>
            <w:r w:rsidRPr="003E212F">
              <w:rPr>
                <w:b/>
                <w:sz w:val="24"/>
                <w:szCs w:val="24"/>
              </w:rPr>
              <w:t>$82,500</w:t>
            </w:r>
          </w:p>
        </w:tc>
      </w:tr>
    </w:tbl>
    <w:p w:rsidR="00264169" w:rsidRDefault="00264169" w:rsidP="00264169">
      <w:pPr>
        <w:widowControl/>
        <w:autoSpaceDE/>
        <w:adjustRightInd/>
        <w:jc w:val="both"/>
        <w:rPr>
          <w:b/>
          <w:sz w:val="24"/>
          <w:szCs w:val="24"/>
        </w:rPr>
      </w:pPr>
    </w:p>
    <w:p w:rsidR="00264169" w:rsidRPr="003E212F" w:rsidRDefault="00264169" w:rsidP="00264169">
      <w:pPr>
        <w:widowControl/>
        <w:autoSpaceDE/>
        <w:adjustRightInd/>
        <w:jc w:val="both"/>
        <w:rPr>
          <w:b/>
          <w:sz w:val="24"/>
          <w:szCs w:val="24"/>
        </w:rPr>
      </w:pPr>
      <w:r w:rsidRPr="003E212F">
        <w:rPr>
          <w:b/>
          <w:sz w:val="24"/>
          <w:szCs w:val="24"/>
        </w:rPr>
        <w:t>The Board voted approval.</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b/>
          <w:sz w:val="24"/>
          <w:szCs w:val="24"/>
        </w:rPr>
      </w:pPr>
      <w:r w:rsidRPr="003E212F">
        <w:rPr>
          <w:b/>
          <w:sz w:val="24"/>
          <w:szCs w:val="24"/>
        </w:rPr>
        <w:t xml:space="preserve">Preservation Assessment </w:t>
      </w:r>
      <w:r w:rsidRPr="003E212F">
        <w:rPr>
          <w:b/>
          <w:iCs/>
          <w:sz w:val="24"/>
          <w:szCs w:val="24"/>
        </w:rPr>
        <w:t>Grant Program</w:t>
      </w:r>
    </w:p>
    <w:p w:rsidR="00264169" w:rsidRPr="003E212F" w:rsidRDefault="00264169" w:rsidP="00264169">
      <w:pPr>
        <w:widowControl/>
        <w:autoSpaceDE/>
        <w:autoSpaceDN/>
        <w:adjustRightInd/>
        <w:jc w:val="both"/>
        <w:rPr>
          <w:sz w:val="24"/>
          <w:szCs w:val="24"/>
        </w:rPr>
      </w:pPr>
      <w:r w:rsidRPr="003E212F">
        <w:rPr>
          <w:sz w:val="24"/>
          <w:szCs w:val="24"/>
        </w:rPr>
        <w:t>Libraries will contract with an outside consultant to conduct a preservation survey of their collections and buildings.  The purpose is to determine individual item conservation requirements and needs for proper storage, care and handling.  The survey will result in a description of the problems observed and recommendations on how to rectify them and how to proceed to develop a long-range preservation plan to extend the life of their holdings.  Each library will then develop an action program, based on the survey’s recommendations that will address these issues.</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u w:val="single"/>
        </w:rPr>
      </w:pPr>
      <w:r w:rsidRPr="003E212F">
        <w:rPr>
          <w:iCs/>
          <w:sz w:val="24"/>
          <w:szCs w:val="24"/>
        </w:rPr>
        <w:t xml:space="preserve">Commissioner Resnick moved and Commissioner Murphy seconded </w:t>
      </w:r>
      <w:r w:rsidRPr="003E212F">
        <w:rPr>
          <w:iCs/>
          <w:sz w:val="24"/>
          <w:szCs w:val="24"/>
          <w:u w:val="single"/>
        </w:rPr>
        <w:t xml:space="preserve">that the Massachusetts Board of Library Commissioners </w:t>
      </w:r>
      <w:r w:rsidRPr="003E212F">
        <w:rPr>
          <w:sz w:val="24"/>
          <w:szCs w:val="24"/>
          <w:u w:val="single"/>
        </w:rPr>
        <w:t>approve the following Preservation Assessment Grants totaling $16,800 to start no earlier than October 1, 2016.</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264169" w:rsidRPr="003E212F" w:rsidTr="00404C63">
        <w:trPr>
          <w:trHeight w:val="432"/>
        </w:trPr>
        <w:tc>
          <w:tcPr>
            <w:tcW w:w="5213" w:type="dxa"/>
            <w:shd w:val="clear" w:color="auto" w:fill="BFBFBF"/>
            <w:vAlign w:val="center"/>
          </w:tcPr>
          <w:p w:rsidR="00264169" w:rsidRPr="003E212F" w:rsidRDefault="00264169" w:rsidP="00404C63">
            <w:pPr>
              <w:widowControl/>
              <w:autoSpaceDE/>
              <w:autoSpaceDN/>
              <w:adjustRightInd/>
              <w:rPr>
                <w:b/>
                <w:sz w:val="24"/>
                <w:szCs w:val="24"/>
              </w:rPr>
            </w:pPr>
            <w:r w:rsidRPr="003E212F">
              <w:rPr>
                <w:b/>
                <w:sz w:val="24"/>
                <w:szCs w:val="24"/>
              </w:rPr>
              <w:t>Agency</w:t>
            </w:r>
          </w:p>
        </w:tc>
        <w:tc>
          <w:tcPr>
            <w:tcW w:w="2520" w:type="dxa"/>
            <w:shd w:val="clear" w:color="auto" w:fill="BFBFBF"/>
            <w:vAlign w:val="center"/>
          </w:tcPr>
          <w:p w:rsidR="00264169" w:rsidRPr="003E212F" w:rsidRDefault="00264169" w:rsidP="00404C63">
            <w:pPr>
              <w:widowControl/>
              <w:autoSpaceDE/>
              <w:autoSpaceDN/>
              <w:adjustRightInd/>
              <w:jc w:val="center"/>
              <w:rPr>
                <w:b/>
                <w:sz w:val="24"/>
                <w:szCs w:val="24"/>
              </w:rPr>
            </w:pPr>
            <w:r w:rsidRPr="003E212F">
              <w:rPr>
                <w:b/>
                <w:sz w:val="24"/>
                <w:szCs w:val="24"/>
              </w:rPr>
              <w:t>Amount Awarded</w:t>
            </w:r>
          </w:p>
        </w:tc>
      </w:tr>
      <w:tr w:rsidR="00264169" w:rsidRPr="003E212F" w:rsidTr="00404C63">
        <w:trPr>
          <w:trHeight w:val="432"/>
        </w:trPr>
        <w:tc>
          <w:tcPr>
            <w:tcW w:w="5213"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Memorial Hall Library, Andover</w:t>
            </w:r>
          </w:p>
        </w:tc>
        <w:tc>
          <w:tcPr>
            <w:tcW w:w="2520" w:type="dxa"/>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$4,200</w:t>
            </w:r>
          </w:p>
        </w:tc>
      </w:tr>
      <w:tr w:rsidR="00264169" w:rsidRPr="003E212F" w:rsidTr="00404C63">
        <w:trPr>
          <w:trHeight w:val="432"/>
        </w:trPr>
        <w:tc>
          <w:tcPr>
            <w:tcW w:w="5213"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Thomas Crane Public Library, Quincy</w:t>
            </w:r>
          </w:p>
        </w:tc>
        <w:tc>
          <w:tcPr>
            <w:tcW w:w="2520" w:type="dxa"/>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$4,200</w:t>
            </w:r>
          </w:p>
        </w:tc>
      </w:tr>
      <w:tr w:rsidR="00264169" w:rsidRPr="003E212F" w:rsidTr="00404C63">
        <w:trPr>
          <w:trHeight w:val="432"/>
        </w:trPr>
        <w:tc>
          <w:tcPr>
            <w:tcW w:w="5213"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Tyngsborough Public Library</w:t>
            </w:r>
          </w:p>
        </w:tc>
        <w:tc>
          <w:tcPr>
            <w:tcW w:w="2520" w:type="dxa"/>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$4,200</w:t>
            </w:r>
          </w:p>
        </w:tc>
      </w:tr>
      <w:tr w:rsidR="00264169" w:rsidRPr="003E212F" w:rsidTr="00404C63">
        <w:trPr>
          <w:trHeight w:val="432"/>
        </w:trPr>
        <w:tc>
          <w:tcPr>
            <w:tcW w:w="5213" w:type="dxa"/>
            <w:tcBorders>
              <w:bottom w:val="single" w:sz="12" w:space="0" w:color="auto"/>
            </w:tcBorders>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Worcester Public Library</w:t>
            </w:r>
          </w:p>
        </w:tc>
        <w:tc>
          <w:tcPr>
            <w:tcW w:w="2520" w:type="dxa"/>
            <w:tcBorders>
              <w:bottom w:val="single" w:sz="12" w:space="0" w:color="auto"/>
            </w:tcBorders>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$4,200</w:t>
            </w:r>
          </w:p>
        </w:tc>
      </w:tr>
      <w:tr w:rsidR="00264169" w:rsidRPr="003E212F" w:rsidTr="00404C63">
        <w:trPr>
          <w:trHeight w:val="432"/>
        </w:trPr>
        <w:tc>
          <w:tcPr>
            <w:tcW w:w="5213"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sz w:val="24"/>
                <w:szCs w:val="24"/>
              </w:rPr>
            </w:pPr>
            <w:r w:rsidRPr="003E212F">
              <w:rPr>
                <w:b/>
                <w:sz w:val="24"/>
                <w:szCs w:val="24"/>
              </w:rPr>
              <w:t>Total:</w:t>
            </w:r>
          </w:p>
        </w:tc>
        <w:tc>
          <w:tcPr>
            <w:tcW w:w="2520"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b/>
                <w:sz w:val="24"/>
                <w:szCs w:val="24"/>
              </w:rPr>
            </w:pPr>
            <w:r w:rsidRPr="003E212F">
              <w:rPr>
                <w:b/>
                <w:sz w:val="24"/>
                <w:szCs w:val="24"/>
              </w:rPr>
              <w:t>$16,800</w:t>
            </w:r>
          </w:p>
        </w:tc>
      </w:tr>
    </w:tbl>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djustRightInd/>
        <w:jc w:val="both"/>
        <w:rPr>
          <w:b/>
          <w:sz w:val="24"/>
          <w:szCs w:val="24"/>
        </w:rPr>
      </w:pPr>
      <w:r w:rsidRPr="003E212F">
        <w:rPr>
          <w:b/>
          <w:sz w:val="24"/>
          <w:szCs w:val="24"/>
        </w:rPr>
        <w:t>The Board voted approval.</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b/>
          <w:sz w:val="24"/>
          <w:szCs w:val="24"/>
        </w:rPr>
      </w:pPr>
      <w:r w:rsidRPr="003E212F">
        <w:rPr>
          <w:b/>
          <w:sz w:val="24"/>
          <w:szCs w:val="24"/>
        </w:rPr>
        <w:t>Reader’s Advisory Grant Program</w:t>
      </w:r>
    </w:p>
    <w:p w:rsidR="00264169" w:rsidRPr="003E212F" w:rsidRDefault="00264169" w:rsidP="00264169">
      <w:pPr>
        <w:widowControl/>
        <w:autoSpaceDE/>
        <w:autoSpaceDN/>
        <w:adjustRightInd/>
        <w:jc w:val="both"/>
        <w:rPr>
          <w:sz w:val="24"/>
          <w:szCs w:val="24"/>
        </w:rPr>
      </w:pPr>
      <w:r w:rsidRPr="003E212F">
        <w:rPr>
          <w:sz w:val="24"/>
          <w:szCs w:val="24"/>
        </w:rPr>
        <w:t>While the library community has spent the past decade or longer wrestling with issues of new technology, many traditional services, such as reader’s advisory services, have gone by the board.   Moreover, many library staffs do not feel confident in their abilities to match a person with the right book.  While new databases such as “Novelist” and “What Do I Read Next?” are now available,  many staffs have not received training in their use, nor do they feel secure in their ability to help a patron use these new electronic tools.</w:t>
      </w:r>
    </w:p>
    <w:p w:rsidR="00264169" w:rsidRPr="003E212F" w:rsidRDefault="00264169" w:rsidP="00264169">
      <w:pPr>
        <w:widowControl/>
        <w:autoSpaceDE/>
        <w:autoSpaceDN/>
        <w:adjustRightInd/>
        <w:jc w:val="both"/>
        <w:rPr>
          <w:sz w:val="24"/>
          <w:szCs w:val="24"/>
        </w:rPr>
      </w:pPr>
      <w:r w:rsidRPr="003E212F">
        <w:rPr>
          <w:sz w:val="24"/>
          <w:szCs w:val="24"/>
        </w:rPr>
        <w:tab/>
      </w:r>
    </w:p>
    <w:p w:rsidR="00264169" w:rsidRPr="003E212F" w:rsidRDefault="00264169" w:rsidP="00264169">
      <w:pPr>
        <w:widowControl/>
        <w:autoSpaceDE/>
        <w:autoSpaceDN/>
        <w:adjustRightInd/>
        <w:jc w:val="both"/>
        <w:rPr>
          <w:sz w:val="24"/>
          <w:szCs w:val="24"/>
        </w:rPr>
      </w:pPr>
      <w:r w:rsidRPr="003E212F">
        <w:rPr>
          <w:sz w:val="24"/>
          <w:szCs w:val="24"/>
        </w:rPr>
        <w:t>This program will provide funds for training staff in the use of electronic and print reader’s advisory tools. To enhance staff members’ ability to match the appropriate book with the reader, libraries receiving funding will be requested to study a selected genre and reader’s advisory techniques during the course of the project year.</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u w:val="single"/>
        </w:rPr>
      </w:pPr>
      <w:r w:rsidRPr="003E212F">
        <w:rPr>
          <w:iCs/>
          <w:sz w:val="24"/>
          <w:szCs w:val="24"/>
        </w:rPr>
        <w:t xml:space="preserve">Commissioner Oschenbein moved and Commissioner Caro seconded </w:t>
      </w:r>
      <w:r w:rsidRPr="003E212F">
        <w:rPr>
          <w:iCs/>
          <w:sz w:val="24"/>
          <w:szCs w:val="24"/>
          <w:u w:val="single"/>
        </w:rPr>
        <w:t xml:space="preserve">that the Massachusetts Board of Library Commissioners </w:t>
      </w:r>
      <w:r w:rsidRPr="003E212F">
        <w:rPr>
          <w:sz w:val="24"/>
          <w:szCs w:val="24"/>
          <w:u w:val="single"/>
        </w:rPr>
        <w:t>approve the following Reader’s Advisory Grant totaling $7,500 to start no earlier than October 1, 2016.</w:t>
      </w:r>
    </w:p>
    <w:p w:rsidR="00264169" w:rsidRPr="003E212F" w:rsidRDefault="00264169" w:rsidP="00264169">
      <w:pPr>
        <w:widowControl/>
        <w:autoSpaceDE/>
        <w:autoSpaceDN/>
        <w:adjustRightInd/>
        <w:jc w:val="both"/>
        <w:rPr>
          <w:sz w:val="24"/>
          <w:szCs w:val="24"/>
          <w:u w:val="single"/>
        </w:rPr>
      </w:pPr>
    </w:p>
    <w:tbl>
      <w:tblPr>
        <w:tblW w:w="7056" w:type="dxa"/>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264169" w:rsidRPr="003E212F" w:rsidTr="00404C63">
        <w:trPr>
          <w:trHeight w:val="720"/>
          <w:jc w:val="center"/>
        </w:trPr>
        <w:tc>
          <w:tcPr>
            <w:tcW w:w="460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264169" w:rsidRPr="003E212F" w:rsidRDefault="00264169" w:rsidP="00404C63">
            <w:pPr>
              <w:widowControl/>
              <w:autoSpaceDE/>
              <w:autoSpaceDN/>
              <w:adjustRightInd/>
              <w:jc w:val="center"/>
              <w:rPr>
                <w:b/>
                <w:bCs/>
                <w:sz w:val="24"/>
                <w:szCs w:val="24"/>
              </w:rPr>
            </w:pPr>
            <w:r w:rsidRPr="003E212F">
              <w:rPr>
                <w:sz w:val="24"/>
                <w:szCs w:val="24"/>
                <w:u w:val="single"/>
              </w:rPr>
              <w:lastRenderedPageBreak/>
              <w:br w:type="page"/>
            </w:r>
            <w:r w:rsidRPr="003E212F">
              <w:rPr>
                <w:b/>
                <w:bCs/>
                <w:sz w:val="24"/>
                <w:szCs w:val="24"/>
              </w:rPr>
              <w:t>Agency</w:t>
            </w:r>
          </w:p>
        </w:tc>
        <w:tc>
          <w:tcPr>
            <w:tcW w:w="2448" w:type="dxa"/>
            <w:tcBorders>
              <w:top w:val="single" w:sz="4" w:space="0" w:color="auto"/>
              <w:left w:val="single" w:sz="4" w:space="0" w:color="auto"/>
              <w:bottom w:val="single" w:sz="4" w:space="0" w:color="auto"/>
              <w:right w:val="single" w:sz="4" w:space="0" w:color="auto"/>
            </w:tcBorders>
            <w:shd w:val="clear" w:color="auto" w:fill="D9D9D9"/>
            <w:vAlign w:val="center"/>
          </w:tcPr>
          <w:p w:rsidR="00264169" w:rsidRPr="003E212F" w:rsidRDefault="00264169" w:rsidP="00404C63">
            <w:pPr>
              <w:widowControl/>
              <w:autoSpaceDE/>
              <w:autoSpaceDN/>
              <w:adjustRightInd/>
              <w:jc w:val="center"/>
              <w:rPr>
                <w:b/>
                <w:bCs/>
                <w:sz w:val="24"/>
                <w:szCs w:val="24"/>
              </w:rPr>
            </w:pPr>
            <w:r w:rsidRPr="003E212F">
              <w:rPr>
                <w:b/>
                <w:bCs/>
                <w:sz w:val="24"/>
                <w:szCs w:val="24"/>
              </w:rPr>
              <w:t xml:space="preserve">Amount </w:t>
            </w:r>
            <w:r w:rsidRPr="003E212F">
              <w:rPr>
                <w:b/>
                <w:sz w:val="24"/>
                <w:szCs w:val="24"/>
              </w:rPr>
              <w:t>Awarded</w:t>
            </w:r>
          </w:p>
        </w:tc>
      </w:tr>
      <w:tr w:rsidR="00264169" w:rsidRPr="003E212F" w:rsidTr="00404C63">
        <w:trPr>
          <w:trHeight w:hRule="exact" w:val="576"/>
          <w:jc w:val="center"/>
        </w:trPr>
        <w:tc>
          <w:tcPr>
            <w:tcW w:w="4608" w:type="dxa"/>
            <w:tcBorders>
              <w:bottom w:val="single" w:sz="12" w:space="0" w:color="auto"/>
            </w:tcBorders>
            <w:shd w:val="clear" w:color="auto" w:fill="auto"/>
            <w:vAlign w:val="center"/>
            <w:hideMark/>
          </w:tcPr>
          <w:p w:rsidR="00264169" w:rsidRPr="003E212F" w:rsidRDefault="00264169" w:rsidP="00404C63">
            <w:pPr>
              <w:widowControl/>
              <w:autoSpaceDE/>
              <w:autoSpaceDN/>
              <w:adjustRightInd/>
              <w:rPr>
                <w:sz w:val="24"/>
                <w:szCs w:val="24"/>
              </w:rPr>
            </w:pPr>
            <w:r w:rsidRPr="003E212F">
              <w:rPr>
                <w:sz w:val="24"/>
                <w:szCs w:val="24"/>
              </w:rPr>
              <w:t>Westwood Public Library</w:t>
            </w:r>
          </w:p>
        </w:tc>
        <w:tc>
          <w:tcPr>
            <w:tcW w:w="2448" w:type="dxa"/>
            <w:tcBorders>
              <w:bottom w:val="single" w:sz="12" w:space="0" w:color="auto"/>
            </w:tcBorders>
            <w:vAlign w:val="center"/>
          </w:tcPr>
          <w:p w:rsidR="00264169" w:rsidRPr="003E212F" w:rsidRDefault="00264169" w:rsidP="00404C63">
            <w:pPr>
              <w:widowControl/>
              <w:autoSpaceDE/>
              <w:autoSpaceDN/>
              <w:adjustRightInd/>
              <w:jc w:val="right"/>
              <w:rPr>
                <w:sz w:val="24"/>
                <w:szCs w:val="24"/>
              </w:rPr>
            </w:pPr>
            <w:r w:rsidRPr="003E212F">
              <w:rPr>
                <w:sz w:val="24"/>
                <w:szCs w:val="24"/>
              </w:rPr>
              <w:t>$7,500</w:t>
            </w:r>
          </w:p>
        </w:tc>
      </w:tr>
      <w:tr w:rsidR="00264169" w:rsidRPr="003E212F" w:rsidTr="00404C63">
        <w:trPr>
          <w:trHeight w:hRule="exact" w:val="576"/>
          <w:jc w:val="center"/>
        </w:trPr>
        <w:tc>
          <w:tcPr>
            <w:tcW w:w="4608"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b/>
                <w:sz w:val="24"/>
                <w:szCs w:val="24"/>
              </w:rPr>
            </w:pPr>
            <w:r w:rsidRPr="003E212F">
              <w:rPr>
                <w:b/>
                <w:sz w:val="24"/>
                <w:szCs w:val="24"/>
              </w:rPr>
              <w:t>Total:</w:t>
            </w:r>
          </w:p>
        </w:tc>
        <w:tc>
          <w:tcPr>
            <w:tcW w:w="2448" w:type="dxa"/>
            <w:tcBorders>
              <w:top w:val="single" w:sz="12" w:space="0" w:color="auto"/>
            </w:tcBorders>
            <w:vAlign w:val="center"/>
          </w:tcPr>
          <w:p w:rsidR="00264169" w:rsidRPr="003E212F" w:rsidRDefault="00264169" w:rsidP="00404C63">
            <w:pPr>
              <w:widowControl/>
              <w:autoSpaceDE/>
              <w:autoSpaceDN/>
              <w:adjustRightInd/>
              <w:jc w:val="right"/>
              <w:rPr>
                <w:b/>
                <w:sz w:val="24"/>
                <w:szCs w:val="24"/>
              </w:rPr>
            </w:pPr>
            <w:r w:rsidRPr="003E212F">
              <w:rPr>
                <w:b/>
                <w:sz w:val="24"/>
                <w:szCs w:val="24"/>
              </w:rPr>
              <w:t>$7,500</w:t>
            </w:r>
          </w:p>
        </w:tc>
      </w:tr>
    </w:tbl>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djustRightInd/>
        <w:jc w:val="both"/>
        <w:rPr>
          <w:b/>
          <w:sz w:val="24"/>
          <w:szCs w:val="24"/>
        </w:rPr>
      </w:pPr>
      <w:r w:rsidRPr="003E212F">
        <w:rPr>
          <w:b/>
          <w:sz w:val="24"/>
          <w:szCs w:val="24"/>
        </w:rPr>
        <w:t xml:space="preserve">The Board voted approval. </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b/>
          <w:sz w:val="24"/>
          <w:szCs w:val="24"/>
        </w:rPr>
      </w:pPr>
      <w:r w:rsidRPr="003E212F">
        <w:rPr>
          <w:b/>
          <w:sz w:val="24"/>
          <w:szCs w:val="24"/>
        </w:rPr>
        <w:t xml:space="preserve">Science is </w:t>
      </w:r>
      <w:proofErr w:type="gramStart"/>
      <w:r w:rsidRPr="003E212F">
        <w:rPr>
          <w:b/>
          <w:sz w:val="24"/>
          <w:szCs w:val="24"/>
        </w:rPr>
        <w:t>Everywhere</w:t>
      </w:r>
      <w:proofErr w:type="gramEnd"/>
      <w:r w:rsidRPr="003E212F">
        <w:rPr>
          <w:b/>
          <w:sz w:val="24"/>
          <w:szCs w:val="24"/>
        </w:rPr>
        <w:t>: Supporting Science, Technology, Engineering &amp; Math (STEM) Programs in Libraries Grant</w:t>
      </w:r>
    </w:p>
    <w:p w:rsidR="00264169" w:rsidRPr="003E212F" w:rsidRDefault="00264169" w:rsidP="00264169">
      <w:pPr>
        <w:widowControl/>
        <w:autoSpaceDE/>
        <w:autoSpaceDN/>
        <w:adjustRightInd/>
        <w:jc w:val="both"/>
        <w:rPr>
          <w:sz w:val="24"/>
          <w:szCs w:val="24"/>
        </w:rPr>
      </w:pPr>
      <w:r w:rsidRPr="003E212F">
        <w:rPr>
          <w:sz w:val="24"/>
          <w:szCs w:val="24"/>
        </w:rPr>
        <w:t>Public or school librarians working with a science educator as well as local business or industry can offer programs and materials that stimulate creativity and promote innovation.  Students can take an early look at “frontier occupations” such as alternative energy, green transportation, biotechnology, nanotechnology, robotics or aquaculture. Library programs can offer materials that help improve non-fiction reading as well as providing a place to explore hands-on STEM activities outside the classroom in a setting that is both fun as well as informative.</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u w:val="single"/>
        </w:rPr>
      </w:pPr>
      <w:r w:rsidRPr="003E212F">
        <w:rPr>
          <w:iCs/>
          <w:sz w:val="24"/>
          <w:szCs w:val="24"/>
        </w:rPr>
        <w:t xml:space="preserve">Commissioner Caro moved and Commissioner Murphy seconded </w:t>
      </w:r>
      <w:r w:rsidRPr="003E212F">
        <w:rPr>
          <w:iCs/>
          <w:sz w:val="24"/>
          <w:szCs w:val="24"/>
          <w:u w:val="single"/>
        </w:rPr>
        <w:t xml:space="preserve">that the Massachusetts Board of Library Commissioners </w:t>
      </w:r>
      <w:r w:rsidRPr="003E212F">
        <w:rPr>
          <w:sz w:val="24"/>
          <w:szCs w:val="24"/>
          <w:u w:val="single"/>
        </w:rPr>
        <w:t>approve the following Science is Everywhere Grants totaling $22,500 to start no earlier than October 1, 2016.</w:t>
      </w:r>
    </w:p>
    <w:p w:rsidR="00264169" w:rsidRPr="003E212F" w:rsidRDefault="00264169" w:rsidP="00264169">
      <w:pPr>
        <w:rPr>
          <w:sz w:val="24"/>
          <w:szCs w:val="24"/>
        </w:rPr>
      </w:pPr>
    </w:p>
    <w:tbl>
      <w:tblPr>
        <w:tblpPr w:leftFromText="180" w:rightFromText="180" w:vertAnchor="text" w:horzAnchor="margin" w:tblpXSpec="center" w:tblpY="191"/>
        <w:tblW w:w="7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264169" w:rsidRPr="003E212F" w:rsidTr="00404C63">
        <w:trPr>
          <w:trHeight w:val="432"/>
        </w:trPr>
        <w:tc>
          <w:tcPr>
            <w:tcW w:w="5213" w:type="dxa"/>
            <w:shd w:val="clear" w:color="auto" w:fill="BFBFBF"/>
            <w:vAlign w:val="center"/>
          </w:tcPr>
          <w:p w:rsidR="00264169" w:rsidRPr="003E212F" w:rsidRDefault="00264169" w:rsidP="00404C63">
            <w:pPr>
              <w:widowControl/>
              <w:autoSpaceDE/>
              <w:autoSpaceDN/>
              <w:adjustRightInd/>
              <w:rPr>
                <w:b/>
                <w:sz w:val="24"/>
                <w:szCs w:val="24"/>
              </w:rPr>
            </w:pPr>
            <w:r w:rsidRPr="003E212F">
              <w:rPr>
                <w:b/>
                <w:sz w:val="24"/>
                <w:szCs w:val="24"/>
              </w:rPr>
              <w:t>Agency</w:t>
            </w:r>
          </w:p>
        </w:tc>
        <w:tc>
          <w:tcPr>
            <w:tcW w:w="2520" w:type="dxa"/>
            <w:shd w:val="clear" w:color="auto" w:fill="BFBFBF"/>
            <w:vAlign w:val="center"/>
          </w:tcPr>
          <w:p w:rsidR="00264169" w:rsidRPr="003E212F" w:rsidRDefault="00264169" w:rsidP="00404C63">
            <w:pPr>
              <w:widowControl/>
              <w:autoSpaceDE/>
              <w:autoSpaceDN/>
              <w:adjustRightInd/>
              <w:jc w:val="center"/>
              <w:rPr>
                <w:b/>
                <w:sz w:val="24"/>
                <w:szCs w:val="24"/>
              </w:rPr>
            </w:pPr>
            <w:r w:rsidRPr="003E212F">
              <w:rPr>
                <w:b/>
                <w:sz w:val="24"/>
                <w:szCs w:val="24"/>
              </w:rPr>
              <w:t>Amount  Awarded</w:t>
            </w:r>
          </w:p>
        </w:tc>
      </w:tr>
      <w:tr w:rsidR="00264169" w:rsidRPr="003E212F" w:rsidTr="00404C63">
        <w:trPr>
          <w:trHeight w:val="432"/>
        </w:trPr>
        <w:tc>
          <w:tcPr>
            <w:tcW w:w="5213"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Melrose Public Library</w:t>
            </w:r>
          </w:p>
        </w:tc>
        <w:tc>
          <w:tcPr>
            <w:tcW w:w="2520" w:type="dxa"/>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$7,500</w:t>
            </w:r>
          </w:p>
        </w:tc>
      </w:tr>
      <w:tr w:rsidR="00264169" w:rsidRPr="003E212F" w:rsidTr="00404C63">
        <w:trPr>
          <w:trHeight w:val="432"/>
        </w:trPr>
        <w:tc>
          <w:tcPr>
            <w:tcW w:w="5213"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Montague Public Libraries</w:t>
            </w:r>
          </w:p>
        </w:tc>
        <w:tc>
          <w:tcPr>
            <w:tcW w:w="2520" w:type="dxa"/>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$7,500</w:t>
            </w:r>
          </w:p>
        </w:tc>
      </w:tr>
      <w:tr w:rsidR="00264169" w:rsidRPr="003E212F" w:rsidTr="00404C63">
        <w:trPr>
          <w:trHeight w:val="432"/>
        </w:trPr>
        <w:tc>
          <w:tcPr>
            <w:tcW w:w="5213"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Needham Free Public Library</w:t>
            </w:r>
          </w:p>
        </w:tc>
        <w:tc>
          <w:tcPr>
            <w:tcW w:w="2520" w:type="dxa"/>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$7,500</w:t>
            </w:r>
          </w:p>
        </w:tc>
      </w:tr>
      <w:tr w:rsidR="00264169" w:rsidRPr="003E212F" w:rsidTr="00404C63">
        <w:trPr>
          <w:trHeight w:val="432"/>
        </w:trPr>
        <w:tc>
          <w:tcPr>
            <w:tcW w:w="5213"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sz w:val="24"/>
                <w:szCs w:val="24"/>
              </w:rPr>
            </w:pPr>
            <w:r w:rsidRPr="003E212F">
              <w:rPr>
                <w:b/>
                <w:sz w:val="24"/>
                <w:szCs w:val="24"/>
              </w:rPr>
              <w:t>Total:</w:t>
            </w:r>
          </w:p>
        </w:tc>
        <w:tc>
          <w:tcPr>
            <w:tcW w:w="2520"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$22,500</w:t>
            </w:r>
          </w:p>
        </w:tc>
      </w:tr>
    </w:tbl>
    <w:p w:rsidR="00264169" w:rsidRPr="003E212F" w:rsidRDefault="00264169" w:rsidP="00264169">
      <w:pPr>
        <w:rPr>
          <w:sz w:val="24"/>
          <w:szCs w:val="24"/>
        </w:rPr>
      </w:pP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djustRightInd/>
        <w:jc w:val="both"/>
        <w:rPr>
          <w:b/>
          <w:sz w:val="24"/>
          <w:szCs w:val="24"/>
        </w:rPr>
      </w:pPr>
      <w:r w:rsidRPr="003E212F">
        <w:rPr>
          <w:b/>
          <w:sz w:val="24"/>
          <w:szCs w:val="24"/>
        </w:rPr>
        <w:t xml:space="preserve">The Board voted approval.  Commissioner Shesko abstained. </w:t>
      </w:r>
    </w:p>
    <w:p w:rsidR="00264169" w:rsidRPr="003E212F" w:rsidRDefault="00264169" w:rsidP="00264169">
      <w:pPr>
        <w:widowControl/>
        <w:autoSpaceDE/>
        <w:autoSpaceDN/>
        <w:adjustRightInd/>
        <w:jc w:val="both"/>
        <w:rPr>
          <w:b/>
          <w:sz w:val="24"/>
          <w:szCs w:val="24"/>
        </w:rPr>
      </w:pPr>
    </w:p>
    <w:p w:rsidR="00264169" w:rsidRPr="003E212F" w:rsidRDefault="00264169" w:rsidP="00264169">
      <w:pPr>
        <w:widowControl/>
        <w:autoSpaceDE/>
        <w:autoSpaceDN/>
        <w:adjustRightInd/>
        <w:jc w:val="both"/>
        <w:rPr>
          <w:b/>
          <w:sz w:val="24"/>
          <w:szCs w:val="24"/>
        </w:rPr>
      </w:pPr>
      <w:r w:rsidRPr="003E212F">
        <w:rPr>
          <w:b/>
          <w:sz w:val="24"/>
          <w:szCs w:val="24"/>
        </w:rPr>
        <w:t xml:space="preserve">Serving People with Disabilities </w:t>
      </w:r>
      <w:r w:rsidRPr="003E212F">
        <w:rPr>
          <w:b/>
          <w:iCs/>
          <w:sz w:val="24"/>
          <w:szCs w:val="24"/>
        </w:rPr>
        <w:t>Grant Program</w:t>
      </w:r>
    </w:p>
    <w:p w:rsidR="00264169" w:rsidRPr="003E212F" w:rsidRDefault="00264169" w:rsidP="00264169">
      <w:pPr>
        <w:rPr>
          <w:sz w:val="24"/>
          <w:szCs w:val="24"/>
        </w:rPr>
      </w:pPr>
      <w:r w:rsidRPr="003E212F">
        <w:rPr>
          <w:snapToGrid w:val="0"/>
          <w:sz w:val="24"/>
          <w:szCs w:val="24"/>
        </w:rPr>
        <w:t xml:space="preserve">Many residents of Massachusetts cannot fully utilize libraries for a variety of reasons including disabling conditions such as visual, hearing and mobility impairments. Moreover, many libraries lack adaptive equipment, have inadequate library collections, and staff may lack the appropriate training to serve a more diverse group of library users. The MBLC has encouraged all types of libraries to consider their role as an information access point for all, including those members of the community who are traditionally under-represented among library users. </w:t>
      </w:r>
    </w:p>
    <w:p w:rsidR="00264169" w:rsidRPr="003E212F" w:rsidRDefault="00264169" w:rsidP="00264169">
      <w:pPr>
        <w:widowControl/>
        <w:autoSpaceDE/>
        <w:autoSpaceDN/>
        <w:adjustRightInd/>
        <w:jc w:val="both"/>
        <w:rPr>
          <w:sz w:val="24"/>
          <w:szCs w:val="24"/>
          <w:u w:val="single"/>
        </w:rPr>
      </w:pPr>
      <w:r w:rsidRPr="003E212F">
        <w:rPr>
          <w:iCs/>
          <w:sz w:val="24"/>
          <w:szCs w:val="24"/>
        </w:rPr>
        <w:t xml:space="preserve">Commissioner Murphy moved and Commissioner Kronholm seconded </w:t>
      </w:r>
      <w:r w:rsidRPr="003E212F">
        <w:rPr>
          <w:iCs/>
          <w:sz w:val="24"/>
          <w:szCs w:val="24"/>
          <w:u w:val="single"/>
        </w:rPr>
        <w:t xml:space="preserve">that the Massachusetts Board of Library Commissioners </w:t>
      </w:r>
      <w:r w:rsidRPr="003E212F">
        <w:rPr>
          <w:sz w:val="24"/>
          <w:szCs w:val="24"/>
          <w:u w:val="single"/>
        </w:rPr>
        <w:t xml:space="preserve">approve the following Serving People with Disabilities Grants totaling $24,889 to start no earlier than October 1, 2016.  </w:t>
      </w:r>
    </w:p>
    <w:p w:rsidR="00264169" w:rsidRPr="003E212F" w:rsidRDefault="00264169" w:rsidP="00264169">
      <w:pPr>
        <w:widowControl/>
        <w:autoSpaceDE/>
        <w:autoSpaceDN/>
        <w:adjustRightInd/>
        <w:jc w:val="both"/>
        <w:rPr>
          <w:sz w:val="24"/>
          <w:szCs w:val="24"/>
        </w:rPr>
      </w:pPr>
    </w:p>
    <w:tbl>
      <w:tblPr>
        <w:tblW w:w="77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2520"/>
      </w:tblGrid>
      <w:tr w:rsidR="00264169" w:rsidRPr="003E212F" w:rsidTr="00404C63">
        <w:trPr>
          <w:trHeight w:val="432"/>
        </w:trPr>
        <w:tc>
          <w:tcPr>
            <w:tcW w:w="5220" w:type="dxa"/>
            <w:shd w:val="clear" w:color="auto" w:fill="BFBFBF"/>
            <w:vAlign w:val="center"/>
          </w:tcPr>
          <w:p w:rsidR="00264169" w:rsidRPr="003E212F" w:rsidRDefault="00264169" w:rsidP="00404C63">
            <w:pPr>
              <w:widowControl/>
              <w:autoSpaceDE/>
              <w:autoSpaceDN/>
              <w:adjustRightInd/>
              <w:rPr>
                <w:rFonts w:eastAsia="Calibri"/>
                <w:b/>
                <w:sz w:val="24"/>
                <w:szCs w:val="24"/>
              </w:rPr>
            </w:pPr>
            <w:r w:rsidRPr="003E212F">
              <w:rPr>
                <w:rFonts w:eastAsia="Calibri"/>
                <w:b/>
                <w:sz w:val="24"/>
                <w:szCs w:val="24"/>
              </w:rPr>
              <w:lastRenderedPageBreak/>
              <w:t>Agency</w:t>
            </w:r>
          </w:p>
        </w:tc>
        <w:tc>
          <w:tcPr>
            <w:tcW w:w="2520" w:type="dxa"/>
            <w:shd w:val="clear" w:color="auto" w:fill="BFBFBF"/>
            <w:vAlign w:val="center"/>
          </w:tcPr>
          <w:p w:rsidR="00264169" w:rsidRPr="003E212F" w:rsidRDefault="00264169" w:rsidP="00404C63">
            <w:pPr>
              <w:widowControl/>
              <w:autoSpaceDE/>
              <w:autoSpaceDN/>
              <w:adjustRightInd/>
              <w:jc w:val="center"/>
              <w:rPr>
                <w:rFonts w:eastAsia="Calibri"/>
                <w:b/>
                <w:sz w:val="24"/>
                <w:szCs w:val="24"/>
              </w:rPr>
            </w:pPr>
            <w:r w:rsidRPr="003E212F">
              <w:rPr>
                <w:rFonts w:eastAsia="Calibri"/>
                <w:b/>
                <w:sz w:val="24"/>
                <w:szCs w:val="24"/>
              </w:rPr>
              <w:t xml:space="preserve">Amount </w:t>
            </w:r>
            <w:r w:rsidRPr="003E212F">
              <w:rPr>
                <w:b/>
                <w:sz w:val="24"/>
                <w:szCs w:val="24"/>
              </w:rPr>
              <w:t>Awarded</w:t>
            </w:r>
          </w:p>
        </w:tc>
      </w:tr>
      <w:tr w:rsidR="00264169" w:rsidRPr="003E212F" w:rsidTr="00404C63">
        <w:trPr>
          <w:trHeight w:val="576"/>
        </w:trPr>
        <w:tc>
          <w:tcPr>
            <w:tcW w:w="5220" w:type="dxa"/>
            <w:tcBorders>
              <w:bottom w:val="single" w:sz="4" w:space="0" w:color="auto"/>
            </w:tcBorders>
            <w:shd w:val="clear" w:color="auto" w:fill="auto"/>
            <w:vAlign w:val="center"/>
          </w:tcPr>
          <w:p w:rsidR="00264169" w:rsidRPr="003E212F" w:rsidRDefault="00264169" w:rsidP="00404C63">
            <w:pPr>
              <w:widowControl/>
              <w:autoSpaceDE/>
              <w:autoSpaceDN/>
              <w:adjustRightInd/>
              <w:rPr>
                <w:rFonts w:eastAsia="Calibri"/>
                <w:sz w:val="24"/>
                <w:szCs w:val="24"/>
              </w:rPr>
            </w:pPr>
            <w:r w:rsidRPr="003E212F">
              <w:rPr>
                <w:rFonts w:eastAsia="Calibri"/>
                <w:sz w:val="24"/>
                <w:szCs w:val="24"/>
              </w:rPr>
              <w:t>Oak Bluffs Public Library</w:t>
            </w:r>
          </w:p>
        </w:tc>
        <w:tc>
          <w:tcPr>
            <w:tcW w:w="2520" w:type="dxa"/>
            <w:tcBorders>
              <w:bottom w:val="single" w:sz="4" w:space="0" w:color="auto"/>
            </w:tcBorders>
            <w:shd w:val="clear" w:color="auto" w:fill="auto"/>
            <w:vAlign w:val="center"/>
          </w:tcPr>
          <w:p w:rsidR="00264169" w:rsidRPr="003E212F" w:rsidRDefault="00264169" w:rsidP="00404C63">
            <w:pPr>
              <w:widowControl/>
              <w:autoSpaceDE/>
              <w:autoSpaceDN/>
              <w:adjustRightInd/>
              <w:jc w:val="right"/>
              <w:rPr>
                <w:rFonts w:eastAsia="Calibri"/>
                <w:sz w:val="24"/>
                <w:szCs w:val="24"/>
              </w:rPr>
            </w:pPr>
            <w:r w:rsidRPr="003E212F">
              <w:rPr>
                <w:rFonts w:eastAsia="Calibri"/>
                <w:sz w:val="24"/>
                <w:szCs w:val="24"/>
              </w:rPr>
              <w:t>$15,000</w:t>
            </w:r>
          </w:p>
        </w:tc>
      </w:tr>
      <w:tr w:rsidR="00264169" w:rsidRPr="003E212F" w:rsidTr="00404C63">
        <w:trPr>
          <w:trHeight w:val="576"/>
        </w:trPr>
        <w:tc>
          <w:tcPr>
            <w:tcW w:w="5220" w:type="dxa"/>
            <w:tcBorders>
              <w:bottom w:val="single" w:sz="12" w:space="0" w:color="auto"/>
            </w:tcBorders>
            <w:shd w:val="clear" w:color="auto" w:fill="auto"/>
            <w:vAlign w:val="center"/>
          </w:tcPr>
          <w:p w:rsidR="00264169" w:rsidRPr="003E212F" w:rsidRDefault="00264169" w:rsidP="00404C63">
            <w:pPr>
              <w:widowControl/>
              <w:autoSpaceDE/>
              <w:autoSpaceDN/>
              <w:adjustRightInd/>
              <w:rPr>
                <w:rFonts w:eastAsia="Calibri"/>
                <w:sz w:val="24"/>
                <w:szCs w:val="24"/>
              </w:rPr>
            </w:pPr>
            <w:r w:rsidRPr="003E212F">
              <w:rPr>
                <w:rFonts w:eastAsia="Calibri"/>
                <w:sz w:val="24"/>
                <w:szCs w:val="24"/>
              </w:rPr>
              <w:t>Paul Pratt Memorial Library, Cohasset</w:t>
            </w:r>
          </w:p>
        </w:tc>
        <w:tc>
          <w:tcPr>
            <w:tcW w:w="2520" w:type="dxa"/>
            <w:tcBorders>
              <w:bottom w:val="single" w:sz="12" w:space="0" w:color="auto"/>
            </w:tcBorders>
            <w:shd w:val="clear" w:color="auto" w:fill="auto"/>
            <w:vAlign w:val="center"/>
          </w:tcPr>
          <w:p w:rsidR="00264169" w:rsidRPr="003E212F" w:rsidRDefault="00264169" w:rsidP="00404C63">
            <w:pPr>
              <w:widowControl/>
              <w:autoSpaceDE/>
              <w:autoSpaceDN/>
              <w:adjustRightInd/>
              <w:jc w:val="right"/>
              <w:rPr>
                <w:rFonts w:eastAsia="Calibri"/>
                <w:sz w:val="24"/>
                <w:szCs w:val="24"/>
              </w:rPr>
            </w:pPr>
            <w:r w:rsidRPr="003E212F">
              <w:rPr>
                <w:rFonts w:eastAsia="Calibri"/>
                <w:sz w:val="24"/>
                <w:szCs w:val="24"/>
              </w:rPr>
              <w:t>$9,889</w:t>
            </w:r>
          </w:p>
        </w:tc>
      </w:tr>
      <w:tr w:rsidR="00264169" w:rsidRPr="003E212F" w:rsidTr="00404C63">
        <w:trPr>
          <w:trHeight w:val="576"/>
        </w:trPr>
        <w:tc>
          <w:tcPr>
            <w:tcW w:w="5220"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rFonts w:eastAsia="Calibri"/>
                <w:sz w:val="24"/>
                <w:szCs w:val="24"/>
              </w:rPr>
            </w:pPr>
            <w:r w:rsidRPr="003E212F">
              <w:rPr>
                <w:rFonts w:eastAsia="Calibri"/>
                <w:b/>
                <w:sz w:val="24"/>
                <w:szCs w:val="24"/>
              </w:rPr>
              <w:t>Total:</w:t>
            </w:r>
          </w:p>
        </w:tc>
        <w:tc>
          <w:tcPr>
            <w:tcW w:w="2520"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rFonts w:eastAsia="Calibri"/>
                <w:b/>
                <w:sz w:val="24"/>
                <w:szCs w:val="24"/>
              </w:rPr>
            </w:pPr>
            <w:r w:rsidRPr="003E212F">
              <w:rPr>
                <w:rFonts w:eastAsia="Calibri"/>
                <w:b/>
                <w:sz w:val="24"/>
                <w:szCs w:val="24"/>
              </w:rPr>
              <w:t>$24,889</w:t>
            </w:r>
          </w:p>
        </w:tc>
      </w:tr>
    </w:tbl>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djustRightInd/>
        <w:jc w:val="both"/>
        <w:rPr>
          <w:b/>
          <w:sz w:val="24"/>
          <w:szCs w:val="24"/>
        </w:rPr>
      </w:pPr>
      <w:r w:rsidRPr="003E212F">
        <w:rPr>
          <w:b/>
          <w:sz w:val="24"/>
          <w:szCs w:val="24"/>
        </w:rPr>
        <w:t>The Board voted approval.</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b/>
          <w:sz w:val="24"/>
          <w:szCs w:val="24"/>
        </w:rPr>
      </w:pPr>
      <w:r w:rsidRPr="003E212F">
        <w:rPr>
          <w:b/>
          <w:sz w:val="24"/>
          <w:szCs w:val="24"/>
        </w:rPr>
        <w:t>Serving ‘Tweens and Teens Grant Program</w:t>
      </w:r>
    </w:p>
    <w:p w:rsidR="00264169" w:rsidRPr="003E212F" w:rsidRDefault="00264169" w:rsidP="00264169">
      <w:pPr>
        <w:widowControl/>
        <w:autoSpaceDE/>
        <w:autoSpaceDN/>
        <w:adjustRightInd/>
        <w:jc w:val="both"/>
        <w:rPr>
          <w:sz w:val="24"/>
          <w:szCs w:val="24"/>
        </w:rPr>
      </w:pPr>
      <w:r w:rsidRPr="003E212F">
        <w:rPr>
          <w:sz w:val="24"/>
          <w:szCs w:val="24"/>
        </w:rPr>
        <w:t>Across Massachusetts, eager and hopeful teens enter the library each afternoon, looking for a place to be with their friends, to relax and to work on homework. They may also be seeking a place to expand their world, to volunteer in the community, and to pursue new projects.  The need for programs and services for middle school and senior high school age students is apparent.  The average school day ends between two and three in the afternoon and almost every teenager in America must find somewhere to go and something to do after school.  At-risk, underserved youth need programs that intervene before these adolescents get into trouble. The purpose of this LSTA program is to help public libraries develop innovative programs and strategies to serve their “tweens and teens.”</w:t>
      </w:r>
    </w:p>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utoSpaceDN/>
        <w:adjustRightInd/>
        <w:jc w:val="both"/>
        <w:rPr>
          <w:sz w:val="24"/>
          <w:szCs w:val="24"/>
          <w:u w:val="single"/>
        </w:rPr>
      </w:pPr>
      <w:r w:rsidRPr="003E212F">
        <w:rPr>
          <w:iCs/>
          <w:sz w:val="24"/>
          <w:szCs w:val="24"/>
        </w:rPr>
        <w:t xml:space="preserve">Commissioner Shesko moved and Commissioner Murphy seconded </w:t>
      </w:r>
      <w:r w:rsidRPr="003E212F">
        <w:rPr>
          <w:iCs/>
          <w:sz w:val="24"/>
          <w:szCs w:val="24"/>
          <w:u w:val="single"/>
        </w:rPr>
        <w:t xml:space="preserve">that the Massachusetts Board of Library Commissioners </w:t>
      </w:r>
      <w:r w:rsidRPr="003E212F">
        <w:rPr>
          <w:sz w:val="24"/>
          <w:szCs w:val="24"/>
          <w:u w:val="single"/>
        </w:rPr>
        <w:t xml:space="preserve">approve the following Serving ‘Tweens and Teens Grant totaling $15,000 to start no earlier than October 1, 2016.  </w:t>
      </w:r>
    </w:p>
    <w:p w:rsidR="00264169" w:rsidRPr="003E212F" w:rsidRDefault="00264169" w:rsidP="00264169">
      <w:pPr>
        <w:widowControl/>
        <w:autoSpaceDE/>
        <w:autoSpaceDN/>
        <w:adjustRightInd/>
        <w:jc w:val="both"/>
        <w:rPr>
          <w:sz w:val="24"/>
          <w:szCs w:val="24"/>
        </w:rPr>
      </w:pPr>
    </w:p>
    <w:tbl>
      <w:tblPr>
        <w:tblW w:w="77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2520"/>
      </w:tblGrid>
      <w:tr w:rsidR="00264169" w:rsidRPr="003E212F" w:rsidTr="00404C63">
        <w:trPr>
          <w:trHeight w:val="432"/>
        </w:trPr>
        <w:tc>
          <w:tcPr>
            <w:tcW w:w="5220" w:type="dxa"/>
            <w:shd w:val="clear" w:color="auto" w:fill="BFBFBF"/>
            <w:vAlign w:val="center"/>
          </w:tcPr>
          <w:p w:rsidR="00264169" w:rsidRPr="003E212F" w:rsidRDefault="00264169" w:rsidP="00404C63">
            <w:pPr>
              <w:widowControl/>
              <w:autoSpaceDE/>
              <w:autoSpaceDN/>
              <w:adjustRightInd/>
              <w:rPr>
                <w:b/>
                <w:sz w:val="24"/>
                <w:szCs w:val="24"/>
              </w:rPr>
            </w:pPr>
            <w:r w:rsidRPr="003E212F">
              <w:rPr>
                <w:b/>
                <w:sz w:val="24"/>
                <w:szCs w:val="24"/>
              </w:rPr>
              <w:t>Agency</w:t>
            </w:r>
          </w:p>
        </w:tc>
        <w:tc>
          <w:tcPr>
            <w:tcW w:w="2520" w:type="dxa"/>
            <w:shd w:val="clear" w:color="auto" w:fill="BFBFBF"/>
            <w:vAlign w:val="center"/>
          </w:tcPr>
          <w:p w:rsidR="00264169" w:rsidRPr="003E212F" w:rsidRDefault="00264169" w:rsidP="00404C63">
            <w:pPr>
              <w:widowControl/>
              <w:autoSpaceDE/>
              <w:autoSpaceDN/>
              <w:adjustRightInd/>
              <w:jc w:val="center"/>
              <w:rPr>
                <w:b/>
                <w:sz w:val="24"/>
                <w:szCs w:val="24"/>
              </w:rPr>
            </w:pPr>
            <w:r w:rsidRPr="003E212F">
              <w:rPr>
                <w:b/>
                <w:sz w:val="24"/>
                <w:szCs w:val="24"/>
              </w:rPr>
              <w:t>Amount Awarded</w:t>
            </w:r>
          </w:p>
        </w:tc>
      </w:tr>
      <w:tr w:rsidR="00264169" w:rsidRPr="003E212F" w:rsidTr="00404C63">
        <w:trPr>
          <w:trHeight w:val="432"/>
        </w:trPr>
        <w:tc>
          <w:tcPr>
            <w:tcW w:w="5220" w:type="dxa"/>
            <w:shd w:val="clear" w:color="auto" w:fill="auto"/>
            <w:vAlign w:val="center"/>
          </w:tcPr>
          <w:p w:rsidR="00264169" w:rsidRPr="003E212F" w:rsidRDefault="00264169" w:rsidP="00404C63">
            <w:pPr>
              <w:widowControl/>
              <w:autoSpaceDE/>
              <w:autoSpaceDN/>
              <w:adjustRightInd/>
              <w:rPr>
                <w:sz w:val="24"/>
                <w:szCs w:val="24"/>
              </w:rPr>
            </w:pPr>
            <w:r w:rsidRPr="003E212F">
              <w:rPr>
                <w:sz w:val="24"/>
                <w:szCs w:val="24"/>
              </w:rPr>
              <w:t>South Hadley Public Library</w:t>
            </w:r>
          </w:p>
        </w:tc>
        <w:tc>
          <w:tcPr>
            <w:tcW w:w="2520" w:type="dxa"/>
            <w:shd w:val="clear" w:color="auto" w:fill="auto"/>
            <w:vAlign w:val="center"/>
          </w:tcPr>
          <w:p w:rsidR="00264169" w:rsidRPr="003E212F" w:rsidRDefault="00264169" w:rsidP="00404C63">
            <w:pPr>
              <w:widowControl/>
              <w:autoSpaceDE/>
              <w:autoSpaceDN/>
              <w:adjustRightInd/>
              <w:jc w:val="right"/>
              <w:rPr>
                <w:sz w:val="24"/>
                <w:szCs w:val="24"/>
              </w:rPr>
            </w:pPr>
            <w:r w:rsidRPr="003E212F">
              <w:rPr>
                <w:sz w:val="24"/>
                <w:szCs w:val="24"/>
              </w:rPr>
              <w:t>$15,000</w:t>
            </w:r>
          </w:p>
        </w:tc>
      </w:tr>
      <w:tr w:rsidR="00264169" w:rsidRPr="003E212F" w:rsidTr="00404C63">
        <w:trPr>
          <w:trHeight w:val="432"/>
        </w:trPr>
        <w:tc>
          <w:tcPr>
            <w:tcW w:w="5220"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sz w:val="24"/>
                <w:szCs w:val="24"/>
              </w:rPr>
            </w:pPr>
            <w:r w:rsidRPr="003E212F">
              <w:rPr>
                <w:b/>
                <w:sz w:val="24"/>
                <w:szCs w:val="24"/>
              </w:rPr>
              <w:t>Total:</w:t>
            </w:r>
          </w:p>
        </w:tc>
        <w:tc>
          <w:tcPr>
            <w:tcW w:w="2520" w:type="dxa"/>
            <w:tcBorders>
              <w:top w:val="single" w:sz="12" w:space="0" w:color="auto"/>
            </w:tcBorders>
            <w:shd w:val="clear" w:color="auto" w:fill="auto"/>
            <w:vAlign w:val="center"/>
          </w:tcPr>
          <w:p w:rsidR="00264169" w:rsidRPr="003E212F" w:rsidRDefault="00264169" w:rsidP="00404C63">
            <w:pPr>
              <w:widowControl/>
              <w:autoSpaceDE/>
              <w:autoSpaceDN/>
              <w:adjustRightInd/>
              <w:jc w:val="right"/>
              <w:rPr>
                <w:b/>
                <w:sz w:val="24"/>
                <w:szCs w:val="24"/>
              </w:rPr>
            </w:pPr>
            <w:r w:rsidRPr="003E212F">
              <w:rPr>
                <w:b/>
                <w:sz w:val="24"/>
                <w:szCs w:val="24"/>
              </w:rPr>
              <w:t>$15,000</w:t>
            </w:r>
          </w:p>
        </w:tc>
      </w:tr>
    </w:tbl>
    <w:p w:rsidR="00264169" w:rsidRPr="003E212F" w:rsidRDefault="00264169" w:rsidP="00264169">
      <w:pPr>
        <w:widowControl/>
        <w:autoSpaceDE/>
        <w:autoSpaceDN/>
        <w:adjustRightInd/>
        <w:jc w:val="both"/>
        <w:rPr>
          <w:sz w:val="24"/>
          <w:szCs w:val="24"/>
        </w:rPr>
      </w:pPr>
    </w:p>
    <w:p w:rsidR="00264169" w:rsidRPr="003E212F" w:rsidRDefault="00264169" w:rsidP="00264169">
      <w:pPr>
        <w:widowControl/>
        <w:autoSpaceDE/>
        <w:adjustRightInd/>
        <w:jc w:val="both"/>
        <w:rPr>
          <w:b/>
          <w:sz w:val="24"/>
          <w:szCs w:val="24"/>
        </w:rPr>
      </w:pPr>
      <w:r w:rsidRPr="003E212F">
        <w:rPr>
          <w:b/>
          <w:sz w:val="24"/>
          <w:szCs w:val="24"/>
        </w:rPr>
        <w:t xml:space="preserve">The Board voted approval.  Commissioner Resnick abstained.  </w:t>
      </w:r>
    </w:p>
    <w:p w:rsidR="00264169" w:rsidRPr="003E212F" w:rsidRDefault="00264169" w:rsidP="00264169">
      <w:pPr>
        <w:jc w:val="both"/>
        <w:rPr>
          <w:iCs/>
          <w:sz w:val="24"/>
          <w:szCs w:val="24"/>
        </w:rPr>
      </w:pPr>
    </w:p>
    <w:p w:rsidR="00264169" w:rsidRPr="003E212F" w:rsidRDefault="00264169" w:rsidP="00264169">
      <w:pPr>
        <w:jc w:val="both"/>
        <w:rPr>
          <w:b/>
          <w:caps/>
          <w:sz w:val="24"/>
          <w:szCs w:val="24"/>
        </w:rPr>
      </w:pPr>
      <w:r w:rsidRPr="003E212F">
        <w:rPr>
          <w:b/>
          <w:caps/>
          <w:sz w:val="24"/>
          <w:szCs w:val="24"/>
        </w:rPr>
        <w:t>Consideration of a Board Policy on Budget Revisions for Regional Library Systems</w:t>
      </w:r>
    </w:p>
    <w:p w:rsidR="00264169" w:rsidRPr="003E212F" w:rsidRDefault="00264169" w:rsidP="00264169">
      <w:pPr>
        <w:jc w:val="both"/>
        <w:rPr>
          <w:b/>
          <w:sz w:val="24"/>
          <w:szCs w:val="24"/>
        </w:rPr>
      </w:pPr>
    </w:p>
    <w:p w:rsidR="00264169" w:rsidRPr="003E212F" w:rsidRDefault="00264169" w:rsidP="00264169">
      <w:pPr>
        <w:jc w:val="both"/>
        <w:rPr>
          <w:sz w:val="24"/>
          <w:szCs w:val="24"/>
        </w:rPr>
      </w:pPr>
      <w:r w:rsidRPr="003E212F">
        <w:rPr>
          <w:sz w:val="24"/>
          <w:szCs w:val="24"/>
        </w:rPr>
        <w:t xml:space="preserve">Director Carty presented the Board Policy on Budget Revisions for Budget Line Item Programs incorporating changes suggested at the June 2, 2016 meeting of the Board.  The wording was changed to reflect the Massachusetts Regional Library System, Library for the </w:t>
      </w:r>
      <w:proofErr w:type="gramStart"/>
      <w:r w:rsidRPr="003E212F">
        <w:rPr>
          <w:sz w:val="24"/>
          <w:szCs w:val="24"/>
        </w:rPr>
        <w:t>Commonwealth,</w:t>
      </w:r>
      <w:proofErr w:type="gramEnd"/>
      <w:r w:rsidRPr="003E212F">
        <w:rPr>
          <w:sz w:val="24"/>
          <w:szCs w:val="24"/>
        </w:rPr>
        <w:t xml:space="preserve"> and Center for the Book.  </w:t>
      </w:r>
    </w:p>
    <w:p w:rsidR="00264169" w:rsidRPr="003E212F" w:rsidRDefault="00264169" w:rsidP="00264169">
      <w:pPr>
        <w:jc w:val="both"/>
        <w:rPr>
          <w:sz w:val="24"/>
          <w:szCs w:val="24"/>
        </w:rPr>
      </w:pPr>
    </w:p>
    <w:p w:rsidR="00264169" w:rsidRPr="003E212F" w:rsidRDefault="00264169" w:rsidP="00264169">
      <w:pPr>
        <w:rPr>
          <w:sz w:val="24"/>
          <w:szCs w:val="24"/>
        </w:rPr>
      </w:pPr>
      <w:r w:rsidRPr="003E212F">
        <w:rPr>
          <w:sz w:val="24"/>
          <w:szCs w:val="24"/>
        </w:rPr>
        <w:t xml:space="preserve">Commissioner Caro moved and Commissioner Resnick seconded </w:t>
      </w:r>
      <w:r w:rsidRPr="003E212F">
        <w:rPr>
          <w:sz w:val="24"/>
          <w:szCs w:val="24"/>
          <w:u w:val="single"/>
        </w:rPr>
        <w:t xml:space="preserve">that the Massachusetts Board of Library Commissioners approves the </w:t>
      </w:r>
      <w:r w:rsidRPr="003E212F">
        <w:rPr>
          <w:bCs/>
          <w:sz w:val="24"/>
          <w:szCs w:val="24"/>
          <w:u w:val="single"/>
        </w:rPr>
        <w:t>Policy on Budget Revisions for Budget Line Item Programs as presented.</w:t>
      </w:r>
    </w:p>
    <w:p w:rsidR="00264169" w:rsidRPr="003E212F" w:rsidRDefault="00264169" w:rsidP="00264169">
      <w:pPr>
        <w:jc w:val="both"/>
        <w:rPr>
          <w:sz w:val="24"/>
          <w:szCs w:val="24"/>
        </w:rPr>
      </w:pPr>
      <w:r w:rsidRPr="003E212F">
        <w:rPr>
          <w:b/>
          <w:sz w:val="24"/>
          <w:szCs w:val="24"/>
        </w:rPr>
        <w:t xml:space="preserve">The Board voted approval.  </w:t>
      </w:r>
    </w:p>
    <w:p w:rsidR="00264169" w:rsidRPr="003E212F" w:rsidRDefault="00264169" w:rsidP="00264169">
      <w:pPr>
        <w:jc w:val="both"/>
        <w:rPr>
          <w:b/>
          <w:sz w:val="24"/>
          <w:szCs w:val="24"/>
        </w:rPr>
      </w:pPr>
    </w:p>
    <w:p w:rsidR="00264169" w:rsidRPr="003E212F" w:rsidRDefault="00264169" w:rsidP="00264169">
      <w:pPr>
        <w:jc w:val="both"/>
        <w:rPr>
          <w:sz w:val="24"/>
          <w:szCs w:val="24"/>
        </w:rPr>
      </w:pPr>
    </w:p>
    <w:p w:rsidR="00264169" w:rsidRPr="003E212F" w:rsidRDefault="00264169" w:rsidP="00264169">
      <w:pPr>
        <w:jc w:val="both"/>
        <w:rPr>
          <w:b/>
          <w:sz w:val="24"/>
          <w:szCs w:val="24"/>
        </w:rPr>
      </w:pPr>
      <w:r w:rsidRPr="003E212F">
        <w:rPr>
          <w:b/>
          <w:sz w:val="24"/>
          <w:szCs w:val="24"/>
        </w:rPr>
        <w:t>REPORT FROM THE MASSACHUSETTS LIBRARY SYSTEM</w:t>
      </w:r>
    </w:p>
    <w:p w:rsidR="00264169" w:rsidRPr="003E212F" w:rsidRDefault="00264169" w:rsidP="00264169">
      <w:pPr>
        <w:jc w:val="both"/>
        <w:rPr>
          <w:sz w:val="24"/>
          <w:szCs w:val="24"/>
        </w:rPr>
      </w:pPr>
    </w:p>
    <w:p w:rsidR="00264169" w:rsidRPr="003E212F" w:rsidRDefault="00264169" w:rsidP="00264169">
      <w:pPr>
        <w:jc w:val="both"/>
        <w:rPr>
          <w:sz w:val="24"/>
          <w:szCs w:val="24"/>
        </w:rPr>
      </w:pPr>
      <w:r w:rsidRPr="003E212F">
        <w:rPr>
          <w:sz w:val="24"/>
          <w:szCs w:val="24"/>
        </w:rPr>
        <w:t>MLS Executive Director Gregory Pronevitz reported on the following items:</w:t>
      </w:r>
    </w:p>
    <w:p w:rsidR="00264169" w:rsidRPr="003E212F" w:rsidRDefault="00264169" w:rsidP="00264169">
      <w:pPr>
        <w:rPr>
          <w:b/>
          <w:sz w:val="24"/>
          <w:szCs w:val="24"/>
          <w:u w:val="single"/>
        </w:rPr>
      </w:pPr>
    </w:p>
    <w:p w:rsidR="00264169" w:rsidRPr="003E212F" w:rsidRDefault="00264169" w:rsidP="00264169">
      <w:pPr>
        <w:rPr>
          <w:b/>
          <w:sz w:val="24"/>
          <w:szCs w:val="24"/>
          <w:u w:val="single"/>
        </w:rPr>
      </w:pPr>
      <w:r w:rsidRPr="003E212F">
        <w:rPr>
          <w:b/>
          <w:sz w:val="24"/>
          <w:szCs w:val="24"/>
          <w:u w:val="single"/>
        </w:rPr>
        <w:t>Budget Update</w:t>
      </w:r>
    </w:p>
    <w:p w:rsidR="00264169" w:rsidRPr="003E212F" w:rsidRDefault="00264169" w:rsidP="00264169">
      <w:pPr>
        <w:rPr>
          <w:b/>
          <w:sz w:val="24"/>
          <w:szCs w:val="24"/>
          <w:u w:val="single"/>
        </w:rPr>
      </w:pPr>
    </w:p>
    <w:p w:rsidR="00264169" w:rsidRPr="003E212F" w:rsidRDefault="00264169" w:rsidP="00264169">
      <w:pPr>
        <w:rPr>
          <w:sz w:val="24"/>
          <w:szCs w:val="24"/>
        </w:rPr>
      </w:pPr>
      <w:r w:rsidRPr="003E212F">
        <w:rPr>
          <w:sz w:val="24"/>
          <w:szCs w:val="24"/>
        </w:rPr>
        <w:t xml:space="preserve">The Governor has performed a line item veto on our line 7000-9401 State Aid to Regional Libraries.  The result of this veto is a $113,000 reduction to the MLS budget in fy2017 and no change to the budget for the Library for the Commonwealth (which shares this line) because the per capita figure was not changed. </w:t>
      </w:r>
    </w:p>
    <w:p w:rsidR="00264169" w:rsidRPr="003E212F" w:rsidRDefault="00264169" w:rsidP="00264169">
      <w:pPr>
        <w:rPr>
          <w:sz w:val="24"/>
          <w:szCs w:val="24"/>
        </w:rPr>
      </w:pPr>
    </w:p>
    <w:tbl>
      <w:tblPr>
        <w:tblStyle w:val="TableGrid"/>
        <w:tblW w:w="0" w:type="auto"/>
        <w:tblLook w:val="04A0" w:firstRow="1" w:lastRow="0" w:firstColumn="1" w:lastColumn="0" w:noHBand="0" w:noVBand="1"/>
      </w:tblPr>
      <w:tblGrid>
        <w:gridCol w:w="1548"/>
        <w:gridCol w:w="3060"/>
        <w:gridCol w:w="1710"/>
        <w:gridCol w:w="1710"/>
        <w:gridCol w:w="1548"/>
      </w:tblGrid>
      <w:tr w:rsidR="00264169" w:rsidRPr="003E212F" w:rsidTr="00404C63">
        <w:trPr>
          <w:trHeight w:val="432"/>
        </w:trPr>
        <w:tc>
          <w:tcPr>
            <w:tcW w:w="9576" w:type="dxa"/>
            <w:gridSpan w:val="5"/>
            <w:vAlign w:val="center"/>
          </w:tcPr>
          <w:p w:rsidR="00264169" w:rsidRPr="003E212F" w:rsidRDefault="00264169" w:rsidP="00404C63">
            <w:pPr>
              <w:rPr>
                <w:b/>
                <w:sz w:val="24"/>
                <w:szCs w:val="24"/>
              </w:rPr>
            </w:pPr>
            <w:r w:rsidRPr="003E212F">
              <w:rPr>
                <w:b/>
                <w:sz w:val="24"/>
                <w:szCs w:val="24"/>
              </w:rPr>
              <w:t>Fiscal Year 2017 Budget Summary (000s)</w:t>
            </w:r>
          </w:p>
        </w:tc>
      </w:tr>
      <w:tr w:rsidR="00264169" w:rsidRPr="003E212F" w:rsidTr="00404C63">
        <w:tc>
          <w:tcPr>
            <w:tcW w:w="1548" w:type="dxa"/>
            <w:vAlign w:val="center"/>
          </w:tcPr>
          <w:p w:rsidR="00264169" w:rsidRPr="003E212F" w:rsidRDefault="00264169" w:rsidP="00404C63">
            <w:pPr>
              <w:jc w:val="center"/>
              <w:rPr>
                <w:b/>
                <w:sz w:val="24"/>
                <w:szCs w:val="24"/>
              </w:rPr>
            </w:pPr>
          </w:p>
        </w:tc>
        <w:tc>
          <w:tcPr>
            <w:tcW w:w="3060" w:type="dxa"/>
            <w:vAlign w:val="center"/>
          </w:tcPr>
          <w:p w:rsidR="00264169" w:rsidRPr="003E212F" w:rsidRDefault="00264169" w:rsidP="00404C63">
            <w:pPr>
              <w:jc w:val="center"/>
              <w:rPr>
                <w:b/>
                <w:sz w:val="24"/>
                <w:szCs w:val="24"/>
              </w:rPr>
            </w:pPr>
            <w:r w:rsidRPr="003E212F">
              <w:rPr>
                <w:b/>
                <w:sz w:val="24"/>
                <w:szCs w:val="24"/>
              </w:rPr>
              <w:t>Account</w:t>
            </w:r>
          </w:p>
        </w:tc>
        <w:tc>
          <w:tcPr>
            <w:tcW w:w="1710" w:type="dxa"/>
            <w:vAlign w:val="center"/>
          </w:tcPr>
          <w:p w:rsidR="00264169" w:rsidRPr="003E212F" w:rsidRDefault="00264169" w:rsidP="00404C63">
            <w:pPr>
              <w:jc w:val="center"/>
              <w:rPr>
                <w:b/>
                <w:sz w:val="24"/>
                <w:szCs w:val="24"/>
              </w:rPr>
            </w:pPr>
            <w:r w:rsidRPr="003E212F">
              <w:rPr>
                <w:b/>
                <w:sz w:val="24"/>
                <w:szCs w:val="24"/>
              </w:rPr>
              <w:t>FY2017 Conference</w:t>
            </w:r>
          </w:p>
        </w:tc>
        <w:tc>
          <w:tcPr>
            <w:tcW w:w="1710" w:type="dxa"/>
            <w:vAlign w:val="center"/>
          </w:tcPr>
          <w:p w:rsidR="00264169" w:rsidRPr="003E212F" w:rsidRDefault="00264169" w:rsidP="00404C63">
            <w:pPr>
              <w:jc w:val="center"/>
              <w:rPr>
                <w:b/>
                <w:sz w:val="24"/>
                <w:szCs w:val="24"/>
              </w:rPr>
            </w:pPr>
            <w:r w:rsidRPr="003E212F">
              <w:rPr>
                <w:b/>
                <w:sz w:val="24"/>
                <w:szCs w:val="24"/>
              </w:rPr>
              <w:t>FY2017 Vetoes</w:t>
            </w:r>
          </w:p>
        </w:tc>
        <w:tc>
          <w:tcPr>
            <w:tcW w:w="1548" w:type="dxa"/>
            <w:vAlign w:val="center"/>
          </w:tcPr>
          <w:p w:rsidR="00264169" w:rsidRPr="003E212F" w:rsidRDefault="00264169" w:rsidP="00404C63">
            <w:pPr>
              <w:jc w:val="center"/>
              <w:rPr>
                <w:b/>
                <w:sz w:val="24"/>
                <w:szCs w:val="24"/>
              </w:rPr>
            </w:pPr>
            <w:r w:rsidRPr="003E212F">
              <w:rPr>
                <w:b/>
                <w:sz w:val="24"/>
                <w:szCs w:val="24"/>
              </w:rPr>
              <w:t>FY2017 GAA</w:t>
            </w:r>
          </w:p>
        </w:tc>
      </w:tr>
      <w:tr w:rsidR="00264169" w:rsidRPr="003E212F" w:rsidTr="00404C63">
        <w:trPr>
          <w:trHeight w:val="432"/>
        </w:trPr>
        <w:tc>
          <w:tcPr>
            <w:tcW w:w="1548" w:type="dxa"/>
            <w:vAlign w:val="center"/>
          </w:tcPr>
          <w:p w:rsidR="00264169" w:rsidRPr="003E212F" w:rsidRDefault="00264169" w:rsidP="00404C63">
            <w:pPr>
              <w:rPr>
                <w:sz w:val="24"/>
                <w:szCs w:val="24"/>
              </w:rPr>
            </w:pPr>
            <w:r w:rsidRPr="003E212F">
              <w:rPr>
                <w:sz w:val="24"/>
                <w:szCs w:val="24"/>
              </w:rPr>
              <w:t>7000-9401</w:t>
            </w:r>
          </w:p>
        </w:tc>
        <w:tc>
          <w:tcPr>
            <w:tcW w:w="3060" w:type="dxa"/>
            <w:vAlign w:val="center"/>
          </w:tcPr>
          <w:p w:rsidR="00264169" w:rsidRPr="003E212F" w:rsidRDefault="00264169" w:rsidP="00404C63">
            <w:pPr>
              <w:rPr>
                <w:sz w:val="24"/>
                <w:szCs w:val="24"/>
              </w:rPr>
            </w:pPr>
            <w:r w:rsidRPr="003E212F">
              <w:rPr>
                <w:sz w:val="24"/>
                <w:szCs w:val="24"/>
              </w:rPr>
              <w:t>Regional Libraries Local Aid</w:t>
            </w:r>
          </w:p>
        </w:tc>
        <w:tc>
          <w:tcPr>
            <w:tcW w:w="1710" w:type="dxa"/>
            <w:vAlign w:val="center"/>
          </w:tcPr>
          <w:p w:rsidR="00264169" w:rsidRPr="003E212F" w:rsidRDefault="00264169" w:rsidP="00404C63">
            <w:pPr>
              <w:rPr>
                <w:sz w:val="24"/>
                <w:szCs w:val="24"/>
              </w:rPr>
            </w:pPr>
            <w:r w:rsidRPr="003E212F">
              <w:rPr>
                <w:sz w:val="24"/>
                <w:szCs w:val="24"/>
              </w:rPr>
              <w:t>9,883</w:t>
            </w:r>
          </w:p>
        </w:tc>
        <w:tc>
          <w:tcPr>
            <w:tcW w:w="1710" w:type="dxa"/>
            <w:vAlign w:val="center"/>
          </w:tcPr>
          <w:p w:rsidR="00264169" w:rsidRPr="003E212F" w:rsidRDefault="00264169" w:rsidP="00404C63">
            <w:pPr>
              <w:rPr>
                <w:sz w:val="24"/>
                <w:szCs w:val="24"/>
              </w:rPr>
            </w:pPr>
            <w:r w:rsidRPr="003E212F">
              <w:rPr>
                <w:sz w:val="24"/>
                <w:szCs w:val="24"/>
              </w:rPr>
              <w:t>-113</w:t>
            </w:r>
          </w:p>
        </w:tc>
        <w:tc>
          <w:tcPr>
            <w:tcW w:w="1548" w:type="dxa"/>
            <w:vAlign w:val="center"/>
          </w:tcPr>
          <w:p w:rsidR="00264169" w:rsidRPr="003E212F" w:rsidRDefault="00264169" w:rsidP="00404C63">
            <w:pPr>
              <w:rPr>
                <w:sz w:val="24"/>
                <w:szCs w:val="24"/>
              </w:rPr>
            </w:pPr>
            <w:r w:rsidRPr="003E212F">
              <w:rPr>
                <w:sz w:val="24"/>
                <w:szCs w:val="24"/>
              </w:rPr>
              <w:t>9,770</w:t>
            </w:r>
          </w:p>
        </w:tc>
      </w:tr>
    </w:tbl>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t>Mr. Pronevitz submitted an impact statement, as follows, for consideration by the legislature:</w:t>
      </w:r>
    </w:p>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t>The Massachusetts Library System has been experiencing significant cost increases due to the implementation of the new Massachusetts minimum wage which has increased the cost for delivery of 7 million interlibrary loans each year.  Labor costs for the 60 employees at our contractor have increased by more than one-third.  Because of this we are shorthanded in the training/consulting area and we will be further shorthanded with this $113,000 reduction that will delay filling a vacancy until funding is restored.  MLS trainings will be reduced by 25-35 sessions and our consulting services by 60-90 per year impacting hundreds of libraries that will be denied necessary training and consulting services.  An already overworked staff will be further pressured.</w:t>
      </w:r>
    </w:p>
    <w:p w:rsidR="00264169" w:rsidRPr="003E212F" w:rsidRDefault="00264169" w:rsidP="00264169">
      <w:pPr>
        <w:rPr>
          <w:sz w:val="24"/>
          <w:szCs w:val="24"/>
        </w:rPr>
      </w:pPr>
    </w:p>
    <w:p w:rsidR="00264169" w:rsidRPr="003E212F" w:rsidRDefault="00264169" w:rsidP="00264169">
      <w:pPr>
        <w:rPr>
          <w:sz w:val="24"/>
          <w:szCs w:val="24"/>
        </w:rPr>
      </w:pPr>
    </w:p>
    <w:p w:rsidR="00264169" w:rsidRPr="003E212F" w:rsidRDefault="00264169" w:rsidP="00264169">
      <w:pPr>
        <w:rPr>
          <w:b/>
          <w:sz w:val="24"/>
          <w:szCs w:val="24"/>
          <w:u w:val="single"/>
        </w:rPr>
      </w:pPr>
      <w:r w:rsidRPr="003E212F">
        <w:rPr>
          <w:b/>
          <w:sz w:val="24"/>
          <w:szCs w:val="24"/>
          <w:u w:val="single"/>
        </w:rPr>
        <w:t>Committee Reports</w:t>
      </w:r>
    </w:p>
    <w:p w:rsidR="00264169" w:rsidRPr="003E212F" w:rsidRDefault="00264169" w:rsidP="00264169">
      <w:pPr>
        <w:rPr>
          <w:b/>
          <w:sz w:val="24"/>
          <w:szCs w:val="24"/>
        </w:rPr>
      </w:pPr>
    </w:p>
    <w:p w:rsidR="00264169" w:rsidRPr="003E212F" w:rsidRDefault="00264169" w:rsidP="00264169">
      <w:pPr>
        <w:rPr>
          <w:b/>
          <w:sz w:val="24"/>
          <w:szCs w:val="24"/>
        </w:rPr>
      </w:pPr>
      <w:r w:rsidRPr="003E212F">
        <w:rPr>
          <w:b/>
          <w:sz w:val="24"/>
          <w:szCs w:val="24"/>
        </w:rPr>
        <w:t>Strategic Planning</w:t>
      </w:r>
    </w:p>
    <w:p w:rsidR="00264169" w:rsidRPr="003E212F" w:rsidRDefault="00264169" w:rsidP="00264169">
      <w:pPr>
        <w:pStyle w:val="ListParagraph"/>
        <w:numPr>
          <w:ilvl w:val="0"/>
          <w:numId w:val="4"/>
        </w:numPr>
        <w:contextualSpacing/>
        <w:rPr>
          <w:sz w:val="24"/>
          <w:szCs w:val="24"/>
        </w:rPr>
      </w:pPr>
      <w:r w:rsidRPr="003E212F">
        <w:rPr>
          <w:sz w:val="24"/>
          <w:szCs w:val="24"/>
        </w:rPr>
        <w:t>MLS is planning a number of events in the development of our Strategic Plan 2017-2019.  The MLS Executive Board will review and finalize the draft Strategic Plan-2016-2019 at its August 15, 2016 meeting.  We’ve scheduled a series of Town Hall Meetings to present and discuss the plan with members and stakeholders.  Please join us at one of these in-person or online events.  </w:t>
      </w:r>
    </w:p>
    <w:p w:rsidR="00264169" w:rsidRPr="003E212F" w:rsidRDefault="00264169" w:rsidP="00264169">
      <w:pPr>
        <w:pStyle w:val="ListParagraph"/>
        <w:numPr>
          <w:ilvl w:val="0"/>
          <w:numId w:val="4"/>
        </w:numPr>
        <w:contextualSpacing/>
        <w:rPr>
          <w:sz w:val="24"/>
          <w:szCs w:val="24"/>
        </w:rPr>
      </w:pPr>
      <w:r w:rsidRPr="003E212F">
        <w:rPr>
          <w:sz w:val="24"/>
          <w:szCs w:val="24"/>
        </w:rPr>
        <w:t xml:space="preserve">The membership will be asked to endorse the plan at our November 7, 2016 Annual Meeting at the College of the Holy Cross.  </w:t>
      </w:r>
    </w:p>
    <w:p w:rsidR="00264169" w:rsidRPr="003E212F" w:rsidRDefault="00264169" w:rsidP="00264169">
      <w:pPr>
        <w:pStyle w:val="ListParagraph"/>
        <w:numPr>
          <w:ilvl w:val="0"/>
          <w:numId w:val="4"/>
        </w:numPr>
        <w:contextualSpacing/>
        <w:rPr>
          <w:sz w:val="24"/>
          <w:szCs w:val="24"/>
        </w:rPr>
      </w:pPr>
      <w:r w:rsidRPr="003E212F">
        <w:rPr>
          <w:sz w:val="24"/>
          <w:szCs w:val="24"/>
        </w:rPr>
        <w:t xml:space="preserve">Implementation Meeting will be held 12/2 at the </w:t>
      </w:r>
      <w:proofErr w:type="spellStart"/>
      <w:r w:rsidRPr="003E212F">
        <w:rPr>
          <w:sz w:val="24"/>
          <w:szCs w:val="24"/>
        </w:rPr>
        <w:t>Beechwood</w:t>
      </w:r>
      <w:proofErr w:type="spellEnd"/>
      <w:r w:rsidRPr="003E212F">
        <w:rPr>
          <w:sz w:val="24"/>
          <w:szCs w:val="24"/>
        </w:rPr>
        <w:t xml:space="preserve"> Hotel in Worcester (invitation only for staff, Executive Board, Committees, and invited stakeholders).</w:t>
      </w:r>
    </w:p>
    <w:p w:rsidR="00264169" w:rsidRPr="003E212F" w:rsidRDefault="00264169" w:rsidP="00264169">
      <w:pPr>
        <w:rPr>
          <w:b/>
          <w:sz w:val="24"/>
          <w:szCs w:val="24"/>
        </w:rPr>
      </w:pPr>
    </w:p>
    <w:p w:rsidR="00264169" w:rsidRPr="003E212F" w:rsidRDefault="00264169" w:rsidP="00264169">
      <w:pPr>
        <w:rPr>
          <w:b/>
          <w:sz w:val="24"/>
          <w:szCs w:val="24"/>
        </w:rPr>
      </w:pPr>
      <w:r w:rsidRPr="003E212F">
        <w:rPr>
          <w:b/>
          <w:sz w:val="24"/>
          <w:szCs w:val="24"/>
        </w:rPr>
        <w:t>Nominating Committee</w:t>
      </w:r>
    </w:p>
    <w:p w:rsidR="00264169" w:rsidRPr="003E212F" w:rsidRDefault="00264169" w:rsidP="00264169">
      <w:pPr>
        <w:pStyle w:val="ListParagraph"/>
        <w:ind w:left="0"/>
        <w:rPr>
          <w:sz w:val="24"/>
          <w:szCs w:val="24"/>
        </w:rPr>
      </w:pPr>
      <w:r w:rsidRPr="003E212F">
        <w:rPr>
          <w:sz w:val="24"/>
          <w:szCs w:val="24"/>
        </w:rPr>
        <w:lastRenderedPageBreak/>
        <w:t>The Committee is evaluating 11 responses for two upcoming Executive Board vacancies and plans to make recommendations to the Executive Board by September for a slate to be presented to the membership at the November 7, 2016 Annual Meeting.</w:t>
      </w:r>
    </w:p>
    <w:p w:rsidR="00264169" w:rsidRPr="003E212F" w:rsidRDefault="00264169" w:rsidP="00264169">
      <w:pPr>
        <w:pStyle w:val="ListParagraph"/>
        <w:rPr>
          <w:color w:val="3366FF"/>
          <w:sz w:val="24"/>
          <w:szCs w:val="24"/>
        </w:rPr>
      </w:pPr>
    </w:p>
    <w:tbl>
      <w:tblPr>
        <w:tblW w:w="0" w:type="auto"/>
        <w:jc w:val="center"/>
        <w:tblInd w:w="-324" w:type="dxa"/>
        <w:tblLayout w:type="fixed"/>
        <w:tblCellMar>
          <w:left w:w="0" w:type="dxa"/>
          <w:right w:w="0" w:type="dxa"/>
        </w:tblCellMar>
        <w:tblLook w:val="01E0" w:firstRow="1" w:lastRow="1" w:firstColumn="1" w:lastColumn="1" w:noHBand="0" w:noVBand="0"/>
      </w:tblPr>
      <w:tblGrid>
        <w:gridCol w:w="3204"/>
        <w:gridCol w:w="3528"/>
        <w:gridCol w:w="2232"/>
      </w:tblGrid>
      <w:tr w:rsidR="00264169" w:rsidRPr="003E212F" w:rsidTr="00404C63">
        <w:trPr>
          <w:trHeight w:hRule="exact" w:val="432"/>
          <w:jc w:val="center"/>
        </w:trPr>
        <w:tc>
          <w:tcPr>
            <w:tcW w:w="3204"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b/>
                <w:spacing w:val="1"/>
                <w:sz w:val="24"/>
                <w:szCs w:val="24"/>
              </w:rPr>
            </w:pPr>
            <w:r w:rsidRPr="003E212F">
              <w:rPr>
                <w:rFonts w:eastAsia="Arial"/>
                <w:b/>
                <w:spacing w:val="1"/>
                <w:sz w:val="24"/>
                <w:szCs w:val="24"/>
              </w:rPr>
              <w:t>Name</w:t>
            </w:r>
          </w:p>
        </w:tc>
        <w:tc>
          <w:tcPr>
            <w:tcW w:w="3528"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b/>
                <w:spacing w:val="-1"/>
                <w:sz w:val="24"/>
                <w:szCs w:val="24"/>
              </w:rPr>
            </w:pPr>
            <w:r w:rsidRPr="003E212F">
              <w:rPr>
                <w:rFonts w:eastAsia="Arial"/>
                <w:b/>
                <w:spacing w:val="-1"/>
                <w:sz w:val="24"/>
                <w:szCs w:val="24"/>
              </w:rPr>
              <w:t>Library</w:t>
            </w:r>
          </w:p>
        </w:tc>
        <w:tc>
          <w:tcPr>
            <w:tcW w:w="2232"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rPr>
                <w:b/>
                <w:sz w:val="24"/>
                <w:szCs w:val="24"/>
              </w:rPr>
            </w:pPr>
            <w:r w:rsidRPr="003E212F">
              <w:rPr>
                <w:b/>
                <w:sz w:val="24"/>
                <w:szCs w:val="24"/>
              </w:rPr>
              <w:t xml:space="preserve"> Municipality </w:t>
            </w:r>
          </w:p>
        </w:tc>
      </w:tr>
      <w:tr w:rsidR="00264169" w:rsidRPr="003E212F" w:rsidTr="00404C63">
        <w:trPr>
          <w:trHeight w:hRule="exact" w:val="432"/>
          <w:jc w:val="center"/>
        </w:trPr>
        <w:tc>
          <w:tcPr>
            <w:tcW w:w="3204"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spacing w:val="1"/>
                <w:sz w:val="24"/>
                <w:szCs w:val="24"/>
              </w:rPr>
            </w:pPr>
            <w:r w:rsidRPr="003E212F">
              <w:rPr>
                <w:rFonts w:eastAsia="Arial"/>
                <w:spacing w:val="1"/>
                <w:sz w:val="24"/>
                <w:szCs w:val="24"/>
              </w:rPr>
              <w:t xml:space="preserve">Margot </w:t>
            </w:r>
            <w:proofErr w:type="spellStart"/>
            <w:r w:rsidRPr="003E212F">
              <w:rPr>
                <w:rFonts w:eastAsia="Arial"/>
                <w:spacing w:val="1"/>
                <w:sz w:val="24"/>
                <w:szCs w:val="24"/>
              </w:rPr>
              <w:t>Malachowski</w:t>
            </w:r>
            <w:proofErr w:type="spellEnd"/>
            <w:r w:rsidRPr="003E212F">
              <w:rPr>
                <w:rFonts w:eastAsia="Arial"/>
                <w:spacing w:val="1"/>
                <w:sz w:val="24"/>
                <w:szCs w:val="24"/>
              </w:rPr>
              <w:t>, Chair</w:t>
            </w:r>
          </w:p>
        </w:tc>
        <w:tc>
          <w:tcPr>
            <w:tcW w:w="3528"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spacing w:val="-1"/>
                <w:sz w:val="24"/>
                <w:szCs w:val="24"/>
              </w:rPr>
            </w:pPr>
            <w:r w:rsidRPr="003E212F">
              <w:rPr>
                <w:rFonts w:eastAsia="Arial"/>
                <w:spacing w:val="-1"/>
                <w:sz w:val="24"/>
                <w:szCs w:val="24"/>
              </w:rPr>
              <w:t>Bay State Health</w:t>
            </w:r>
          </w:p>
        </w:tc>
        <w:tc>
          <w:tcPr>
            <w:tcW w:w="2232"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rPr>
                <w:sz w:val="24"/>
                <w:szCs w:val="24"/>
              </w:rPr>
            </w:pPr>
            <w:r w:rsidRPr="003E212F">
              <w:rPr>
                <w:sz w:val="24"/>
                <w:szCs w:val="24"/>
              </w:rPr>
              <w:t xml:space="preserve"> Springfield</w:t>
            </w:r>
          </w:p>
        </w:tc>
      </w:tr>
      <w:tr w:rsidR="00264169" w:rsidRPr="003E212F" w:rsidTr="00404C63">
        <w:trPr>
          <w:trHeight w:hRule="exact" w:val="432"/>
          <w:jc w:val="center"/>
        </w:trPr>
        <w:tc>
          <w:tcPr>
            <w:tcW w:w="3204"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spacing w:val="1"/>
                <w:sz w:val="24"/>
                <w:szCs w:val="24"/>
              </w:rPr>
            </w:pPr>
            <w:r w:rsidRPr="003E212F">
              <w:rPr>
                <w:rFonts w:eastAsia="Arial"/>
                <w:spacing w:val="1"/>
                <w:sz w:val="24"/>
                <w:szCs w:val="24"/>
              </w:rPr>
              <w:t xml:space="preserve">Steve </w:t>
            </w:r>
            <w:proofErr w:type="spellStart"/>
            <w:r w:rsidRPr="003E212F">
              <w:rPr>
                <w:rFonts w:eastAsia="Arial"/>
                <w:spacing w:val="1"/>
                <w:sz w:val="24"/>
                <w:szCs w:val="24"/>
              </w:rPr>
              <w:t>Mazzulli</w:t>
            </w:r>
            <w:proofErr w:type="spellEnd"/>
          </w:p>
        </w:tc>
        <w:tc>
          <w:tcPr>
            <w:tcW w:w="3528"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spacing w:val="-1"/>
                <w:sz w:val="24"/>
                <w:szCs w:val="24"/>
              </w:rPr>
            </w:pPr>
            <w:r w:rsidRPr="003E212F">
              <w:rPr>
                <w:rFonts w:eastAsia="Arial"/>
                <w:spacing w:val="-1"/>
                <w:sz w:val="24"/>
                <w:szCs w:val="24"/>
              </w:rPr>
              <w:t>North Quincy HS</w:t>
            </w:r>
          </w:p>
        </w:tc>
        <w:tc>
          <w:tcPr>
            <w:tcW w:w="2232"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rPr>
                <w:sz w:val="24"/>
                <w:szCs w:val="24"/>
              </w:rPr>
            </w:pPr>
            <w:r w:rsidRPr="003E212F">
              <w:rPr>
                <w:sz w:val="24"/>
                <w:szCs w:val="24"/>
              </w:rPr>
              <w:t xml:space="preserve"> Quincy</w:t>
            </w:r>
          </w:p>
        </w:tc>
      </w:tr>
      <w:tr w:rsidR="00264169" w:rsidRPr="003E212F" w:rsidTr="00404C63">
        <w:trPr>
          <w:trHeight w:hRule="exact" w:val="720"/>
          <w:jc w:val="center"/>
        </w:trPr>
        <w:tc>
          <w:tcPr>
            <w:tcW w:w="3204"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spacing w:val="1"/>
                <w:sz w:val="24"/>
                <w:szCs w:val="24"/>
              </w:rPr>
            </w:pPr>
            <w:r w:rsidRPr="003E212F">
              <w:rPr>
                <w:rFonts w:eastAsia="Arial"/>
                <w:spacing w:val="1"/>
                <w:sz w:val="24"/>
                <w:szCs w:val="24"/>
              </w:rPr>
              <w:t xml:space="preserve">Anne </w:t>
            </w:r>
            <w:proofErr w:type="spellStart"/>
            <w:r w:rsidRPr="003E212F">
              <w:rPr>
                <w:rFonts w:eastAsia="Arial"/>
                <w:spacing w:val="1"/>
                <w:sz w:val="24"/>
                <w:szCs w:val="24"/>
              </w:rPr>
              <w:t>Meringolo</w:t>
            </w:r>
            <w:proofErr w:type="spellEnd"/>
          </w:p>
        </w:tc>
        <w:tc>
          <w:tcPr>
            <w:tcW w:w="3528"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spacing w:val="-1"/>
                <w:sz w:val="24"/>
                <w:szCs w:val="24"/>
              </w:rPr>
            </w:pPr>
            <w:r w:rsidRPr="003E212F">
              <w:rPr>
                <w:rFonts w:eastAsia="Arial"/>
                <w:spacing w:val="-1"/>
                <w:sz w:val="24"/>
                <w:szCs w:val="24"/>
              </w:rPr>
              <w:t>NE Historical Genealogical Society</w:t>
            </w:r>
          </w:p>
        </w:tc>
        <w:tc>
          <w:tcPr>
            <w:tcW w:w="2232"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rPr>
                <w:sz w:val="24"/>
                <w:szCs w:val="24"/>
              </w:rPr>
            </w:pPr>
            <w:r w:rsidRPr="003E212F">
              <w:rPr>
                <w:sz w:val="24"/>
                <w:szCs w:val="24"/>
              </w:rPr>
              <w:t xml:space="preserve"> Boston</w:t>
            </w:r>
          </w:p>
        </w:tc>
      </w:tr>
      <w:tr w:rsidR="00264169" w:rsidRPr="003E212F" w:rsidTr="00404C63">
        <w:trPr>
          <w:trHeight w:hRule="exact" w:val="432"/>
          <w:jc w:val="center"/>
        </w:trPr>
        <w:tc>
          <w:tcPr>
            <w:tcW w:w="3204"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spacing w:val="1"/>
                <w:sz w:val="24"/>
                <w:szCs w:val="24"/>
              </w:rPr>
            </w:pPr>
            <w:r w:rsidRPr="003E212F">
              <w:rPr>
                <w:rFonts w:eastAsia="Arial"/>
                <w:spacing w:val="1"/>
                <w:sz w:val="24"/>
                <w:szCs w:val="24"/>
              </w:rPr>
              <w:t>Pat O’Leary</w:t>
            </w:r>
          </w:p>
        </w:tc>
        <w:tc>
          <w:tcPr>
            <w:tcW w:w="3528"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spacing w:val="-1"/>
                <w:sz w:val="24"/>
                <w:szCs w:val="24"/>
              </w:rPr>
            </w:pPr>
            <w:r w:rsidRPr="003E212F">
              <w:rPr>
                <w:rFonts w:eastAsia="Arial"/>
                <w:spacing w:val="-1"/>
                <w:sz w:val="24"/>
                <w:szCs w:val="24"/>
              </w:rPr>
              <w:t>Weymouth Public Library</w:t>
            </w:r>
          </w:p>
        </w:tc>
        <w:tc>
          <w:tcPr>
            <w:tcW w:w="2232"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rPr>
                <w:sz w:val="24"/>
                <w:szCs w:val="24"/>
              </w:rPr>
            </w:pPr>
            <w:r w:rsidRPr="003E212F">
              <w:rPr>
                <w:sz w:val="24"/>
                <w:szCs w:val="24"/>
              </w:rPr>
              <w:t xml:space="preserve"> Weymouth</w:t>
            </w:r>
          </w:p>
        </w:tc>
      </w:tr>
      <w:tr w:rsidR="00264169" w:rsidRPr="003E212F" w:rsidTr="00404C63">
        <w:trPr>
          <w:trHeight w:hRule="exact" w:val="432"/>
          <w:jc w:val="center"/>
        </w:trPr>
        <w:tc>
          <w:tcPr>
            <w:tcW w:w="3204"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sz w:val="24"/>
                <w:szCs w:val="24"/>
              </w:rPr>
            </w:pPr>
            <w:r w:rsidRPr="003E212F">
              <w:rPr>
                <w:rFonts w:eastAsia="Arial"/>
                <w:spacing w:val="1"/>
                <w:sz w:val="24"/>
                <w:szCs w:val="24"/>
              </w:rPr>
              <w:t>Gr</w:t>
            </w:r>
            <w:r w:rsidRPr="003E212F">
              <w:rPr>
                <w:rFonts w:eastAsia="Arial"/>
                <w:sz w:val="24"/>
                <w:szCs w:val="24"/>
              </w:rPr>
              <w:t>eg</w:t>
            </w:r>
            <w:r w:rsidRPr="003E212F">
              <w:rPr>
                <w:rFonts w:eastAsia="Arial"/>
                <w:spacing w:val="-5"/>
                <w:sz w:val="24"/>
                <w:szCs w:val="24"/>
              </w:rPr>
              <w:t xml:space="preserve"> </w:t>
            </w:r>
            <w:r w:rsidRPr="003E212F">
              <w:rPr>
                <w:rFonts w:eastAsia="Arial"/>
                <w:spacing w:val="-1"/>
                <w:sz w:val="24"/>
                <w:szCs w:val="24"/>
              </w:rPr>
              <w:t>P</w:t>
            </w:r>
            <w:r w:rsidRPr="003E212F">
              <w:rPr>
                <w:rFonts w:eastAsia="Arial"/>
                <w:spacing w:val="1"/>
                <w:sz w:val="24"/>
                <w:szCs w:val="24"/>
              </w:rPr>
              <w:t>r</w:t>
            </w:r>
            <w:r w:rsidRPr="003E212F">
              <w:rPr>
                <w:rFonts w:eastAsia="Arial"/>
                <w:sz w:val="24"/>
                <w:szCs w:val="24"/>
              </w:rPr>
              <w:t>o</w:t>
            </w:r>
            <w:r w:rsidRPr="003E212F">
              <w:rPr>
                <w:rFonts w:eastAsia="Arial"/>
                <w:spacing w:val="2"/>
                <w:sz w:val="24"/>
                <w:szCs w:val="24"/>
              </w:rPr>
              <w:t>n</w:t>
            </w:r>
            <w:r w:rsidRPr="003E212F">
              <w:rPr>
                <w:rFonts w:eastAsia="Arial"/>
                <w:sz w:val="24"/>
                <w:szCs w:val="24"/>
              </w:rPr>
              <w:t>e</w:t>
            </w:r>
            <w:r w:rsidRPr="003E212F">
              <w:rPr>
                <w:rFonts w:eastAsia="Arial"/>
                <w:spacing w:val="1"/>
                <w:sz w:val="24"/>
                <w:szCs w:val="24"/>
              </w:rPr>
              <w:t>v</w:t>
            </w:r>
            <w:r w:rsidRPr="003E212F">
              <w:rPr>
                <w:rFonts w:eastAsia="Arial"/>
                <w:spacing w:val="-1"/>
                <w:sz w:val="24"/>
                <w:szCs w:val="24"/>
              </w:rPr>
              <w:t>i</w:t>
            </w:r>
            <w:r w:rsidRPr="003E212F">
              <w:rPr>
                <w:rFonts w:eastAsia="Arial"/>
                <w:spacing w:val="2"/>
                <w:sz w:val="24"/>
                <w:szCs w:val="24"/>
              </w:rPr>
              <w:t>t</w:t>
            </w:r>
            <w:r w:rsidRPr="003E212F">
              <w:rPr>
                <w:rFonts w:eastAsia="Arial"/>
                <w:sz w:val="24"/>
                <w:szCs w:val="24"/>
              </w:rPr>
              <w:t>z</w:t>
            </w:r>
          </w:p>
        </w:tc>
        <w:tc>
          <w:tcPr>
            <w:tcW w:w="3528"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before="46"/>
              <w:ind w:left="102"/>
              <w:rPr>
                <w:rFonts w:eastAsia="Arial"/>
                <w:sz w:val="24"/>
                <w:szCs w:val="24"/>
              </w:rPr>
            </w:pPr>
            <w:r w:rsidRPr="003E212F">
              <w:rPr>
                <w:rFonts w:eastAsia="Arial"/>
                <w:sz w:val="24"/>
                <w:szCs w:val="24"/>
              </w:rPr>
              <w:t>MLS</w:t>
            </w:r>
          </w:p>
        </w:tc>
        <w:tc>
          <w:tcPr>
            <w:tcW w:w="2232"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rPr>
                <w:sz w:val="24"/>
                <w:szCs w:val="24"/>
              </w:rPr>
            </w:pPr>
            <w:r w:rsidRPr="003E212F">
              <w:rPr>
                <w:sz w:val="24"/>
                <w:szCs w:val="24"/>
              </w:rPr>
              <w:t xml:space="preserve"> MLS </w:t>
            </w:r>
            <w:r w:rsidRPr="003E212F">
              <w:rPr>
                <w:rFonts w:eastAsia="Arial"/>
                <w:spacing w:val="-1"/>
                <w:sz w:val="24"/>
                <w:szCs w:val="24"/>
              </w:rPr>
              <w:t>E</w:t>
            </w:r>
            <w:r w:rsidRPr="003E212F">
              <w:rPr>
                <w:rFonts w:eastAsia="Arial"/>
                <w:sz w:val="24"/>
                <w:szCs w:val="24"/>
              </w:rPr>
              <w:t>x</w:t>
            </w:r>
            <w:r w:rsidRPr="003E212F">
              <w:rPr>
                <w:rFonts w:eastAsia="Arial"/>
                <w:spacing w:val="-1"/>
                <w:sz w:val="24"/>
                <w:szCs w:val="24"/>
              </w:rPr>
              <w:t xml:space="preserve"> </w:t>
            </w:r>
            <w:r w:rsidRPr="003E212F">
              <w:rPr>
                <w:rFonts w:eastAsia="Arial"/>
                <w:spacing w:val="1"/>
                <w:sz w:val="24"/>
                <w:szCs w:val="24"/>
              </w:rPr>
              <w:t>O</w:t>
            </w:r>
            <w:r w:rsidRPr="003E212F">
              <w:rPr>
                <w:rFonts w:eastAsia="Arial"/>
                <w:spacing w:val="2"/>
                <w:sz w:val="24"/>
                <w:szCs w:val="24"/>
              </w:rPr>
              <w:t>ff</w:t>
            </w:r>
            <w:r w:rsidRPr="003E212F">
              <w:rPr>
                <w:rFonts w:eastAsia="Arial"/>
                <w:spacing w:val="-1"/>
                <w:sz w:val="24"/>
                <w:szCs w:val="24"/>
              </w:rPr>
              <w:t>i</w:t>
            </w:r>
            <w:r w:rsidRPr="003E212F">
              <w:rPr>
                <w:rFonts w:eastAsia="Arial"/>
                <w:spacing w:val="1"/>
                <w:sz w:val="24"/>
                <w:szCs w:val="24"/>
              </w:rPr>
              <w:t>c</w:t>
            </w:r>
            <w:r w:rsidRPr="003E212F">
              <w:rPr>
                <w:rFonts w:eastAsia="Arial"/>
                <w:spacing w:val="-1"/>
                <w:sz w:val="24"/>
                <w:szCs w:val="24"/>
              </w:rPr>
              <w:t>io</w:t>
            </w:r>
          </w:p>
        </w:tc>
      </w:tr>
    </w:tbl>
    <w:p w:rsidR="00264169" w:rsidRPr="003E212F" w:rsidRDefault="00264169" w:rsidP="00264169">
      <w:pPr>
        <w:rPr>
          <w:b/>
          <w:sz w:val="24"/>
          <w:szCs w:val="24"/>
        </w:rPr>
      </w:pPr>
    </w:p>
    <w:p w:rsidR="00264169" w:rsidRPr="003E212F" w:rsidRDefault="00264169" w:rsidP="00264169">
      <w:pPr>
        <w:pStyle w:val="clearformat"/>
        <w:rPr>
          <w:rFonts w:ascii="Times New Roman" w:hAnsi="Times New Roman" w:cs="Times New Roman"/>
          <w:b/>
        </w:rPr>
      </w:pPr>
      <w:r w:rsidRPr="003E212F">
        <w:rPr>
          <w:rFonts w:ascii="Times New Roman" w:hAnsi="Times New Roman" w:cs="Times New Roman"/>
          <w:b/>
        </w:rPr>
        <w:t>Patron Information Sharing Study Task Force</w:t>
      </w:r>
    </w:p>
    <w:p w:rsidR="00264169" w:rsidRPr="003E212F" w:rsidRDefault="00264169" w:rsidP="00264169">
      <w:pPr>
        <w:pStyle w:val="clearformat"/>
        <w:rPr>
          <w:rFonts w:ascii="Times New Roman" w:hAnsi="Times New Roman" w:cs="Times New Roman"/>
        </w:rPr>
      </w:pPr>
      <w:r w:rsidRPr="003E212F">
        <w:rPr>
          <w:rFonts w:ascii="Times New Roman" w:hAnsi="Times New Roman" w:cs="Times New Roman"/>
        </w:rPr>
        <w:t>This sixth-month task force held its initial meeting in June and plans to meet monthly to meet the tasks outlined in its charge with a priority to seek ways for libraries to share information that will protect staff, patrons, and property.  We’ll be working with members, stakeholders, and outside experts to ensure that intellectual freedom and patron privacy are not compromised in this effort.</w:t>
      </w:r>
    </w:p>
    <w:p w:rsidR="00264169" w:rsidRPr="003E212F" w:rsidRDefault="00264169" w:rsidP="00264169">
      <w:pPr>
        <w:pStyle w:val="clearformat"/>
        <w:rPr>
          <w:rFonts w:ascii="Times New Roman" w:hAnsi="Times New Roman" w:cs="Times New Roman"/>
        </w:rPr>
      </w:pPr>
    </w:p>
    <w:tbl>
      <w:tblPr>
        <w:tblW w:w="8951" w:type="dxa"/>
        <w:tblInd w:w="235" w:type="dxa"/>
        <w:tblLayout w:type="fixed"/>
        <w:tblCellMar>
          <w:left w:w="0" w:type="dxa"/>
          <w:right w:w="0" w:type="dxa"/>
        </w:tblCellMar>
        <w:tblLook w:val="01E0" w:firstRow="1" w:lastRow="1" w:firstColumn="1" w:lastColumn="1" w:noHBand="0" w:noVBand="0"/>
      </w:tblPr>
      <w:tblGrid>
        <w:gridCol w:w="3191"/>
        <w:gridCol w:w="3510"/>
        <w:gridCol w:w="2250"/>
      </w:tblGrid>
      <w:tr w:rsidR="00264169" w:rsidRPr="003E212F" w:rsidTr="00404C63">
        <w:trPr>
          <w:trHeight w:val="432"/>
        </w:trPr>
        <w:tc>
          <w:tcPr>
            <w:tcW w:w="3191"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b/>
                <w:sz w:val="24"/>
                <w:szCs w:val="24"/>
              </w:rPr>
              <w:t>Na</w:t>
            </w:r>
            <w:r w:rsidRPr="003E212F">
              <w:rPr>
                <w:rFonts w:eastAsia="Arial"/>
                <w:b/>
                <w:spacing w:val="1"/>
                <w:sz w:val="24"/>
                <w:szCs w:val="24"/>
              </w:rPr>
              <w:t>m</w:t>
            </w:r>
            <w:r w:rsidRPr="003E212F">
              <w:rPr>
                <w:rFonts w:eastAsia="Arial"/>
                <w:b/>
                <w:sz w:val="24"/>
                <w:szCs w:val="24"/>
              </w:rPr>
              <w:t>e</w:t>
            </w:r>
          </w:p>
        </w:tc>
        <w:tc>
          <w:tcPr>
            <w:tcW w:w="351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b/>
                <w:spacing w:val="1"/>
                <w:sz w:val="24"/>
                <w:szCs w:val="24"/>
              </w:rPr>
              <w:t>L</w:t>
            </w:r>
            <w:r w:rsidRPr="003E212F">
              <w:rPr>
                <w:rFonts w:eastAsia="Arial"/>
                <w:b/>
                <w:sz w:val="24"/>
                <w:szCs w:val="24"/>
              </w:rPr>
              <w:t>i</w:t>
            </w:r>
            <w:r w:rsidRPr="003E212F">
              <w:rPr>
                <w:rFonts w:eastAsia="Arial"/>
                <w:b/>
                <w:spacing w:val="1"/>
                <w:sz w:val="24"/>
                <w:szCs w:val="24"/>
              </w:rPr>
              <w:t>b</w:t>
            </w:r>
            <w:r w:rsidRPr="003E212F">
              <w:rPr>
                <w:rFonts w:eastAsia="Arial"/>
                <w:b/>
                <w:spacing w:val="-1"/>
                <w:sz w:val="24"/>
                <w:szCs w:val="24"/>
              </w:rPr>
              <w:t>r</w:t>
            </w:r>
            <w:r w:rsidRPr="003E212F">
              <w:rPr>
                <w:rFonts w:eastAsia="Arial"/>
                <w:b/>
                <w:sz w:val="24"/>
                <w:szCs w:val="24"/>
              </w:rPr>
              <w:t>a</w:t>
            </w:r>
            <w:r w:rsidRPr="003E212F">
              <w:rPr>
                <w:rFonts w:eastAsia="Arial"/>
                <w:b/>
                <w:spacing w:val="2"/>
                <w:sz w:val="24"/>
                <w:szCs w:val="24"/>
              </w:rPr>
              <w:t>r</w:t>
            </w:r>
            <w:r w:rsidRPr="003E212F">
              <w:rPr>
                <w:rFonts w:eastAsia="Arial"/>
                <w:b/>
                <w:sz w:val="24"/>
                <w:szCs w:val="24"/>
              </w:rPr>
              <w:t>y</w:t>
            </w:r>
          </w:p>
        </w:tc>
        <w:tc>
          <w:tcPr>
            <w:tcW w:w="225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b/>
                <w:spacing w:val="2"/>
                <w:sz w:val="24"/>
                <w:szCs w:val="24"/>
              </w:rPr>
              <w:t>M</w:t>
            </w:r>
            <w:r w:rsidRPr="003E212F">
              <w:rPr>
                <w:rFonts w:eastAsia="Arial"/>
                <w:b/>
                <w:spacing w:val="1"/>
                <w:sz w:val="24"/>
                <w:szCs w:val="24"/>
              </w:rPr>
              <w:t>un</w:t>
            </w:r>
            <w:r w:rsidRPr="003E212F">
              <w:rPr>
                <w:rFonts w:eastAsia="Arial"/>
                <w:b/>
                <w:sz w:val="24"/>
                <w:szCs w:val="24"/>
              </w:rPr>
              <w:t>ici</w:t>
            </w:r>
            <w:r w:rsidRPr="003E212F">
              <w:rPr>
                <w:rFonts w:eastAsia="Arial"/>
                <w:b/>
                <w:spacing w:val="1"/>
                <w:sz w:val="24"/>
                <w:szCs w:val="24"/>
              </w:rPr>
              <w:t>p</w:t>
            </w:r>
            <w:r w:rsidRPr="003E212F">
              <w:rPr>
                <w:rFonts w:eastAsia="Arial"/>
                <w:b/>
                <w:sz w:val="24"/>
                <w:szCs w:val="24"/>
              </w:rPr>
              <w:t>ali</w:t>
            </w:r>
            <w:r w:rsidRPr="003E212F">
              <w:rPr>
                <w:rFonts w:eastAsia="Arial"/>
                <w:b/>
                <w:spacing w:val="3"/>
                <w:sz w:val="24"/>
                <w:szCs w:val="24"/>
              </w:rPr>
              <w:t>t</w:t>
            </w:r>
            <w:r w:rsidRPr="003E212F">
              <w:rPr>
                <w:rFonts w:eastAsia="Arial"/>
                <w:b/>
                <w:sz w:val="24"/>
                <w:szCs w:val="24"/>
              </w:rPr>
              <w:t>y</w:t>
            </w:r>
          </w:p>
        </w:tc>
      </w:tr>
      <w:tr w:rsidR="00264169" w:rsidRPr="003E212F" w:rsidTr="00404C63">
        <w:trPr>
          <w:trHeight w:val="432"/>
        </w:trPr>
        <w:tc>
          <w:tcPr>
            <w:tcW w:w="3191"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pacing w:val="-1"/>
                <w:sz w:val="24"/>
                <w:szCs w:val="24"/>
              </w:rPr>
              <w:t>Clayton Cheever, Chair</w:t>
            </w:r>
          </w:p>
        </w:tc>
        <w:tc>
          <w:tcPr>
            <w:tcW w:w="351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pacing w:val="6"/>
                <w:sz w:val="24"/>
                <w:szCs w:val="24"/>
              </w:rPr>
              <w:t>Thomas Crane Public Library</w:t>
            </w:r>
          </w:p>
        </w:tc>
        <w:tc>
          <w:tcPr>
            <w:tcW w:w="225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pacing w:val="6"/>
                <w:sz w:val="24"/>
                <w:szCs w:val="24"/>
              </w:rPr>
              <w:t>Quincy</w:t>
            </w:r>
          </w:p>
        </w:tc>
      </w:tr>
      <w:tr w:rsidR="00264169" w:rsidRPr="003E212F" w:rsidTr="00404C63">
        <w:trPr>
          <w:trHeight w:val="432"/>
        </w:trPr>
        <w:tc>
          <w:tcPr>
            <w:tcW w:w="3191"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Anne Clark</w:t>
            </w:r>
          </w:p>
        </w:tc>
        <w:tc>
          <w:tcPr>
            <w:tcW w:w="351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Brookline Public Library</w:t>
            </w:r>
          </w:p>
        </w:tc>
        <w:tc>
          <w:tcPr>
            <w:tcW w:w="225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pacing w:val="-1"/>
                <w:sz w:val="24"/>
                <w:szCs w:val="24"/>
              </w:rPr>
            </w:pPr>
            <w:r w:rsidRPr="003E212F">
              <w:rPr>
                <w:rFonts w:eastAsia="Arial"/>
                <w:spacing w:val="-1"/>
                <w:sz w:val="24"/>
                <w:szCs w:val="24"/>
              </w:rPr>
              <w:t>Brookline</w:t>
            </w:r>
          </w:p>
        </w:tc>
      </w:tr>
      <w:tr w:rsidR="00264169" w:rsidRPr="003E212F" w:rsidTr="00404C63">
        <w:trPr>
          <w:trHeight w:val="432"/>
        </w:trPr>
        <w:tc>
          <w:tcPr>
            <w:tcW w:w="3191"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James Gleason, Clerk</w:t>
            </w:r>
          </w:p>
        </w:tc>
        <w:tc>
          <w:tcPr>
            <w:tcW w:w="351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Perkins Braille and Talking Book Library</w:t>
            </w:r>
          </w:p>
        </w:tc>
        <w:tc>
          <w:tcPr>
            <w:tcW w:w="225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pacing w:val="-1"/>
                <w:sz w:val="24"/>
                <w:szCs w:val="24"/>
              </w:rPr>
              <w:t>Watertown</w:t>
            </w:r>
          </w:p>
        </w:tc>
      </w:tr>
      <w:tr w:rsidR="00264169" w:rsidRPr="003E212F" w:rsidTr="00404C63">
        <w:trPr>
          <w:trHeight w:val="432"/>
        </w:trPr>
        <w:tc>
          <w:tcPr>
            <w:tcW w:w="3191"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pacing w:val="1"/>
                <w:sz w:val="24"/>
                <w:szCs w:val="24"/>
              </w:rPr>
              <w:t>Jeanette Lundgren</w:t>
            </w:r>
          </w:p>
        </w:tc>
        <w:tc>
          <w:tcPr>
            <w:tcW w:w="351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pacing w:val="1"/>
                <w:sz w:val="24"/>
                <w:szCs w:val="24"/>
              </w:rPr>
              <w:t>CW/MARS</w:t>
            </w:r>
          </w:p>
        </w:tc>
        <w:tc>
          <w:tcPr>
            <w:tcW w:w="225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pacing w:val="1"/>
                <w:sz w:val="24"/>
                <w:szCs w:val="24"/>
              </w:rPr>
              <w:t>Worcester</w:t>
            </w:r>
          </w:p>
        </w:tc>
      </w:tr>
      <w:tr w:rsidR="00264169" w:rsidRPr="003E212F" w:rsidTr="00404C63">
        <w:trPr>
          <w:trHeight w:val="432"/>
        </w:trPr>
        <w:tc>
          <w:tcPr>
            <w:tcW w:w="3191"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 xml:space="preserve">Kevin </w:t>
            </w:r>
            <w:proofErr w:type="spellStart"/>
            <w:r w:rsidRPr="003E212F">
              <w:rPr>
                <w:rFonts w:eastAsia="Arial"/>
                <w:sz w:val="24"/>
                <w:szCs w:val="24"/>
              </w:rPr>
              <w:t>MacKenzie</w:t>
            </w:r>
            <w:proofErr w:type="spellEnd"/>
          </w:p>
        </w:tc>
        <w:tc>
          <w:tcPr>
            <w:tcW w:w="351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West Springfield Public Library</w:t>
            </w:r>
          </w:p>
        </w:tc>
        <w:tc>
          <w:tcPr>
            <w:tcW w:w="225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West Springfield</w:t>
            </w:r>
          </w:p>
        </w:tc>
      </w:tr>
      <w:tr w:rsidR="00264169" w:rsidRPr="003E212F" w:rsidTr="00404C63">
        <w:trPr>
          <w:trHeight w:val="432"/>
        </w:trPr>
        <w:tc>
          <w:tcPr>
            <w:tcW w:w="3191"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Brian Tabor</w:t>
            </w:r>
          </w:p>
        </w:tc>
        <w:tc>
          <w:tcPr>
            <w:tcW w:w="351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Forbes Library</w:t>
            </w:r>
          </w:p>
        </w:tc>
        <w:tc>
          <w:tcPr>
            <w:tcW w:w="225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Northampton</w:t>
            </w:r>
          </w:p>
        </w:tc>
      </w:tr>
      <w:tr w:rsidR="00264169" w:rsidRPr="003E212F" w:rsidTr="00404C63">
        <w:trPr>
          <w:trHeight w:val="432"/>
        </w:trPr>
        <w:tc>
          <w:tcPr>
            <w:tcW w:w="3191"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z w:val="24"/>
                <w:szCs w:val="24"/>
              </w:rPr>
              <w:t>Victoria Woodley</w:t>
            </w:r>
          </w:p>
        </w:tc>
        <w:tc>
          <w:tcPr>
            <w:tcW w:w="351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pacing w:val="-1"/>
                <w:sz w:val="24"/>
                <w:szCs w:val="24"/>
              </w:rPr>
              <w:t>Pollard Memorial Library</w:t>
            </w:r>
          </w:p>
        </w:tc>
        <w:tc>
          <w:tcPr>
            <w:tcW w:w="225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pacing w:val="-1"/>
                <w:sz w:val="24"/>
                <w:szCs w:val="24"/>
              </w:rPr>
              <w:t>Lowell</w:t>
            </w:r>
          </w:p>
        </w:tc>
      </w:tr>
      <w:tr w:rsidR="00264169" w:rsidRPr="003E212F" w:rsidTr="00404C63">
        <w:trPr>
          <w:trHeight w:val="432"/>
        </w:trPr>
        <w:tc>
          <w:tcPr>
            <w:tcW w:w="3191"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spacing w:line="220" w:lineRule="exact"/>
              <w:ind w:left="102"/>
              <w:rPr>
                <w:rFonts w:eastAsia="Arial"/>
                <w:sz w:val="24"/>
                <w:szCs w:val="24"/>
              </w:rPr>
            </w:pPr>
            <w:r w:rsidRPr="003E212F">
              <w:rPr>
                <w:rFonts w:eastAsia="Arial"/>
                <w:spacing w:val="1"/>
                <w:sz w:val="24"/>
                <w:szCs w:val="24"/>
              </w:rPr>
              <w:t>Gr</w:t>
            </w:r>
            <w:r w:rsidRPr="003E212F">
              <w:rPr>
                <w:rFonts w:eastAsia="Arial"/>
                <w:sz w:val="24"/>
                <w:szCs w:val="24"/>
              </w:rPr>
              <w:t>eg</w:t>
            </w:r>
            <w:r w:rsidRPr="003E212F">
              <w:rPr>
                <w:rFonts w:eastAsia="Arial"/>
                <w:spacing w:val="-5"/>
                <w:sz w:val="24"/>
                <w:szCs w:val="24"/>
              </w:rPr>
              <w:t xml:space="preserve"> </w:t>
            </w:r>
            <w:r w:rsidRPr="003E212F">
              <w:rPr>
                <w:rFonts w:eastAsia="Arial"/>
                <w:spacing w:val="-1"/>
                <w:sz w:val="24"/>
                <w:szCs w:val="24"/>
              </w:rPr>
              <w:t>P</w:t>
            </w:r>
            <w:r w:rsidRPr="003E212F">
              <w:rPr>
                <w:rFonts w:eastAsia="Arial"/>
                <w:spacing w:val="1"/>
                <w:sz w:val="24"/>
                <w:szCs w:val="24"/>
              </w:rPr>
              <w:t>r</w:t>
            </w:r>
            <w:r w:rsidRPr="003E212F">
              <w:rPr>
                <w:rFonts w:eastAsia="Arial"/>
                <w:sz w:val="24"/>
                <w:szCs w:val="24"/>
              </w:rPr>
              <w:t>o</w:t>
            </w:r>
            <w:r w:rsidRPr="003E212F">
              <w:rPr>
                <w:rFonts w:eastAsia="Arial"/>
                <w:spacing w:val="2"/>
                <w:sz w:val="24"/>
                <w:szCs w:val="24"/>
              </w:rPr>
              <w:t>n</w:t>
            </w:r>
            <w:r w:rsidRPr="003E212F">
              <w:rPr>
                <w:rFonts w:eastAsia="Arial"/>
                <w:sz w:val="24"/>
                <w:szCs w:val="24"/>
              </w:rPr>
              <w:t>e</w:t>
            </w:r>
            <w:r w:rsidRPr="003E212F">
              <w:rPr>
                <w:rFonts w:eastAsia="Arial"/>
                <w:spacing w:val="1"/>
                <w:sz w:val="24"/>
                <w:szCs w:val="24"/>
              </w:rPr>
              <w:t>v</w:t>
            </w:r>
            <w:r w:rsidRPr="003E212F">
              <w:rPr>
                <w:rFonts w:eastAsia="Arial"/>
                <w:spacing w:val="-1"/>
                <w:sz w:val="24"/>
                <w:szCs w:val="24"/>
              </w:rPr>
              <w:t>i</w:t>
            </w:r>
            <w:r w:rsidRPr="003E212F">
              <w:rPr>
                <w:rFonts w:eastAsia="Arial"/>
                <w:spacing w:val="2"/>
                <w:sz w:val="24"/>
                <w:szCs w:val="24"/>
              </w:rPr>
              <w:t>t</w:t>
            </w:r>
            <w:r w:rsidRPr="003E212F">
              <w:rPr>
                <w:rFonts w:eastAsia="Arial"/>
                <w:sz w:val="24"/>
                <w:szCs w:val="24"/>
              </w:rPr>
              <w:t>z</w:t>
            </w:r>
          </w:p>
        </w:tc>
        <w:tc>
          <w:tcPr>
            <w:tcW w:w="351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tabs>
                <w:tab w:val="left" w:pos="1960"/>
              </w:tabs>
              <w:spacing w:line="220" w:lineRule="exact"/>
              <w:ind w:left="102"/>
              <w:rPr>
                <w:rFonts w:eastAsia="Arial"/>
                <w:sz w:val="24"/>
                <w:szCs w:val="24"/>
              </w:rPr>
            </w:pPr>
            <w:r w:rsidRPr="003E212F">
              <w:rPr>
                <w:rFonts w:eastAsia="Calibri"/>
                <w:sz w:val="24"/>
                <w:szCs w:val="24"/>
              </w:rPr>
              <w:t>MLS</w:t>
            </w:r>
          </w:p>
        </w:tc>
        <w:tc>
          <w:tcPr>
            <w:tcW w:w="2250" w:type="dxa"/>
            <w:tcBorders>
              <w:top w:val="single" w:sz="5" w:space="0" w:color="000000"/>
              <w:left w:val="single" w:sz="5" w:space="0" w:color="000000"/>
              <w:bottom w:val="single" w:sz="5" w:space="0" w:color="000000"/>
              <w:right w:val="single" w:sz="5" w:space="0" w:color="000000"/>
            </w:tcBorders>
            <w:vAlign w:val="center"/>
          </w:tcPr>
          <w:p w:rsidR="00264169" w:rsidRPr="003E212F" w:rsidRDefault="00264169" w:rsidP="00404C63">
            <w:pPr>
              <w:rPr>
                <w:sz w:val="24"/>
                <w:szCs w:val="24"/>
              </w:rPr>
            </w:pPr>
            <w:r w:rsidRPr="003E212F">
              <w:rPr>
                <w:rFonts w:eastAsia="Calibri"/>
                <w:sz w:val="24"/>
                <w:szCs w:val="24"/>
              </w:rPr>
              <w:t xml:space="preserve"> MLS Ex</w:t>
            </w:r>
            <w:r w:rsidRPr="003E212F">
              <w:rPr>
                <w:rFonts w:eastAsia="Calibri"/>
                <w:spacing w:val="1"/>
                <w:sz w:val="24"/>
                <w:szCs w:val="24"/>
              </w:rPr>
              <w:t xml:space="preserve"> </w:t>
            </w:r>
            <w:r w:rsidRPr="003E212F">
              <w:rPr>
                <w:rFonts w:eastAsia="Calibri"/>
                <w:sz w:val="24"/>
                <w:szCs w:val="24"/>
              </w:rPr>
              <w:t>Offic</w:t>
            </w:r>
            <w:r w:rsidRPr="003E212F">
              <w:rPr>
                <w:rFonts w:eastAsia="Calibri"/>
                <w:spacing w:val="-3"/>
                <w:sz w:val="24"/>
                <w:szCs w:val="24"/>
              </w:rPr>
              <w:t>i</w:t>
            </w:r>
            <w:r w:rsidRPr="003E212F">
              <w:rPr>
                <w:rFonts w:eastAsia="Calibri"/>
                <w:sz w:val="24"/>
                <w:szCs w:val="24"/>
              </w:rPr>
              <w:t>o</w:t>
            </w:r>
          </w:p>
        </w:tc>
      </w:tr>
    </w:tbl>
    <w:p w:rsidR="00264169" w:rsidRPr="003E212F" w:rsidRDefault="00264169" w:rsidP="00264169">
      <w:pPr>
        <w:rPr>
          <w:b/>
          <w:sz w:val="24"/>
          <w:szCs w:val="24"/>
        </w:rPr>
      </w:pPr>
    </w:p>
    <w:p w:rsidR="00264169" w:rsidRDefault="00264169" w:rsidP="00264169">
      <w:pPr>
        <w:rPr>
          <w:b/>
          <w:sz w:val="24"/>
          <w:szCs w:val="24"/>
          <w:u w:val="single"/>
        </w:rPr>
      </w:pPr>
    </w:p>
    <w:p w:rsidR="00264169" w:rsidRPr="003E212F" w:rsidRDefault="00264169" w:rsidP="00264169">
      <w:pPr>
        <w:rPr>
          <w:b/>
          <w:sz w:val="24"/>
          <w:szCs w:val="24"/>
          <w:u w:val="single"/>
        </w:rPr>
      </w:pPr>
      <w:r w:rsidRPr="003E212F">
        <w:rPr>
          <w:b/>
          <w:sz w:val="24"/>
          <w:szCs w:val="24"/>
          <w:u w:val="single"/>
        </w:rPr>
        <w:t>Personnel</w:t>
      </w:r>
    </w:p>
    <w:p w:rsidR="00264169" w:rsidRPr="003E212F" w:rsidRDefault="00264169" w:rsidP="00264169">
      <w:pPr>
        <w:rPr>
          <w:b/>
          <w:sz w:val="24"/>
          <w:szCs w:val="24"/>
        </w:rPr>
      </w:pPr>
      <w:r w:rsidRPr="003E212F">
        <w:rPr>
          <w:b/>
          <w:sz w:val="24"/>
          <w:szCs w:val="24"/>
        </w:rPr>
        <w:t>Personnel Transitions</w:t>
      </w:r>
    </w:p>
    <w:p w:rsidR="00264169" w:rsidRPr="003E212F" w:rsidRDefault="00264169" w:rsidP="00264169">
      <w:pPr>
        <w:widowControl/>
        <w:numPr>
          <w:ilvl w:val="0"/>
          <w:numId w:val="3"/>
        </w:numPr>
        <w:autoSpaceDE/>
        <w:autoSpaceDN/>
        <w:adjustRightInd/>
        <w:rPr>
          <w:b/>
          <w:sz w:val="24"/>
          <w:szCs w:val="24"/>
        </w:rPr>
      </w:pPr>
      <w:r w:rsidRPr="003E212F">
        <w:rPr>
          <w:sz w:val="24"/>
          <w:szCs w:val="24"/>
        </w:rPr>
        <w:t xml:space="preserve">Brian </w:t>
      </w:r>
      <w:proofErr w:type="spellStart"/>
      <w:r w:rsidRPr="003E212F">
        <w:rPr>
          <w:sz w:val="24"/>
          <w:szCs w:val="24"/>
        </w:rPr>
        <w:t>Podesda</w:t>
      </w:r>
      <w:proofErr w:type="spellEnd"/>
      <w:r w:rsidRPr="003E212F">
        <w:rPr>
          <w:sz w:val="24"/>
          <w:szCs w:val="24"/>
        </w:rPr>
        <w:t xml:space="preserve"> joined MLS as IT Coordinator this month.  He has strong IT experience in the not-for-profit and higher education arenas.</w:t>
      </w:r>
    </w:p>
    <w:p w:rsidR="00264169" w:rsidRPr="003E212F" w:rsidRDefault="00264169" w:rsidP="00264169">
      <w:pPr>
        <w:widowControl/>
        <w:numPr>
          <w:ilvl w:val="0"/>
          <w:numId w:val="3"/>
        </w:numPr>
        <w:autoSpaceDE/>
        <w:autoSpaceDN/>
        <w:adjustRightInd/>
        <w:rPr>
          <w:b/>
          <w:sz w:val="24"/>
          <w:szCs w:val="24"/>
        </w:rPr>
      </w:pPr>
      <w:r w:rsidRPr="003E212F">
        <w:rPr>
          <w:sz w:val="24"/>
          <w:szCs w:val="24"/>
        </w:rPr>
        <w:t>Diana Davis, Consultant, has resigned due to illness.</w:t>
      </w:r>
    </w:p>
    <w:p w:rsidR="00264169" w:rsidRPr="003E212F" w:rsidRDefault="00264169" w:rsidP="00264169">
      <w:pPr>
        <w:widowControl/>
        <w:numPr>
          <w:ilvl w:val="0"/>
          <w:numId w:val="3"/>
        </w:numPr>
        <w:autoSpaceDE/>
        <w:autoSpaceDN/>
        <w:adjustRightInd/>
        <w:rPr>
          <w:b/>
          <w:sz w:val="24"/>
          <w:szCs w:val="24"/>
        </w:rPr>
      </w:pPr>
      <w:r w:rsidRPr="003E212F">
        <w:rPr>
          <w:sz w:val="24"/>
          <w:szCs w:val="24"/>
        </w:rPr>
        <w:t>Hiring is in progress for several positions:</w:t>
      </w:r>
    </w:p>
    <w:p w:rsidR="00264169" w:rsidRPr="003E212F" w:rsidRDefault="00264169" w:rsidP="00264169">
      <w:pPr>
        <w:rPr>
          <w:b/>
          <w:sz w:val="24"/>
          <w:szCs w:val="24"/>
          <w:u w:val="single"/>
        </w:rPr>
      </w:pPr>
    </w:p>
    <w:p w:rsidR="00264169" w:rsidRPr="003E212F" w:rsidRDefault="00264169" w:rsidP="00264169">
      <w:pPr>
        <w:rPr>
          <w:sz w:val="24"/>
          <w:szCs w:val="24"/>
        </w:rPr>
      </w:pPr>
      <w:r w:rsidRPr="003E212F">
        <w:rPr>
          <w:b/>
          <w:sz w:val="24"/>
          <w:szCs w:val="24"/>
          <w:u w:val="single"/>
        </w:rPr>
        <w:t>Operations</w:t>
      </w:r>
    </w:p>
    <w:p w:rsidR="00264169" w:rsidRPr="003E212F" w:rsidRDefault="00264169" w:rsidP="00264169">
      <w:pPr>
        <w:rPr>
          <w:b/>
          <w:sz w:val="24"/>
          <w:szCs w:val="24"/>
        </w:rPr>
      </w:pPr>
      <w:r w:rsidRPr="003E212F">
        <w:rPr>
          <w:b/>
          <w:sz w:val="24"/>
          <w:szCs w:val="24"/>
        </w:rPr>
        <w:lastRenderedPageBreak/>
        <w:t>Northampton Office</w:t>
      </w:r>
    </w:p>
    <w:p w:rsidR="00264169" w:rsidRPr="003E212F" w:rsidRDefault="00264169" w:rsidP="00264169">
      <w:pPr>
        <w:widowControl/>
        <w:numPr>
          <w:ilvl w:val="0"/>
          <w:numId w:val="3"/>
        </w:numPr>
        <w:autoSpaceDE/>
        <w:autoSpaceDN/>
        <w:adjustRightInd/>
        <w:rPr>
          <w:sz w:val="24"/>
          <w:szCs w:val="24"/>
        </w:rPr>
      </w:pPr>
      <w:r w:rsidRPr="003E212F">
        <w:rPr>
          <w:sz w:val="24"/>
          <w:szCs w:val="24"/>
        </w:rPr>
        <w:t>MLS-Northampton office opened in late June (Phase One for office space).</w:t>
      </w:r>
    </w:p>
    <w:p w:rsidR="00264169" w:rsidRPr="003E212F" w:rsidRDefault="00264169" w:rsidP="00264169">
      <w:pPr>
        <w:widowControl/>
        <w:numPr>
          <w:ilvl w:val="0"/>
          <w:numId w:val="3"/>
        </w:numPr>
        <w:autoSpaceDE/>
        <w:autoSpaceDN/>
        <w:adjustRightInd/>
        <w:rPr>
          <w:sz w:val="24"/>
          <w:szCs w:val="24"/>
        </w:rPr>
      </w:pPr>
      <w:r w:rsidRPr="003E212F">
        <w:rPr>
          <w:sz w:val="24"/>
          <w:szCs w:val="24"/>
        </w:rPr>
        <w:t>Open house was held July 12, 2016.</w:t>
      </w:r>
    </w:p>
    <w:p w:rsidR="00264169" w:rsidRPr="003E212F" w:rsidRDefault="00264169" w:rsidP="00264169">
      <w:pPr>
        <w:widowControl/>
        <w:numPr>
          <w:ilvl w:val="0"/>
          <w:numId w:val="3"/>
        </w:numPr>
        <w:autoSpaceDE/>
        <w:autoSpaceDN/>
        <w:adjustRightInd/>
        <w:rPr>
          <w:sz w:val="24"/>
          <w:szCs w:val="24"/>
        </w:rPr>
      </w:pPr>
      <w:r w:rsidRPr="003E212F">
        <w:rPr>
          <w:sz w:val="24"/>
          <w:szCs w:val="24"/>
        </w:rPr>
        <w:t>We await a response to application to cancel the mortgage loan for WMRLS by USDA.</w:t>
      </w:r>
    </w:p>
    <w:p w:rsidR="00264169" w:rsidRPr="003E212F" w:rsidRDefault="00264169" w:rsidP="00264169">
      <w:pPr>
        <w:widowControl/>
        <w:numPr>
          <w:ilvl w:val="0"/>
          <w:numId w:val="3"/>
        </w:numPr>
        <w:autoSpaceDE/>
        <w:autoSpaceDN/>
        <w:adjustRightInd/>
        <w:rPr>
          <w:sz w:val="24"/>
          <w:szCs w:val="24"/>
        </w:rPr>
      </w:pPr>
      <w:r w:rsidRPr="003E212F">
        <w:rPr>
          <w:sz w:val="24"/>
          <w:szCs w:val="24"/>
        </w:rPr>
        <w:t>Renovations underway to prepare training room (Phase Two).</w:t>
      </w:r>
    </w:p>
    <w:p w:rsidR="00264169" w:rsidRPr="003E212F" w:rsidRDefault="00264169" w:rsidP="00264169">
      <w:pPr>
        <w:rPr>
          <w:b/>
          <w:sz w:val="24"/>
          <w:szCs w:val="24"/>
        </w:rPr>
      </w:pPr>
    </w:p>
    <w:p w:rsidR="00264169" w:rsidRPr="003E212F" w:rsidRDefault="00264169" w:rsidP="00264169">
      <w:pPr>
        <w:rPr>
          <w:b/>
          <w:sz w:val="24"/>
          <w:szCs w:val="24"/>
        </w:rPr>
      </w:pPr>
      <w:r w:rsidRPr="003E212F">
        <w:rPr>
          <w:b/>
          <w:sz w:val="24"/>
          <w:szCs w:val="24"/>
        </w:rPr>
        <w:t xml:space="preserve">Fiscal Management </w:t>
      </w:r>
    </w:p>
    <w:p w:rsidR="00264169" w:rsidRPr="003E212F" w:rsidRDefault="00264169" w:rsidP="00264169">
      <w:pPr>
        <w:widowControl/>
        <w:numPr>
          <w:ilvl w:val="0"/>
          <w:numId w:val="3"/>
        </w:numPr>
        <w:autoSpaceDE/>
        <w:autoSpaceDN/>
        <w:adjustRightInd/>
        <w:rPr>
          <w:sz w:val="24"/>
          <w:szCs w:val="24"/>
        </w:rPr>
      </w:pPr>
      <w:r w:rsidRPr="003E212F">
        <w:rPr>
          <w:sz w:val="24"/>
          <w:szCs w:val="24"/>
        </w:rPr>
        <w:t>Training is underway to implement new QuickBooks Online system to reduce costs and enhance reporting and accessibility by appropriate staff members.</w:t>
      </w:r>
    </w:p>
    <w:p w:rsidR="00264169" w:rsidRPr="003E212F" w:rsidRDefault="00264169" w:rsidP="00264169">
      <w:pPr>
        <w:rPr>
          <w:sz w:val="24"/>
          <w:szCs w:val="24"/>
        </w:rPr>
      </w:pPr>
    </w:p>
    <w:p w:rsidR="00264169" w:rsidRPr="003E212F" w:rsidRDefault="00264169" w:rsidP="00264169">
      <w:pPr>
        <w:rPr>
          <w:b/>
          <w:sz w:val="24"/>
          <w:szCs w:val="24"/>
          <w:u w:val="single"/>
        </w:rPr>
      </w:pPr>
      <w:r w:rsidRPr="003E212F">
        <w:rPr>
          <w:b/>
          <w:sz w:val="24"/>
          <w:szCs w:val="24"/>
          <w:u w:val="single"/>
        </w:rPr>
        <w:t>Upcoming Events</w:t>
      </w:r>
    </w:p>
    <w:p w:rsidR="00264169" w:rsidRPr="003E212F" w:rsidRDefault="00264169" w:rsidP="00264169">
      <w:pPr>
        <w:rPr>
          <w:b/>
          <w:sz w:val="24"/>
          <w:szCs w:val="24"/>
        </w:rPr>
      </w:pPr>
      <w:r w:rsidRPr="003E212F">
        <w:rPr>
          <w:b/>
          <w:sz w:val="24"/>
          <w:szCs w:val="24"/>
        </w:rPr>
        <w:t xml:space="preserve">9/29 Teen Summit – </w:t>
      </w:r>
      <w:proofErr w:type="spellStart"/>
      <w:r w:rsidRPr="003E212F">
        <w:rPr>
          <w:b/>
          <w:sz w:val="24"/>
          <w:szCs w:val="24"/>
        </w:rPr>
        <w:t>Beechwood</w:t>
      </w:r>
      <w:proofErr w:type="spellEnd"/>
      <w:r w:rsidRPr="003E212F">
        <w:rPr>
          <w:b/>
          <w:sz w:val="24"/>
          <w:szCs w:val="24"/>
        </w:rPr>
        <w:t xml:space="preserve"> Hotel, Worcester</w:t>
      </w:r>
    </w:p>
    <w:p w:rsidR="00264169" w:rsidRPr="003E212F" w:rsidRDefault="00264169" w:rsidP="00264169">
      <w:pPr>
        <w:rPr>
          <w:b/>
          <w:sz w:val="24"/>
          <w:szCs w:val="24"/>
        </w:rPr>
      </w:pPr>
      <w:r w:rsidRPr="003E212F">
        <w:rPr>
          <w:b/>
          <w:sz w:val="24"/>
          <w:szCs w:val="24"/>
        </w:rPr>
        <w:t>11/7 Annual Meeting (John Palfrey, Keynote) – Holy Cross, Worcester</w:t>
      </w:r>
    </w:p>
    <w:p w:rsidR="00264169" w:rsidRPr="003E212F" w:rsidRDefault="00264169" w:rsidP="00264169">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3"/>
        <w:gridCol w:w="4793"/>
      </w:tblGrid>
      <w:tr w:rsidR="00264169" w:rsidRPr="003E212F" w:rsidTr="00404C63">
        <w:trPr>
          <w:trHeight w:val="2474"/>
        </w:trPr>
        <w:tc>
          <w:tcPr>
            <w:tcW w:w="4932" w:type="dxa"/>
            <w:shd w:val="clear" w:color="auto" w:fill="auto"/>
          </w:tcPr>
          <w:p w:rsidR="00264169" w:rsidRPr="003E212F" w:rsidRDefault="00264169" w:rsidP="00404C63">
            <w:pPr>
              <w:rPr>
                <w:b/>
                <w:sz w:val="24"/>
                <w:szCs w:val="24"/>
              </w:rPr>
            </w:pPr>
            <w:r w:rsidRPr="003E212F">
              <w:rPr>
                <w:b/>
                <w:sz w:val="24"/>
                <w:szCs w:val="24"/>
              </w:rPr>
              <w:t>Strategic Planning Meetings</w:t>
            </w:r>
          </w:p>
          <w:p w:rsidR="00264169" w:rsidRPr="003E212F" w:rsidRDefault="00264169" w:rsidP="00404C63">
            <w:pPr>
              <w:ind w:left="960" w:hanging="960"/>
              <w:rPr>
                <w:sz w:val="24"/>
                <w:szCs w:val="24"/>
              </w:rPr>
            </w:pPr>
            <w:r w:rsidRPr="003E212F">
              <w:rPr>
                <w:b/>
                <w:bCs/>
                <w:sz w:val="24"/>
                <w:szCs w:val="24"/>
              </w:rPr>
              <w:t>Town Hall Meetings</w:t>
            </w:r>
          </w:p>
          <w:p w:rsidR="00264169" w:rsidRPr="003E212F" w:rsidRDefault="00264169" w:rsidP="00404C63">
            <w:pPr>
              <w:ind w:left="960" w:hanging="960"/>
              <w:rPr>
                <w:sz w:val="24"/>
                <w:szCs w:val="24"/>
              </w:rPr>
            </w:pPr>
            <w:r w:rsidRPr="003E212F">
              <w:rPr>
                <w:sz w:val="24"/>
                <w:szCs w:val="24"/>
              </w:rPr>
              <w:t>8/17 Pittsfield PL at 10:30-12:30</w:t>
            </w:r>
          </w:p>
          <w:p w:rsidR="00264169" w:rsidRPr="003E212F" w:rsidRDefault="00264169" w:rsidP="00404C63">
            <w:pPr>
              <w:ind w:left="960" w:hanging="960"/>
              <w:rPr>
                <w:sz w:val="24"/>
                <w:szCs w:val="24"/>
              </w:rPr>
            </w:pPr>
            <w:r w:rsidRPr="003E212F">
              <w:rPr>
                <w:sz w:val="24"/>
                <w:szCs w:val="24"/>
              </w:rPr>
              <w:t>8/18 MLS-Northampton 10-12</w:t>
            </w:r>
          </w:p>
          <w:p w:rsidR="00264169" w:rsidRPr="003E212F" w:rsidRDefault="00264169" w:rsidP="00404C63">
            <w:pPr>
              <w:ind w:left="960" w:hanging="960"/>
              <w:rPr>
                <w:sz w:val="24"/>
                <w:szCs w:val="24"/>
              </w:rPr>
            </w:pPr>
            <w:r w:rsidRPr="003E212F">
              <w:rPr>
                <w:sz w:val="24"/>
                <w:szCs w:val="24"/>
              </w:rPr>
              <w:t>8/19 Middleton PL 10-12 </w:t>
            </w:r>
          </w:p>
          <w:p w:rsidR="00264169" w:rsidRPr="003E212F" w:rsidRDefault="00264169" w:rsidP="00404C63">
            <w:pPr>
              <w:ind w:left="960" w:hanging="960"/>
              <w:rPr>
                <w:sz w:val="24"/>
                <w:szCs w:val="24"/>
              </w:rPr>
            </w:pPr>
            <w:r w:rsidRPr="003E212F">
              <w:rPr>
                <w:sz w:val="24"/>
                <w:szCs w:val="24"/>
              </w:rPr>
              <w:t>8/22 Plymouth PL 10-12. </w:t>
            </w:r>
          </w:p>
          <w:p w:rsidR="00264169" w:rsidRPr="003E212F" w:rsidRDefault="00264169" w:rsidP="00404C63">
            <w:pPr>
              <w:ind w:left="960" w:hanging="960"/>
              <w:rPr>
                <w:sz w:val="24"/>
                <w:szCs w:val="24"/>
              </w:rPr>
            </w:pPr>
            <w:r w:rsidRPr="003E212F">
              <w:rPr>
                <w:sz w:val="24"/>
                <w:szCs w:val="24"/>
              </w:rPr>
              <w:t>8/23 Online Town Hall 10-12</w:t>
            </w:r>
          </w:p>
          <w:p w:rsidR="00264169" w:rsidRPr="003E212F" w:rsidRDefault="00264169" w:rsidP="00404C63">
            <w:pPr>
              <w:rPr>
                <w:sz w:val="24"/>
                <w:szCs w:val="24"/>
                <w:u w:color="2749FF"/>
              </w:rPr>
            </w:pPr>
            <w:r w:rsidRPr="003E212F">
              <w:rPr>
                <w:sz w:val="24"/>
                <w:szCs w:val="24"/>
              </w:rPr>
              <w:t>8/26</w:t>
            </w:r>
            <w:r w:rsidRPr="003E212F">
              <w:rPr>
                <w:sz w:val="24"/>
                <w:szCs w:val="24"/>
                <w:u w:color="2749FF"/>
              </w:rPr>
              <w:t xml:space="preserve"> Boston 10-12 (NE </w:t>
            </w:r>
            <w:proofErr w:type="spellStart"/>
            <w:r w:rsidRPr="003E212F">
              <w:rPr>
                <w:sz w:val="24"/>
                <w:szCs w:val="24"/>
                <w:u w:color="2749FF"/>
              </w:rPr>
              <w:t>HisGen</w:t>
            </w:r>
            <w:proofErr w:type="spellEnd"/>
            <w:r w:rsidRPr="003E212F">
              <w:rPr>
                <w:sz w:val="24"/>
                <w:szCs w:val="24"/>
                <w:u w:color="2749FF"/>
              </w:rPr>
              <w:t>)</w:t>
            </w:r>
          </w:p>
          <w:p w:rsidR="00264169" w:rsidRPr="003E212F" w:rsidRDefault="00264169" w:rsidP="00404C63">
            <w:pPr>
              <w:ind w:left="960" w:hanging="960"/>
              <w:rPr>
                <w:sz w:val="24"/>
                <w:szCs w:val="24"/>
                <w:u w:color="2749FF"/>
              </w:rPr>
            </w:pPr>
            <w:r w:rsidRPr="003E212F">
              <w:rPr>
                <w:sz w:val="24"/>
                <w:szCs w:val="24"/>
                <w:u w:color="2749FF"/>
              </w:rPr>
              <w:t>9/7 MLS-Marlborough 4-6</w:t>
            </w:r>
          </w:p>
          <w:p w:rsidR="00264169" w:rsidRPr="003E212F" w:rsidRDefault="00264169" w:rsidP="00404C63">
            <w:pPr>
              <w:rPr>
                <w:sz w:val="24"/>
                <w:szCs w:val="24"/>
                <w:u w:color="2749FF"/>
              </w:rPr>
            </w:pPr>
            <w:r w:rsidRPr="003E212F">
              <w:rPr>
                <w:sz w:val="24"/>
                <w:szCs w:val="24"/>
                <w:u w:color="2749FF"/>
              </w:rPr>
              <w:t>9/12 Online Town Hall 4-6</w:t>
            </w:r>
          </w:p>
        </w:tc>
        <w:tc>
          <w:tcPr>
            <w:tcW w:w="4932" w:type="dxa"/>
            <w:shd w:val="clear" w:color="auto" w:fill="auto"/>
          </w:tcPr>
          <w:p w:rsidR="00264169" w:rsidRPr="003E212F" w:rsidRDefault="00264169" w:rsidP="00404C63">
            <w:pPr>
              <w:rPr>
                <w:sz w:val="24"/>
                <w:szCs w:val="24"/>
              </w:rPr>
            </w:pPr>
          </w:p>
          <w:p w:rsidR="00264169" w:rsidRPr="003E212F" w:rsidRDefault="00264169" w:rsidP="00404C63">
            <w:pPr>
              <w:rPr>
                <w:sz w:val="24"/>
                <w:szCs w:val="24"/>
              </w:rPr>
            </w:pPr>
          </w:p>
          <w:p w:rsidR="00264169" w:rsidRPr="003E212F" w:rsidRDefault="00264169" w:rsidP="00404C63">
            <w:pPr>
              <w:rPr>
                <w:sz w:val="24"/>
                <w:szCs w:val="24"/>
              </w:rPr>
            </w:pPr>
            <w:r w:rsidRPr="003E212F">
              <w:rPr>
                <w:sz w:val="24"/>
                <w:szCs w:val="24"/>
              </w:rPr>
              <w:t>9/12 Staff Town Hall 10-12</w:t>
            </w:r>
          </w:p>
          <w:p w:rsidR="00264169" w:rsidRPr="003E212F" w:rsidRDefault="00264169" w:rsidP="00404C63">
            <w:pPr>
              <w:rPr>
                <w:b/>
                <w:bCs/>
                <w:sz w:val="24"/>
                <w:szCs w:val="24"/>
              </w:rPr>
            </w:pPr>
          </w:p>
          <w:p w:rsidR="00264169" w:rsidRPr="003E212F" w:rsidRDefault="00264169" w:rsidP="00404C63">
            <w:pPr>
              <w:rPr>
                <w:bCs/>
                <w:sz w:val="24"/>
                <w:szCs w:val="24"/>
              </w:rPr>
            </w:pPr>
            <w:r w:rsidRPr="003E212F">
              <w:rPr>
                <w:bCs/>
                <w:sz w:val="24"/>
                <w:szCs w:val="24"/>
              </w:rPr>
              <w:t>11/7 Annual Meeting (endorse plan)</w:t>
            </w:r>
          </w:p>
          <w:p w:rsidR="00264169" w:rsidRPr="003E212F" w:rsidRDefault="00264169" w:rsidP="00404C63">
            <w:pPr>
              <w:rPr>
                <w:bCs/>
                <w:sz w:val="24"/>
                <w:szCs w:val="24"/>
              </w:rPr>
            </w:pPr>
          </w:p>
          <w:p w:rsidR="00264169" w:rsidRPr="003E212F" w:rsidRDefault="00264169" w:rsidP="00404C63">
            <w:pPr>
              <w:rPr>
                <w:sz w:val="24"/>
                <w:szCs w:val="24"/>
              </w:rPr>
            </w:pPr>
            <w:r w:rsidRPr="003E212F">
              <w:rPr>
                <w:bCs/>
                <w:sz w:val="24"/>
                <w:szCs w:val="24"/>
              </w:rPr>
              <w:t>12/2 Implementation Conference (Invitation only:  Staff, Board, Committees, Stakeholders)</w:t>
            </w:r>
          </w:p>
        </w:tc>
      </w:tr>
    </w:tbl>
    <w:p w:rsidR="00264169" w:rsidRPr="003E212F" w:rsidRDefault="00264169" w:rsidP="00264169">
      <w:pPr>
        <w:jc w:val="both"/>
        <w:rPr>
          <w:sz w:val="24"/>
          <w:szCs w:val="24"/>
        </w:rPr>
      </w:pPr>
    </w:p>
    <w:p w:rsidR="00264169" w:rsidRPr="003E212F" w:rsidRDefault="00264169" w:rsidP="00264169">
      <w:pPr>
        <w:jc w:val="both"/>
        <w:rPr>
          <w:sz w:val="24"/>
          <w:szCs w:val="24"/>
        </w:rPr>
      </w:pPr>
    </w:p>
    <w:p w:rsidR="00264169" w:rsidRPr="003E212F" w:rsidRDefault="00264169" w:rsidP="00264169">
      <w:pPr>
        <w:jc w:val="both"/>
        <w:rPr>
          <w:b/>
          <w:sz w:val="24"/>
          <w:szCs w:val="24"/>
        </w:rPr>
      </w:pPr>
      <w:r w:rsidRPr="003E212F">
        <w:rPr>
          <w:b/>
          <w:sz w:val="24"/>
          <w:szCs w:val="24"/>
        </w:rPr>
        <w:t>REPORT FROM THE LIBRARY FOR THE COMMONWEALTH</w:t>
      </w:r>
    </w:p>
    <w:p w:rsidR="00264169" w:rsidRPr="003E212F" w:rsidRDefault="00264169" w:rsidP="00264169">
      <w:pPr>
        <w:jc w:val="both"/>
        <w:rPr>
          <w:sz w:val="24"/>
          <w:szCs w:val="24"/>
        </w:rPr>
      </w:pPr>
    </w:p>
    <w:p w:rsidR="00264169" w:rsidRPr="003E212F" w:rsidRDefault="00264169" w:rsidP="00264169">
      <w:pPr>
        <w:jc w:val="both"/>
        <w:rPr>
          <w:sz w:val="24"/>
          <w:szCs w:val="24"/>
        </w:rPr>
      </w:pPr>
      <w:r w:rsidRPr="003E212F">
        <w:rPr>
          <w:sz w:val="24"/>
          <w:szCs w:val="24"/>
        </w:rPr>
        <w:t xml:space="preserve">Anna Fahey-Flynn, Collaborative Services Manager at Boston Public Library, reported on the huge success of the Johnson Building opening on July 9, 2016.  Some of the highlights were the New &amp; Novel section (reader’s advisory department) which is organized like a book store with no shelves, but instead displays.  Patrons were standing around talking about books with each other and our BPL staff.  One staff member called it “Heaven.”  There are also bathrooms on every floor and outlets everywhere.  </w:t>
      </w:r>
    </w:p>
    <w:p w:rsidR="00264169" w:rsidRPr="003E212F" w:rsidRDefault="00264169" w:rsidP="00264169">
      <w:pPr>
        <w:jc w:val="both"/>
        <w:rPr>
          <w:b/>
          <w:bCs/>
          <w:sz w:val="24"/>
          <w:szCs w:val="24"/>
        </w:rPr>
      </w:pPr>
    </w:p>
    <w:p w:rsidR="00264169" w:rsidRPr="003E212F" w:rsidRDefault="00264169" w:rsidP="00264169">
      <w:pPr>
        <w:rPr>
          <w:sz w:val="24"/>
          <w:szCs w:val="24"/>
        </w:rPr>
      </w:pPr>
      <w:r w:rsidRPr="003E212F">
        <w:rPr>
          <w:sz w:val="24"/>
          <w:szCs w:val="24"/>
        </w:rPr>
        <w:t>Digital Partners space isn’t ready yet but finally proper space for Digital Public Library of America (DPLA) and Internet Archive as well as 4 camera rooms for our digital imaging team. Multiple camera rooms mean we can use all the cameras at once due to lighting issues.</w:t>
      </w:r>
    </w:p>
    <w:p w:rsidR="00264169" w:rsidRPr="003E212F" w:rsidRDefault="00264169" w:rsidP="00264169">
      <w:pPr>
        <w:rPr>
          <w:sz w:val="24"/>
          <w:szCs w:val="24"/>
        </w:rPr>
      </w:pPr>
    </w:p>
    <w:p w:rsidR="00264169" w:rsidRPr="003E212F" w:rsidRDefault="00264169" w:rsidP="00264169">
      <w:pPr>
        <w:rPr>
          <w:sz w:val="24"/>
          <w:szCs w:val="24"/>
        </w:rPr>
      </w:pPr>
      <w:r w:rsidRPr="003E212F">
        <w:rPr>
          <w:sz w:val="24"/>
          <w:szCs w:val="24"/>
        </w:rPr>
        <w:t>Ms. Fahey-Flynn reported that she and David Leonard have both joined MLA legislative Committee and are committed to working with state partners, especially MLS to advocate for together for state funding.</w:t>
      </w:r>
    </w:p>
    <w:p w:rsidR="00264169" w:rsidRPr="003E212F" w:rsidRDefault="00264169" w:rsidP="00264169">
      <w:pPr>
        <w:rPr>
          <w:sz w:val="24"/>
          <w:szCs w:val="24"/>
        </w:rPr>
      </w:pPr>
      <w:r w:rsidRPr="003E212F">
        <w:rPr>
          <w:sz w:val="24"/>
          <w:szCs w:val="24"/>
        </w:rPr>
        <w:t>Due to high probability of level funding of FY17 LFC, the newspaper digitization project may not start in FY17 after all. We have gotten a demo that we can use to advocate for FY18 funding. We may still be able to find alternate funds, but nothing is certain right now.</w:t>
      </w:r>
    </w:p>
    <w:p w:rsidR="00264169" w:rsidRDefault="00264169" w:rsidP="00264169">
      <w:pPr>
        <w:jc w:val="both"/>
        <w:rPr>
          <w:sz w:val="24"/>
          <w:szCs w:val="24"/>
        </w:rPr>
      </w:pPr>
    </w:p>
    <w:p w:rsidR="00264169" w:rsidRDefault="00264169" w:rsidP="00264169">
      <w:pPr>
        <w:jc w:val="both"/>
        <w:rPr>
          <w:b/>
          <w:caps/>
          <w:sz w:val="24"/>
          <w:szCs w:val="24"/>
        </w:rPr>
      </w:pPr>
      <w:r w:rsidRPr="003E212F">
        <w:rPr>
          <w:b/>
          <w:caps/>
          <w:sz w:val="24"/>
          <w:szCs w:val="24"/>
        </w:rPr>
        <w:lastRenderedPageBreak/>
        <w:t>Liaison Report</w:t>
      </w:r>
    </w:p>
    <w:p w:rsidR="00264169" w:rsidRDefault="00264169" w:rsidP="00264169">
      <w:pPr>
        <w:jc w:val="both"/>
        <w:rPr>
          <w:b/>
          <w:caps/>
          <w:sz w:val="24"/>
          <w:szCs w:val="24"/>
        </w:rPr>
      </w:pPr>
    </w:p>
    <w:p w:rsidR="00264169" w:rsidRPr="009D045B" w:rsidRDefault="00264169" w:rsidP="00264169">
      <w:pPr>
        <w:jc w:val="both"/>
        <w:rPr>
          <w:sz w:val="24"/>
          <w:szCs w:val="24"/>
        </w:rPr>
      </w:pPr>
      <w:r w:rsidRPr="009D045B">
        <w:rPr>
          <w:sz w:val="24"/>
          <w:szCs w:val="24"/>
        </w:rPr>
        <w:t xml:space="preserve">Commissioner Caro reported an Open House at Perkins School on Thursday, July 28, 2016 from 4-6. </w:t>
      </w:r>
    </w:p>
    <w:p w:rsidR="00264169" w:rsidRPr="003E212F" w:rsidRDefault="00264169" w:rsidP="00264169">
      <w:pPr>
        <w:ind w:left="720"/>
        <w:jc w:val="both"/>
        <w:rPr>
          <w:sz w:val="24"/>
          <w:szCs w:val="24"/>
        </w:rPr>
      </w:pPr>
    </w:p>
    <w:p w:rsidR="00264169" w:rsidRPr="003E212F" w:rsidRDefault="00264169" w:rsidP="00264169">
      <w:pPr>
        <w:jc w:val="both"/>
        <w:rPr>
          <w:b/>
          <w:sz w:val="24"/>
          <w:szCs w:val="24"/>
        </w:rPr>
      </w:pPr>
      <w:r w:rsidRPr="007171D0">
        <w:rPr>
          <w:b/>
          <w:sz w:val="24"/>
          <w:szCs w:val="24"/>
        </w:rPr>
        <w:t>COMMISSIONER ACTIVITIES</w:t>
      </w:r>
    </w:p>
    <w:p w:rsidR="00264169" w:rsidRDefault="00264169" w:rsidP="00264169">
      <w:pPr>
        <w:jc w:val="both"/>
        <w:rPr>
          <w:sz w:val="24"/>
          <w:szCs w:val="24"/>
        </w:rPr>
      </w:pPr>
    </w:p>
    <w:p w:rsidR="00264169" w:rsidRDefault="00264169" w:rsidP="00264169">
      <w:pPr>
        <w:jc w:val="both"/>
        <w:rPr>
          <w:sz w:val="24"/>
          <w:szCs w:val="24"/>
        </w:rPr>
      </w:pPr>
      <w:r>
        <w:rPr>
          <w:sz w:val="24"/>
          <w:szCs w:val="24"/>
        </w:rPr>
        <w:t>Commissioner Resnick</w:t>
      </w:r>
    </w:p>
    <w:p w:rsidR="00264169" w:rsidRDefault="00264169" w:rsidP="00264169">
      <w:pPr>
        <w:pStyle w:val="ListParagraph"/>
        <w:numPr>
          <w:ilvl w:val="0"/>
          <w:numId w:val="3"/>
        </w:numPr>
        <w:jc w:val="both"/>
        <w:rPr>
          <w:sz w:val="24"/>
          <w:szCs w:val="24"/>
        </w:rPr>
      </w:pPr>
      <w:r>
        <w:rPr>
          <w:sz w:val="24"/>
          <w:szCs w:val="24"/>
        </w:rPr>
        <w:t>June 21, 2016- State Aid to Public Libraries Hearing in Holyoke</w:t>
      </w:r>
    </w:p>
    <w:p w:rsidR="00264169" w:rsidRDefault="00264169" w:rsidP="00264169">
      <w:pPr>
        <w:pStyle w:val="ListParagraph"/>
        <w:numPr>
          <w:ilvl w:val="0"/>
          <w:numId w:val="3"/>
        </w:numPr>
        <w:jc w:val="both"/>
        <w:rPr>
          <w:sz w:val="24"/>
          <w:szCs w:val="24"/>
        </w:rPr>
      </w:pPr>
      <w:r>
        <w:rPr>
          <w:sz w:val="24"/>
          <w:szCs w:val="24"/>
        </w:rPr>
        <w:t xml:space="preserve">July 12, 2016- MLS Open House in Northampton </w:t>
      </w:r>
    </w:p>
    <w:p w:rsidR="00264169" w:rsidRDefault="00264169" w:rsidP="00264169">
      <w:pPr>
        <w:pStyle w:val="ListParagraph"/>
        <w:numPr>
          <w:ilvl w:val="0"/>
          <w:numId w:val="3"/>
        </w:numPr>
        <w:jc w:val="both"/>
        <w:rPr>
          <w:sz w:val="24"/>
          <w:szCs w:val="24"/>
        </w:rPr>
      </w:pPr>
      <w:r>
        <w:rPr>
          <w:sz w:val="24"/>
          <w:szCs w:val="24"/>
        </w:rPr>
        <w:t>Reader’s Advisory at Simmons West</w:t>
      </w:r>
    </w:p>
    <w:p w:rsidR="00264169" w:rsidRDefault="00264169" w:rsidP="00264169">
      <w:pPr>
        <w:pStyle w:val="ListParagraph"/>
        <w:numPr>
          <w:ilvl w:val="0"/>
          <w:numId w:val="3"/>
        </w:numPr>
        <w:jc w:val="both"/>
        <w:rPr>
          <w:sz w:val="24"/>
          <w:szCs w:val="24"/>
        </w:rPr>
      </w:pPr>
      <w:r>
        <w:rPr>
          <w:sz w:val="24"/>
          <w:szCs w:val="24"/>
        </w:rPr>
        <w:t>July 14, 2016- Summer Reading Kick-Off, Wakefield</w:t>
      </w:r>
    </w:p>
    <w:p w:rsidR="00264169" w:rsidRDefault="00264169" w:rsidP="00264169">
      <w:pPr>
        <w:jc w:val="both"/>
        <w:rPr>
          <w:sz w:val="24"/>
          <w:szCs w:val="24"/>
        </w:rPr>
      </w:pPr>
    </w:p>
    <w:p w:rsidR="00264169" w:rsidRPr="009D045B" w:rsidRDefault="00264169" w:rsidP="00264169">
      <w:pPr>
        <w:rPr>
          <w:sz w:val="24"/>
        </w:rPr>
      </w:pPr>
      <w:r>
        <w:rPr>
          <w:sz w:val="24"/>
          <w:szCs w:val="24"/>
        </w:rPr>
        <w:t xml:space="preserve">Commissioner </w:t>
      </w:r>
      <w:r w:rsidRPr="009D045B">
        <w:rPr>
          <w:sz w:val="24"/>
        </w:rPr>
        <w:t>Ochsenbein</w:t>
      </w:r>
    </w:p>
    <w:p w:rsidR="00264169" w:rsidRDefault="00264169" w:rsidP="00264169">
      <w:pPr>
        <w:pStyle w:val="ListParagraph"/>
        <w:numPr>
          <w:ilvl w:val="0"/>
          <w:numId w:val="5"/>
        </w:numPr>
        <w:jc w:val="both"/>
        <w:rPr>
          <w:sz w:val="24"/>
          <w:szCs w:val="24"/>
        </w:rPr>
      </w:pPr>
      <w:r>
        <w:rPr>
          <w:sz w:val="24"/>
          <w:szCs w:val="24"/>
        </w:rPr>
        <w:t>July 14, 2016- Summer Reading Kick-Off, Wakefield</w:t>
      </w:r>
    </w:p>
    <w:p w:rsidR="00264169" w:rsidRDefault="00264169" w:rsidP="00264169">
      <w:pPr>
        <w:jc w:val="both"/>
        <w:rPr>
          <w:sz w:val="24"/>
          <w:szCs w:val="24"/>
        </w:rPr>
      </w:pPr>
    </w:p>
    <w:p w:rsidR="00264169" w:rsidRDefault="00264169" w:rsidP="00264169">
      <w:pPr>
        <w:jc w:val="both"/>
        <w:rPr>
          <w:sz w:val="24"/>
          <w:szCs w:val="24"/>
        </w:rPr>
      </w:pPr>
      <w:r>
        <w:rPr>
          <w:sz w:val="24"/>
          <w:szCs w:val="24"/>
        </w:rPr>
        <w:t>Commissioner Caro</w:t>
      </w:r>
    </w:p>
    <w:p w:rsidR="00264169" w:rsidRDefault="00264169" w:rsidP="00264169">
      <w:pPr>
        <w:pStyle w:val="ListParagraph"/>
        <w:numPr>
          <w:ilvl w:val="0"/>
          <w:numId w:val="5"/>
        </w:numPr>
        <w:jc w:val="both"/>
        <w:rPr>
          <w:sz w:val="24"/>
          <w:szCs w:val="24"/>
        </w:rPr>
      </w:pPr>
      <w:r>
        <w:rPr>
          <w:sz w:val="24"/>
          <w:szCs w:val="24"/>
        </w:rPr>
        <w:t>June 27, 2016- Pre-Bruins Kick-Off to Summer Reading with Jimmy Hayes at the Adams Street Branch of the BPL</w:t>
      </w:r>
    </w:p>
    <w:p w:rsidR="00264169" w:rsidRDefault="00264169" w:rsidP="00264169">
      <w:pPr>
        <w:pStyle w:val="ListParagraph"/>
        <w:numPr>
          <w:ilvl w:val="0"/>
          <w:numId w:val="5"/>
        </w:numPr>
        <w:jc w:val="both"/>
        <w:rPr>
          <w:sz w:val="24"/>
          <w:szCs w:val="24"/>
        </w:rPr>
      </w:pPr>
      <w:r>
        <w:rPr>
          <w:sz w:val="24"/>
          <w:szCs w:val="24"/>
        </w:rPr>
        <w:t>June 27, 2016- Executive Committee</w:t>
      </w:r>
    </w:p>
    <w:p w:rsidR="00264169" w:rsidRDefault="00264169" w:rsidP="00264169">
      <w:pPr>
        <w:pStyle w:val="ListParagraph"/>
        <w:numPr>
          <w:ilvl w:val="0"/>
          <w:numId w:val="5"/>
        </w:numPr>
        <w:jc w:val="both"/>
        <w:rPr>
          <w:sz w:val="24"/>
          <w:szCs w:val="24"/>
        </w:rPr>
      </w:pPr>
      <w:r>
        <w:rPr>
          <w:sz w:val="24"/>
          <w:szCs w:val="24"/>
        </w:rPr>
        <w:t>July 9, 2016- Opening of the Boston Public Library, Johnson Building</w:t>
      </w:r>
    </w:p>
    <w:p w:rsidR="00264169" w:rsidRDefault="00264169" w:rsidP="00264169">
      <w:pPr>
        <w:jc w:val="both"/>
        <w:rPr>
          <w:sz w:val="24"/>
          <w:szCs w:val="24"/>
        </w:rPr>
      </w:pPr>
    </w:p>
    <w:p w:rsidR="00264169" w:rsidRDefault="00264169" w:rsidP="00264169">
      <w:pPr>
        <w:jc w:val="both"/>
        <w:rPr>
          <w:sz w:val="24"/>
          <w:szCs w:val="24"/>
        </w:rPr>
      </w:pPr>
      <w:r>
        <w:rPr>
          <w:sz w:val="24"/>
          <w:szCs w:val="24"/>
        </w:rPr>
        <w:t>Commissioner Murphy</w:t>
      </w:r>
    </w:p>
    <w:p w:rsidR="00264169" w:rsidRDefault="00264169" w:rsidP="00264169">
      <w:pPr>
        <w:pStyle w:val="ListParagraph"/>
        <w:numPr>
          <w:ilvl w:val="0"/>
          <w:numId w:val="6"/>
        </w:numPr>
        <w:jc w:val="both"/>
        <w:rPr>
          <w:sz w:val="24"/>
          <w:szCs w:val="24"/>
        </w:rPr>
      </w:pPr>
      <w:r>
        <w:rPr>
          <w:sz w:val="24"/>
          <w:szCs w:val="24"/>
        </w:rPr>
        <w:t>June 8, 2016- State Aid to Public Libraries Hearing at CLAMS Network</w:t>
      </w:r>
    </w:p>
    <w:p w:rsidR="00264169" w:rsidRDefault="00264169" w:rsidP="00264169">
      <w:pPr>
        <w:pStyle w:val="ListParagraph"/>
        <w:numPr>
          <w:ilvl w:val="0"/>
          <w:numId w:val="6"/>
        </w:numPr>
        <w:jc w:val="both"/>
        <w:rPr>
          <w:sz w:val="24"/>
          <w:szCs w:val="24"/>
        </w:rPr>
      </w:pPr>
      <w:r>
        <w:rPr>
          <w:sz w:val="24"/>
          <w:szCs w:val="24"/>
        </w:rPr>
        <w:t>June 9, 2016- State Aid to Public Libraries Hearing in Rowley</w:t>
      </w:r>
    </w:p>
    <w:p w:rsidR="00264169" w:rsidRDefault="00264169" w:rsidP="00264169">
      <w:pPr>
        <w:jc w:val="both"/>
        <w:rPr>
          <w:sz w:val="24"/>
          <w:szCs w:val="24"/>
        </w:rPr>
      </w:pPr>
    </w:p>
    <w:p w:rsidR="00264169" w:rsidRDefault="00264169" w:rsidP="00264169">
      <w:pPr>
        <w:jc w:val="both"/>
        <w:rPr>
          <w:sz w:val="24"/>
          <w:szCs w:val="24"/>
        </w:rPr>
      </w:pPr>
      <w:r>
        <w:rPr>
          <w:sz w:val="24"/>
          <w:szCs w:val="24"/>
        </w:rPr>
        <w:t>Commissioner Shesko</w:t>
      </w:r>
    </w:p>
    <w:p w:rsidR="00264169" w:rsidRDefault="00264169" w:rsidP="00264169">
      <w:pPr>
        <w:pStyle w:val="ListParagraph"/>
        <w:numPr>
          <w:ilvl w:val="0"/>
          <w:numId w:val="7"/>
        </w:numPr>
        <w:jc w:val="both"/>
        <w:rPr>
          <w:sz w:val="24"/>
          <w:szCs w:val="24"/>
        </w:rPr>
      </w:pPr>
      <w:r>
        <w:rPr>
          <w:sz w:val="24"/>
          <w:szCs w:val="24"/>
        </w:rPr>
        <w:t>June 6, 2016- State Aid to Public Libraries Hearing in Middleborough</w:t>
      </w:r>
    </w:p>
    <w:p w:rsidR="00264169" w:rsidRDefault="00264169" w:rsidP="00264169">
      <w:pPr>
        <w:pStyle w:val="ListParagraph"/>
        <w:numPr>
          <w:ilvl w:val="0"/>
          <w:numId w:val="7"/>
        </w:numPr>
        <w:jc w:val="both"/>
        <w:rPr>
          <w:sz w:val="24"/>
          <w:szCs w:val="24"/>
        </w:rPr>
      </w:pPr>
      <w:r>
        <w:rPr>
          <w:sz w:val="24"/>
          <w:szCs w:val="24"/>
        </w:rPr>
        <w:t xml:space="preserve">Marlene </w:t>
      </w:r>
      <w:proofErr w:type="spellStart"/>
      <w:r>
        <w:rPr>
          <w:sz w:val="24"/>
          <w:szCs w:val="24"/>
        </w:rPr>
        <w:t>Heroux’s</w:t>
      </w:r>
      <w:proofErr w:type="spellEnd"/>
      <w:r>
        <w:rPr>
          <w:sz w:val="24"/>
          <w:szCs w:val="24"/>
        </w:rPr>
        <w:t xml:space="preserve"> retirement</w:t>
      </w:r>
    </w:p>
    <w:p w:rsidR="00264169" w:rsidRDefault="00264169" w:rsidP="00264169">
      <w:pPr>
        <w:jc w:val="both"/>
        <w:rPr>
          <w:sz w:val="24"/>
          <w:szCs w:val="24"/>
        </w:rPr>
      </w:pPr>
    </w:p>
    <w:p w:rsidR="00264169" w:rsidRDefault="00264169" w:rsidP="00264169">
      <w:pPr>
        <w:jc w:val="both"/>
        <w:rPr>
          <w:sz w:val="24"/>
          <w:szCs w:val="24"/>
        </w:rPr>
      </w:pPr>
      <w:r>
        <w:rPr>
          <w:sz w:val="24"/>
          <w:szCs w:val="24"/>
        </w:rPr>
        <w:t>Commissioner Kronholm</w:t>
      </w:r>
    </w:p>
    <w:p w:rsidR="00264169" w:rsidRDefault="00264169" w:rsidP="00264169">
      <w:pPr>
        <w:pStyle w:val="ListParagraph"/>
        <w:numPr>
          <w:ilvl w:val="0"/>
          <w:numId w:val="8"/>
        </w:numPr>
        <w:jc w:val="both"/>
        <w:rPr>
          <w:sz w:val="24"/>
          <w:szCs w:val="24"/>
        </w:rPr>
      </w:pPr>
      <w:r>
        <w:rPr>
          <w:sz w:val="24"/>
          <w:szCs w:val="24"/>
        </w:rPr>
        <w:t>Reappointed to the Board on June 9, 2016</w:t>
      </w:r>
    </w:p>
    <w:p w:rsidR="00264169" w:rsidRDefault="00264169" w:rsidP="00264169">
      <w:pPr>
        <w:jc w:val="both"/>
        <w:rPr>
          <w:sz w:val="24"/>
          <w:szCs w:val="24"/>
        </w:rPr>
      </w:pPr>
    </w:p>
    <w:p w:rsidR="00264169" w:rsidRDefault="00264169" w:rsidP="00264169">
      <w:pPr>
        <w:jc w:val="both"/>
        <w:rPr>
          <w:sz w:val="24"/>
          <w:szCs w:val="24"/>
        </w:rPr>
      </w:pPr>
      <w:r>
        <w:rPr>
          <w:sz w:val="24"/>
          <w:szCs w:val="24"/>
        </w:rPr>
        <w:t>Commissioner Cluggish</w:t>
      </w:r>
    </w:p>
    <w:p w:rsidR="00264169" w:rsidRDefault="00264169" w:rsidP="00264169">
      <w:pPr>
        <w:pStyle w:val="ListParagraph"/>
        <w:numPr>
          <w:ilvl w:val="0"/>
          <w:numId w:val="8"/>
        </w:numPr>
        <w:jc w:val="both"/>
        <w:rPr>
          <w:sz w:val="24"/>
          <w:szCs w:val="24"/>
        </w:rPr>
      </w:pPr>
      <w:r>
        <w:rPr>
          <w:sz w:val="24"/>
          <w:szCs w:val="24"/>
        </w:rPr>
        <w:t>July 9, 2016- Opening of the Boston Public Library, Johnson Building</w:t>
      </w:r>
    </w:p>
    <w:p w:rsidR="00264169" w:rsidRPr="009D045B" w:rsidRDefault="00264169" w:rsidP="00264169">
      <w:pPr>
        <w:pStyle w:val="ListParagraph"/>
        <w:numPr>
          <w:ilvl w:val="0"/>
          <w:numId w:val="8"/>
        </w:numPr>
        <w:jc w:val="both"/>
        <w:rPr>
          <w:sz w:val="24"/>
          <w:szCs w:val="24"/>
        </w:rPr>
      </w:pPr>
      <w:r>
        <w:rPr>
          <w:sz w:val="24"/>
          <w:szCs w:val="24"/>
        </w:rPr>
        <w:t>June 27, 2016- Executive Committee</w:t>
      </w:r>
    </w:p>
    <w:p w:rsidR="00264169" w:rsidRPr="003E212F" w:rsidRDefault="00264169" w:rsidP="00264169">
      <w:pPr>
        <w:jc w:val="both"/>
        <w:rPr>
          <w:b/>
          <w:sz w:val="24"/>
          <w:szCs w:val="24"/>
        </w:rPr>
      </w:pPr>
    </w:p>
    <w:p w:rsidR="00264169" w:rsidRDefault="00264169" w:rsidP="00264169">
      <w:pPr>
        <w:jc w:val="both"/>
        <w:rPr>
          <w:b/>
          <w:sz w:val="24"/>
          <w:szCs w:val="24"/>
        </w:rPr>
      </w:pPr>
    </w:p>
    <w:p w:rsidR="00264169" w:rsidRPr="003E212F" w:rsidRDefault="00264169" w:rsidP="00264169">
      <w:pPr>
        <w:jc w:val="both"/>
        <w:rPr>
          <w:b/>
          <w:sz w:val="24"/>
          <w:szCs w:val="24"/>
        </w:rPr>
      </w:pPr>
      <w:r w:rsidRPr="003E212F">
        <w:rPr>
          <w:b/>
          <w:sz w:val="24"/>
          <w:szCs w:val="24"/>
        </w:rPr>
        <w:t>PUBLIC COMMENT</w:t>
      </w:r>
    </w:p>
    <w:p w:rsidR="00264169" w:rsidRPr="003E212F" w:rsidRDefault="00264169" w:rsidP="00264169">
      <w:pPr>
        <w:jc w:val="both"/>
        <w:rPr>
          <w:sz w:val="24"/>
          <w:szCs w:val="24"/>
        </w:rPr>
      </w:pPr>
    </w:p>
    <w:p w:rsidR="00264169" w:rsidRPr="003E212F" w:rsidRDefault="00264169" w:rsidP="00264169">
      <w:pPr>
        <w:jc w:val="both"/>
        <w:rPr>
          <w:sz w:val="24"/>
          <w:szCs w:val="24"/>
        </w:rPr>
      </w:pPr>
      <w:r w:rsidRPr="003E212F">
        <w:rPr>
          <w:sz w:val="24"/>
          <w:szCs w:val="24"/>
        </w:rPr>
        <w:t>There was no public comment.</w:t>
      </w:r>
    </w:p>
    <w:p w:rsidR="00264169" w:rsidRPr="003E212F" w:rsidRDefault="00264169" w:rsidP="00264169">
      <w:pPr>
        <w:widowControl/>
        <w:autoSpaceDE/>
        <w:autoSpaceDN/>
        <w:adjustRightInd/>
        <w:rPr>
          <w:sz w:val="24"/>
          <w:szCs w:val="24"/>
        </w:rPr>
      </w:pPr>
    </w:p>
    <w:p w:rsidR="00264169" w:rsidRPr="003E212F" w:rsidRDefault="00264169" w:rsidP="00264169">
      <w:pPr>
        <w:jc w:val="both"/>
        <w:rPr>
          <w:b/>
          <w:sz w:val="24"/>
          <w:szCs w:val="24"/>
        </w:rPr>
      </w:pPr>
      <w:r w:rsidRPr="003E212F">
        <w:rPr>
          <w:b/>
          <w:sz w:val="24"/>
          <w:szCs w:val="24"/>
        </w:rPr>
        <w:t>OLD BUSINESS</w:t>
      </w:r>
    </w:p>
    <w:p w:rsidR="00264169" w:rsidRPr="003E212F" w:rsidRDefault="00264169" w:rsidP="00264169">
      <w:pPr>
        <w:jc w:val="both"/>
        <w:rPr>
          <w:sz w:val="24"/>
          <w:szCs w:val="24"/>
        </w:rPr>
      </w:pPr>
    </w:p>
    <w:p w:rsidR="00264169" w:rsidRPr="003E212F" w:rsidRDefault="00264169" w:rsidP="00264169">
      <w:pPr>
        <w:jc w:val="both"/>
        <w:rPr>
          <w:sz w:val="24"/>
          <w:szCs w:val="24"/>
        </w:rPr>
      </w:pPr>
      <w:r w:rsidRPr="003E212F">
        <w:rPr>
          <w:sz w:val="24"/>
          <w:szCs w:val="24"/>
        </w:rPr>
        <w:t>There was no old business.</w:t>
      </w:r>
    </w:p>
    <w:p w:rsidR="00264169" w:rsidRPr="003E212F" w:rsidRDefault="00264169" w:rsidP="00264169">
      <w:pPr>
        <w:jc w:val="both"/>
        <w:rPr>
          <w:sz w:val="24"/>
          <w:szCs w:val="24"/>
        </w:rPr>
      </w:pPr>
    </w:p>
    <w:p w:rsidR="00264169" w:rsidRPr="003E212F" w:rsidRDefault="00264169" w:rsidP="00264169">
      <w:pPr>
        <w:jc w:val="both"/>
        <w:rPr>
          <w:b/>
          <w:caps/>
          <w:sz w:val="24"/>
          <w:szCs w:val="24"/>
        </w:rPr>
      </w:pPr>
      <w:r w:rsidRPr="009D045B">
        <w:rPr>
          <w:b/>
          <w:caps/>
          <w:sz w:val="24"/>
          <w:szCs w:val="24"/>
        </w:rPr>
        <w:lastRenderedPageBreak/>
        <w:t>Election of Officers for FY2017</w:t>
      </w:r>
    </w:p>
    <w:p w:rsidR="00264169" w:rsidRPr="003E212F" w:rsidRDefault="00264169" w:rsidP="00264169">
      <w:pPr>
        <w:jc w:val="both"/>
        <w:rPr>
          <w:sz w:val="24"/>
          <w:szCs w:val="24"/>
        </w:rPr>
      </w:pPr>
    </w:p>
    <w:p w:rsidR="00264169" w:rsidRPr="003E212F" w:rsidRDefault="00264169" w:rsidP="00264169">
      <w:pPr>
        <w:jc w:val="both"/>
        <w:rPr>
          <w:sz w:val="24"/>
          <w:szCs w:val="24"/>
        </w:rPr>
      </w:pPr>
      <w:r w:rsidRPr="003E212F">
        <w:rPr>
          <w:sz w:val="24"/>
          <w:szCs w:val="24"/>
        </w:rPr>
        <w:t xml:space="preserve">Chairman </w:t>
      </w:r>
      <w:r>
        <w:rPr>
          <w:sz w:val="24"/>
          <w:szCs w:val="24"/>
        </w:rPr>
        <w:t>Cluggish</w:t>
      </w:r>
      <w:r w:rsidRPr="003E212F">
        <w:rPr>
          <w:sz w:val="24"/>
          <w:szCs w:val="24"/>
        </w:rPr>
        <w:t xml:space="preserve"> relayed that </w:t>
      </w:r>
      <w:r w:rsidRPr="0086600A">
        <w:rPr>
          <w:b/>
          <w:sz w:val="24"/>
          <w:szCs w:val="24"/>
        </w:rPr>
        <w:t>s</w:t>
      </w:r>
      <w:r w:rsidRPr="003E212F">
        <w:rPr>
          <w:sz w:val="24"/>
          <w:szCs w:val="24"/>
        </w:rPr>
        <w:t xml:space="preserve">he had requested that Commissioner </w:t>
      </w:r>
      <w:r>
        <w:rPr>
          <w:sz w:val="24"/>
          <w:szCs w:val="24"/>
        </w:rPr>
        <w:t>Caro</w:t>
      </w:r>
      <w:r w:rsidRPr="003E212F">
        <w:rPr>
          <w:sz w:val="24"/>
          <w:szCs w:val="24"/>
        </w:rPr>
        <w:t xml:space="preserve"> be a nominating committ</w:t>
      </w:r>
      <w:r>
        <w:rPr>
          <w:sz w:val="24"/>
          <w:szCs w:val="24"/>
        </w:rPr>
        <w:t>ee for Board Officers for FY2017</w:t>
      </w:r>
      <w:r w:rsidRPr="003E212F">
        <w:rPr>
          <w:sz w:val="24"/>
          <w:szCs w:val="24"/>
        </w:rPr>
        <w:t>.</w:t>
      </w:r>
    </w:p>
    <w:p w:rsidR="00264169" w:rsidRPr="003E212F" w:rsidRDefault="00264169" w:rsidP="00264169">
      <w:pPr>
        <w:jc w:val="both"/>
        <w:rPr>
          <w:sz w:val="24"/>
          <w:szCs w:val="24"/>
        </w:rPr>
      </w:pPr>
    </w:p>
    <w:p w:rsidR="00264169" w:rsidRPr="003E212F" w:rsidRDefault="00264169" w:rsidP="00264169">
      <w:pPr>
        <w:jc w:val="both"/>
        <w:rPr>
          <w:sz w:val="24"/>
          <w:szCs w:val="24"/>
        </w:rPr>
      </w:pPr>
      <w:r w:rsidRPr="003E212F">
        <w:rPr>
          <w:sz w:val="24"/>
          <w:szCs w:val="24"/>
        </w:rPr>
        <w:t xml:space="preserve">Commissioner </w:t>
      </w:r>
      <w:r>
        <w:rPr>
          <w:sz w:val="24"/>
          <w:szCs w:val="24"/>
        </w:rPr>
        <w:t>Caro</w:t>
      </w:r>
      <w:r w:rsidRPr="003E212F">
        <w:rPr>
          <w:sz w:val="24"/>
          <w:szCs w:val="24"/>
        </w:rPr>
        <w:t xml:space="preserve"> stated that, after consultation with the current Executive Committee and all the Commissioners, </w:t>
      </w:r>
      <w:r>
        <w:rPr>
          <w:sz w:val="24"/>
          <w:szCs w:val="24"/>
        </w:rPr>
        <w:t>s</w:t>
      </w:r>
      <w:r w:rsidRPr="003E212F">
        <w:rPr>
          <w:sz w:val="24"/>
          <w:szCs w:val="24"/>
        </w:rPr>
        <w:t xml:space="preserve">he is presenting the following slate for Board consideration:  Commissioner </w:t>
      </w:r>
      <w:r>
        <w:rPr>
          <w:sz w:val="24"/>
          <w:szCs w:val="24"/>
        </w:rPr>
        <w:t>Cluggish</w:t>
      </w:r>
      <w:r w:rsidRPr="003E212F">
        <w:rPr>
          <w:sz w:val="24"/>
          <w:szCs w:val="24"/>
        </w:rPr>
        <w:t xml:space="preserve"> for the office of Chairman, Commissioner </w:t>
      </w:r>
      <w:r>
        <w:rPr>
          <w:sz w:val="24"/>
          <w:szCs w:val="24"/>
        </w:rPr>
        <w:t>Resnick</w:t>
      </w:r>
      <w:r w:rsidRPr="003E212F">
        <w:rPr>
          <w:sz w:val="24"/>
          <w:szCs w:val="24"/>
        </w:rPr>
        <w:t xml:space="preserve"> for the office of Vice Chairman, and Commissioner </w:t>
      </w:r>
      <w:r>
        <w:rPr>
          <w:sz w:val="24"/>
          <w:szCs w:val="24"/>
        </w:rPr>
        <w:t>Ochsenbein</w:t>
      </w:r>
      <w:r w:rsidRPr="003E212F">
        <w:rPr>
          <w:sz w:val="24"/>
          <w:szCs w:val="24"/>
        </w:rPr>
        <w:t xml:space="preserve"> for the office of Secretary.</w:t>
      </w:r>
    </w:p>
    <w:p w:rsidR="00264169" w:rsidRPr="003E212F" w:rsidRDefault="00264169" w:rsidP="00264169">
      <w:pPr>
        <w:jc w:val="both"/>
        <w:rPr>
          <w:sz w:val="24"/>
          <w:szCs w:val="24"/>
        </w:rPr>
      </w:pPr>
    </w:p>
    <w:p w:rsidR="00264169" w:rsidRPr="003E212F" w:rsidRDefault="00264169" w:rsidP="0026416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3E212F">
        <w:rPr>
          <w:sz w:val="24"/>
          <w:szCs w:val="24"/>
        </w:rPr>
        <w:t xml:space="preserve">Hearing no objections, Commissioner </w:t>
      </w:r>
      <w:r>
        <w:rPr>
          <w:sz w:val="24"/>
          <w:szCs w:val="24"/>
        </w:rPr>
        <w:t>Comeau</w:t>
      </w:r>
      <w:r w:rsidRPr="003E212F">
        <w:rPr>
          <w:sz w:val="24"/>
          <w:szCs w:val="24"/>
        </w:rPr>
        <w:t xml:space="preserve"> moved and Commissioner </w:t>
      </w:r>
      <w:r>
        <w:rPr>
          <w:sz w:val="24"/>
          <w:szCs w:val="24"/>
        </w:rPr>
        <w:t>Murphy</w:t>
      </w:r>
      <w:r w:rsidRPr="003E212F">
        <w:rPr>
          <w:sz w:val="24"/>
          <w:szCs w:val="24"/>
        </w:rPr>
        <w:t xml:space="preserve"> seconded </w:t>
      </w:r>
      <w:r w:rsidRPr="003E212F">
        <w:rPr>
          <w:sz w:val="24"/>
          <w:szCs w:val="24"/>
          <w:u w:val="single"/>
        </w:rPr>
        <w:t>that the Board of Library Commissioners’ Secretary cast one vote on behalf of the entire Board for the slate as presented</w:t>
      </w:r>
      <w:r w:rsidRPr="003E212F">
        <w:rPr>
          <w:sz w:val="24"/>
          <w:szCs w:val="24"/>
        </w:rPr>
        <w:t>.</w:t>
      </w:r>
    </w:p>
    <w:p w:rsidR="00264169" w:rsidRPr="003E212F" w:rsidRDefault="00264169" w:rsidP="00264169">
      <w:pPr>
        <w:jc w:val="both"/>
        <w:rPr>
          <w:sz w:val="24"/>
          <w:szCs w:val="24"/>
        </w:rPr>
      </w:pPr>
    </w:p>
    <w:p w:rsidR="00264169" w:rsidRPr="003E212F" w:rsidRDefault="00264169" w:rsidP="00264169">
      <w:pPr>
        <w:jc w:val="both"/>
        <w:rPr>
          <w:b/>
          <w:sz w:val="24"/>
          <w:szCs w:val="24"/>
        </w:rPr>
      </w:pPr>
      <w:r w:rsidRPr="003E212F">
        <w:rPr>
          <w:b/>
          <w:sz w:val="24"/>
          <w:szCs w:val="24"/>
        </w:rPr>
        <w:t>The Board voted unanimous approval.</w:t>
      </w:r>
    </w:p>
    <w:p w:rsidR="00264169" w:rsidRPr="003E212F" w:rsidRDefault="00264169" w:rsidP="00264169">
      <w:pPr>
        <w:jc w:val="both"/>
        <w:rPr>
          <w:sz w:val="24"/>
          <w:szCs w:val="24"/>
        </w:rPr>
      </w:pPr>
    </w:p>
    <w:p w:rsidR="00264169" w:rsidRPr="003E212F" w:rsidRDefault="00264169" w:rsidP="0026416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3E212F">
        <w:rPr>
          <w:b/>
          <w:sz w:val="24"/>
          <w:szCs w:val="24"/>
        </w:rPr>
        <w:t xml:space="preserve">Commissioner </w:t>
      </w:r>
      <w:r>
        <w:rPr>
          <w:b/>
          <w:sz w:val="24"/>
          <w:szCs w:val="24"/>
        </w:rPr>
        <w:t>Cluggish</w:t>
      </w:r>
      <w:r w:rsidRPr="003E212F">
        <w:rPr>
          <w:b/>
          <w:sz w:val="24"/>
          <w:szCs w:val="24"/>
        </w:rPr>
        <w:t xml:space="preserve"> was elected Chairman, Commissioner </w:t>
      </w:r>
      <w:r>
        <w:rPr>
          <w:b/>
          <w:sz w:val="24"/>
          <w:szCs w:val="24"/>
        </w:rPr>
        <w:t>Resnick</w:t>
      </w:r>
      <w:r w:rsidRPr="003E212F">
        <w:rPr>
          <w:b/>
          <w:sz w:val="24"/>
          <w:szCs w:val="24"/>
        </w:rPr>
        <w:t xml:space="preserve"> was elected Vice Chairman, and Commissioner </w:t>
      </w:r>
      <w:r>
        <w:rPr>
          <w:b/>
          <w:sz w:val="24"/>
          <w:szCs w:val="24"/>
        </w:rPr>
        <w:t>Ochsenbein</w:t>
      </w:r>
      <w:r w:rsidRPr="003E212F">
        <w:rPr>
          <w:b/>
          <w:sz w:val="24"/>
          <w:szCs w:val="24"/>
        </w:rPr>
        <w:t xml:space="preserve"> </w:t>
      </w:r>
      <w:r>
        <w:rPr>
          <w:b/>
          <w:sz w:val="24"/>
          <w:szCs w:val="24"/>
        </w:rPr>
        <w:t>was elected Secretary for FY2017</w:t>
      </w:r>
      <w:r w:rsidRPr="003E212F">
        <w:rPr>
          <w:b/>
          <w:sz w:val="24"/>
          <w:szCs w:val="24"/>
        </w:rPr>
        <w:t>.</w:t>
      </w:r>
    </w:p>
    <w:p w:rsidR="00264169" w:rsidRPr="003E212F" w:rsidRDefault="00264169" w:rsidP="00264169">
      <w:pPr>
        <w:jc w:val="both"/>
        <w:rPr>
          <w:sz w:val="24"/>
          <w:szCs w:val="24"/>
        </w:rPr>
      </w:pPr>
    </w:p>
    <w:p w:rsidR="00264169" w:rsidRPr="003E212F" w:rsidRDefault="00264169" w:rsidP="00264169">
      <w:pPr>
        <w:widowControl/>
        <w:autoSpaceDE/>
        <w:autoSpaceDN/>
        <w:adjustRightInd/>
        <w:rPr>
          <w:sz w:val="24"/>
          <w:szCs w:val="24"/>
        </w:rPr>
      </w:pPr>
    </w:p>
    <w:p w:rsidR="00264169" w:rsidRPr="003E212F" w:rsidRDefault="00264169" w:rsidP="00264169">
      <w:pPr>
        <w:widowControl/>
        <w:autoSpaceDE/>
        <w:autoSpaceDN/>
        <w:adjustRightInd/>
        <w:rPr>
          <w:sz w:val="24"/>
          <w:szCs w:val="24"/>
        </w:rPr>
      </w:pPr>
    </w:p>
    <w:p w:rsidR="00264169" w:rsidRPr="003E212F" w:rsidRDefault="00264169" w:rsidP="00264169">
      <w:pPr>
        <w:widowControl/>
        <w:autoSpaceDE/>
        <w:autoSpaceDN/>
        <w:adjustRightInd/>
        <w:rPr>
          <w:b/>
          <w:sz w:val="24"/>
          <w:szCs w:val="24"/>
        </w:rPr>
      </w:pPr>
      <w:r w:rsidRPr="003E212F">
        <w:rPr>
          <w:b/>
          <w:sz w:val="24"/>
          <w:szCs w:val="24"/>
        </w:rPr>
        <w:t>ADJOURNMENT</w:t>
      </w:r>
    </w:p>
    <w:p w:rsidR="00264169" w:rsidRPr="003E212F" w:rsidRDefault="00264169" w:rsidP="00264169">
      <w:pPr>
        <w:jc w:val="both"/>
        <w:rPr>
          <w:b/>
          <w:sz w:val="24"/>
          <w:szCs w:val="24"/>
        </w:rPr>
      </w:pPr>
    </w:p>
    <w:p w:rsidR="00264169" w:rsidRPr="003E212F" w:rsidRDefault="00264169" w:rsidP="00264169">
      <w:pPr>
        <w:jc w:val="both"/>
        <w:rPr>
          <w:sz w:val="24"/>
          <w:szCs w:val="24"/>
        </w:rPr>
      </w:pPr>
      <w:r w:rsidRPr="003E212F">
        <w:rPr>
          <w:sz w:val="24"/>
          <w:szCs w:val="24"/>
        </w:rPr>
        <w:t>There being no further business, Chairman Cluggish adjourned the July 14, 2016 monthly business meeting of the Board of Library Commissioners at 11:35 A.M.</w:t>
      </w:r>
    </w:p>
    <w:p w:rsidR="00264169" w:rsidRPr="003E212F" w:rsidRDefault="00264169" w:rsidP="00264169">
      <w:pPr>
        <w:jc w:val="both"/>
        <w:rPr>
          <w:sz w:val="24"/>
          <w:szCs w:val="24"/>
        </w:rPr>
      </w:pPr>
    </w:p>
    <w:p w:rsidR="00264169" w:rsidRPr="003E212F" w:rsidRDefault="00264169" w:rsidP="00264169">
      <w:pPr>
        <w:jc w:val="both"/>
        <w:rPr>
          <w:sz w:val="24"/>
          <w:szCs w:val="24"/>
        </w:rPr>
      </w:pPr>
    </w:p>
    <w:p w:rsidR="00264169" w:rsidRPr="003E212F" w:rsidRDefault="00D413BC" w:rsidP="00264169">
      <w:pPr>
        <w:jc w:val="both"/>
        <w:rPr>
          <w:sz w:val="24"/>
          <w:szCs w:val="24"/>
        </w:rPr>
      </w:pPr>
      <w:r>
        <w:rPr>
          <w:noProof/>
        </w:rPr>
        <w:drawing>
          <wp:inline distT="0" distB="0" distL="0" distR="0" wp14:anchorId="3B7731DA" wp14:editId="776EDF19">
            <wp:extent cx="1699260" cy="738505"/>
            <wp:effectExtent l="0" t="0" r="0" b="4445"/>
            <wp:docPr id="2" name="Picture 2" descr="img505"/>
            <wp:cNvGraphicFramePr/>
            <a:graphic xmlns:a="http://schemas.openxmlformats.org/drawingml/2006/main">
              <a:graphicData uri="http://schemas.openxmlformats.org/drawingml/2006/picture">
                <pic:pic xmlns:pic="http://schemas.openxmlformats.org/drawingml/2006/picture">
                  <pic:nvPicPr>
                    <pic:cNvPr id="2" name="Picture 2" descr="img50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9260" cy="738505"/>
                    </a:xfrm>
                    <a:prstGeom prst="rect">
                      <a:avLst/>
                    </a:prstGeom>
                    <a:noFill/>
                  </pic:spPr>
                </pic:pic>
              </a:graphicData>
            </a:graphic>
          </wp:inline>
        </w:drawing>
      </w:r>
    </w:p>
    <w:p w:rsidR="00264169" w:rsidRPr="003E212F" w:rsidRDefault="00264169" w:rsidP="00264169">
      <w:pPr>
        <w:jc w:val="both"/>
        <w:rPr>
          <w:sz w:val="24"/>
          <w:szCs w:val="24"/>
        </w:rPr>
      </w:pPr>
      <w:r w:rsidRPr="003E212F">
        <w:rPr>
          <w:sz w:val="24"/>
          <w:szCs w:val="24"/>
        </w:rPr>
        <w:t>Carol B. Caro</w:t>
      </w:r>
    </w:p>
    <w:p w:rsidR="00DE2FD2" w:rsidRDefault="00264169" w:rsidP="00264169">
      <w:r w:rsidRPr="003E212F">
        <w:rPr>
          <w:sz w:val="24"/>
          <w:szCs w:val="24"/>
        </w:rPr>
        <w:t>Secretary</w:t>
      </w:r>
    </w:p>
    <w:sectPr w:rsidR="00DE2FD2" w:rsidSect="0026416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169" w:rsidRDefault="00264169" w:rsidP="00264169">
      <w:r>
        <w:separator/>
      </w:r>
    </w:p>
  </w:endnote>
  <w:endnote w:type="continuationSeparator" w:id="0">
    <w:p w:rsidR="00264169" w:rsidRDefault="00264169" w:rsidP="0026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69" w:rsidRDefault="00264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305490"/>
      <w:docPartObj>
        <w:docPartGallery w:val="Page Numbers (Bottom of Page)"/>
        <w:docPartUnique/>
      </w:docPartObj>
    </w:sdtPr>
    <w:sdtEndPr>
      <w:rPr>
        <w:noProof/>
      </w:rPr>
    </w:sdtEndPr>
    <w:sdtContent>
      <w:p w:rsidR="00264169" w:rsidRDefault="00264169">
        <w:pPr>
          <w:pStyle w:val="Footer"/>
          <w:jc w:val="center"/>
        </w:pPr>
        <w:r>
          <w:fldChar w:fldCharType="begin"/>
        </w:r>
        <w:r>
          <w:instrText xml:space="preserve"> PAGE   \* MERGEFORMAT </w:instrText>
        </w:r>
        <w:r>
          <w:fldChar w:fldCharType="separate"/>
        </w:r>
        <w:r w:rsidR="00C40AFA">
          <w:rPr>
            <w:noProof/>
          </w:rPr>
          <w:t>2</w:t>
        </w:r>
        <w:r>
          <w:rPr>
            <w:noProof/>
          </w:rPr>
          <w:fldChar w:fldCharType="end"/>
        </w:r>
      </w:p>
    </w:sdtContent>
  </w:sdt>
  <w:p w:rsidR="00264169" w:rsidRDefault="002641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198159"/>
      <w:docPartObj>
        <w:docPartGallery w:val="Page Numbers (Bottom of Page)"/>
        <w:docPartUnique/>
      </w:docPartObj>
    </w:sdtPr>
    <w:sdtEndPr>
      <w:rPr>
        <w:noProof/>
      </w:rPr>
    </w:sdtEndPr>
    <w:sdtContent>
      <w:p w:rsidR="00264169" w:rsidRDefault="00264169">
        <w:pPr>
          <w:pStyle w:val="Footer"/>
          <w:jc w:val="center"/>
        </w:pPr>
        <w:r>
          <w:fldChar w:fldCharType="begin"/>
        </w:r>
        <w:r>
          <w:instrText xml:space="preserve"> PAGE   \* MERGEFORMAT </w:instrText>
        </w:r>
        <w:r>
          <w:fldChar w:fldCharType="separate"/>
        </w:r>
        <w:r w:rsidR="00C40AFA">
          <w:rPr>
            <w:noProof/>
          </w:rPr>
          <w:t>1</w:t>
        </w:r>
        <w:r>
          <w:rPr>
            <w:noProof/>
          </w:rPr>
          <w:fldChar w:fldCharType="end"/>
        </w:r>
      </w:p>
    </w:sdtContent>
  </w:sdt>
  <w:p w:rsidR="00264169" w:rsidRDefault="00264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169" w:rsidRDefault="00264169" w:rsidP="00264169">
      <w:r>
        <w:separator/>
      </w:r>
    </w:p>
  </w:footnote>
  <w:footnote w:type="continuationSeparator" w:id="0">
    <w:p w:rsidR="00264169" w:rsidRDefault="00264169" w:rsidP="00264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69" w:rsidRDefault="002641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69" w:rsidRPr="00264169" w:rsidRDefault="00264169" w:rsidP="00264169">
    <w:pPr>
      <w:pStyle w:val="Header"/>
      <w:jc w:val="right"/>
      <w:rPr>
        <w:sz w:val="24"/>
      </w:rPr>
    </w:pPr>
    <w:r w:rsidRPr="00264169">
      <w:rPr>
        <w:sz w:val="24"/>
      </w:rPr>
      <w:t>BLC MINUTES</w:t>
    </w:r>
  </w:p>
  <w:p w:rsidR="00264169" w:rsidRPr="00264169" w:rsidRDefault="00264169" w:rsidP="00264169">
    <w:pPr>
      <w:pStyle w:val="Header"/>
      <w:jc w:val="right"/>
      <w:rPr>
        <w:sz w:val="24"/>
      </w:rPr>
    </w:pPr>
    <w:r w:rsidRPr="00264169">
      <w:rPr>
        <w:sz w:val="24"/>
      </w:rPr>
      <w:t>7/14/2016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69" w:rsidRDefault="00264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3F3"/>
    <w:multiLevelType w:val="hybridMultilevel"/>
    <w:tmpl w:val="E206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92401"/>
    <w:multiLevelType w:val="hybridMultilevel"/>
    <w:tmpl w:val="0894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F058E"/>
    <w:multiLevelType w:val="hybridMultilevel"/>
    <w:tmpl w:val="9384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F0B46"/>
    <w:multiLevelType w:val="hybridMultilevel"/>
    <w:tmpl w:val="6EA0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B67CD"/>
    <w:multiLevelType w:val="hybridMultilevel"/>
    <w:tmpl w:val="E644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D72639"/>
    <w:multiLevelType w:val="hybridMultilevel"/>
    <w:tmpl w:val="5094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176D8A"/>
    <w:multiLevelType w:val="hybridMultilevel"/>
    <w:tmpl w:val="4370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69"/>
    <w:rsid w:val="00264169"/>
    <w:rsid w:val="00C40AFA"/>
    <w:rsid w:val="00D413BC"/>
    <w:rsid w:val="00D9092F"/>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69"/>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64169"/>
    <w:rPr>
      <w:rFonts w:ascii="Courier New" w:hAnsi="Courier New" w:cs="Courier New"/>
    </w:rPr>
  </w:style>
  <w:style w:type="character" w:customStyle="1" w:styleId="PlainTextChar">
    <w:name w:val="Plain Text Char"/>
    <w:basedOn w:val="DefaultParagraphFont"/>
    <w:link w:val="PlainText"/>
    <w:uiPriority w:val="99"/>
    <w:rsid w:val="00264169"/>
    <w:rPr>
      <w:rFonts w:ascii="Courier New" w:eastAsia="Times New Roman" w:hAnsi="Courier New" w:cs="Courier New"/>
      <w:sz w:val="20"/>
      <w:szCs w:val="20"/>
    </w:rPr>
  </w:style>
  <w:style w:type="character" w:styleId="Hyperlink">
    <w:name w:val="Hyperlink"/>
    <w:rsid w:val="00264169"/>
    <w:rPr>
      <w:u w:val="single"/>
    </w:rPr>
  </w:style>
  <w:style w:type="table" w:styleId="TableGrid">
    <w:name w:val="Table Grid"/>
    <w:basedOn w:val="TableNormal"/>
    <w:rsid w:val="00264169"/>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169"/>
    <w:pPr>
      <w:ind w:left="720"/>
    </w:pPr>
  </w:style>
  <w:style w:type="table" w:customStyle="1" w:styleId="TableGrid2">
    <w:name w:val="Table Grid2"/>
    <w:basedOn w:val="TableNormal"/>
    <w:next w:val="TableGrid"/>
    <w:uiPriority w:val="59"/>
    <w:rsid w:val="0026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264169"/>
    <w:rPr>
      <w:rFonts w:ascii="Consolas" w:eastAsia="MS Mincho" w:hAnsi="Consolas" w:cs="Consolas"/>
      <w:sz w:val="24"/>
      <w:szCs w:val="24"/>
      <w:lang w:eastAsia="ja-JP"/>
    </w:rPr>
  </w:style>
  <w:style w:type="paragraph" w:styleId="Header">
    <w:name w:val="header"/>
    <w:basedOn w:val="Normal"/>
    <w:link w:val="HeaderChar"/>
    <w:uiPriority w:val="99"/>
    <w:unhideWhenUsed/>
    <w:rsid w:val="00264169"/>
    <w:pPr>
      <w:tabs>
        <w:tab w:val="center" w:pos="4680"/>
        <w:tab w:val="right" w:pos="9360"/>
      </w:tabs>
    </w:pPr>
  </w:style>
  <w:style w:type="character" w:customStyle="1" w:styleId="HeaderChar">
    <w:name w:val="Header Char"/>
    <w:basedOn w:val="DefaultParagraphFont"/>
    <w:link w:val="Header"/>
    <w:uiPriority w:val="99"/>
    <w:rsid w:val="0026416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4169"/>
    <w:pPr>
      <w:tabs>
        <w:tab w:val="center" w:pos="4680"/>
        <w:tab w:val="right" w:pos="9360"/>
      </w:tabs>
    </w:pPr>
  </w:style>
  <w:style w:type="character" w:customStyle="1" w:styleId="FooterChar">
    <w:name w:val="Footer Char"/>
    <w:basedOn w:val="DefaultParagraphFont"/>
    <w:link w:val="Footer"/>
    <w:uiPriority w:val="99"/>
    <w:rsid w:val="002641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13BC"/>
    <w:rPr>
      <w:rFonts w:ascii="Tahoma" w:hAnsi="Tahoma" w:cs="Tahoma"/>
      <w:sz w:val="16"/>
      <w:szCs w:val="16"/>
    </w:rPr>
  </w:style>
  <w:style w:type="character" w:customStyle="1" w:styleId="BalloonTextChar">
    <w:name w:val="Balloon Text Char"/>
    <w:basedOn w:val="DefaultParagraphFont"/>
    <w:link w:val="BalloonText"/>
    <w:uiPriority w:val="99"/>
    <w:semiHidden/>
    <w:rsid w:val="00D413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69"/>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64169"/>
    <w:rPr>
      <w:rFonts w:ascii="Courier New" w:hAnsi="Courier New" w:cs="Courier New"/>
    </w:rPr>
  </w:style>
  <w:style w:type="character" w:customStyle="1" w:styleId="PlainTextChar">
    <w:name w:val="Plain Text Char"/>
    <w:basedOn w:val="DefaultParagraphFont"/>
    <w:link w:val="PlainText"/>
    <w:uiPriority w:val="99"/>
    <w:rsid w:val="00264169"/>
    <w:rPr>
      <w:rFonts w:ascii="Courier New" w:eastAsia="Times New Roman" w:hAnsi="Courier New" w:cs="Courier New"/>
      <w:sz w:val="20"/>
      <w:szCs w:val="20"/>
    </w:rPr>
  </w:style>
  <w:style w:type="character" w:styleId="Hyperlink">
    <w:name w:val="Hyperlink"/>
    <w:rsid w:val="00264169"/>
    <w:rPr>
      <w:u w:val="single"/>
    </w:rPr>
  </w:style>
  <w:style w:type="table" w:styleId="TableGrid">
    <w:name w:val="Table Grid"/>
    <w:basedOn w:val="TableNormal"/>
    <w:rsid w:val="00264169"/>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169"/>
    <w:pPr>
      <w:ind w:left="720"/>
    </w:pPr>
  </w:style>
  <w:style w:type="table" w:customStyle="1" w:styleId="TableGrid2">
    <w:name w:val="Table Grid2"/>
    <w:basedOn w:val="TableNormal"/>
    <w:next w:val="TableGrid"/>
    <w:uiPriority w:val="59"/>
    <w:rsid w:val="0026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264169"/>
    <w:rPr>
      <w:rFonts w:ascii="Consolas" w:eastAsia="MS Mincho" w:hAnsi="Consolas" w:cs="Consolas"/>
      <w:sz w:val="24"/>
      <w:szCs w:val="24"/>
      <w:lang w:eastAsia="ja-JP"/>
    </w:rPr>
  </w:style>
  <w:style w:type="paragraph" w:styleId="Header">
    <w:name w:val="header"/>
    <w:basedOn w:val="Normal"/>
    <w:link w:val="HeaderChar"/>
    <w:uiPriority w:val="99"/>
    <w:unhideWhenUsed/>
    <w:rsid w:val="00264169"/>
    <w:pPr>
      <w:tabs>
        <w:tab w:val="center" w:pos="4680"/>
        <w:tab w:val="right" w:pos="9360"/>
      </w:tabs>
    </w:pPr>
  </w:style>
  <w:style w:type="character" w:customStyle="1" w:styleId="HeaderChar">
    <w:name w:val="Header Char"/>
    <w:basedOn w:val="DefaultParagraphFont"/>
    <w:link w:val="Header"/>
    <w:uiPriority w:val="99"/>
    <w:rsid w:val="0026416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4169"/>
    <w:pPr>
      <w:tabs>
        <w:tab w:val="center" w:pos="4680"/>
        <w:tab w:val="right" w:pos="9360"/>
      </w:tabs>
    </w:pPr>
  </w:style>
  <w:style w:type="character" w:customStyle="1" w:styleId="FooterChar">
    <w:name w:val="Footer Char"/>
    <w:basedOn w:val="DefaultParagraphFont"/>
    <w:link w:val="Footer"/>
    <w:uiPriority w:val="99"/>
    <w:rsid w:val="002641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13BC"/>
    <w:rPr>
      <w:rFonts w:ascii="Tahoma" w:hAnsi="Tahoma" w:cs="Tahoma"/>
      <w:sz w:val="16"/>
      <w:szCs w:val="16"/>
    </w:rPr>
  </w:style>
  <w:style w:type="character" w:customStyle="1" w:styleId="BalloonTextChar">
    <w:name w:val="Balloon Text Char"/>
    <w:basedOn w:val="DefaultParagraphFont"/>
    <w:link w:val="BalloonText"/>
    <w:uiPriority w:val="99"/>
    <w:semiHidden/>
    <w:rsid w:val="00D413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blc.state.ma.us/grants/construction/index.ph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5352</Words>
  <Characters>30508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FY17_July_MBLC_Minutes</vt:lpstr>
    </vt:vector>
  </TitlesOfParts>
  <Company>Microsoft</Company>
  <LinksUpToDate>false</LinksUpToDate>
  <CharactersWithSpaces>35789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14 2016 MBLC Board Meeting Minutes</dc:title>
  <dc:creator>Masse, Rachel (BLC)</dc:creator>
  <cp:lastModifiedBy>Kissman, Paul (BLC)</cp:lastModifiedBy>
  <cp:revision>4</cp:revision>
  <dcterms:created xsi:type="dcterms:W3CDTF">2017-05-26T15:31:00Z</dcterms:created>
  <dcterms:modified xsi:type="dcterms:W3CDTF">2017-05-26T16:30:00Z</dcterms:modified>
</cp:coreProperties>
</file>