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E09" w:rsidRPr="005B25CB" w:rsidRDefault="005F1E09" w:rsidP="005F1E09">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5F1E09" w:rsidRPr="005B25CB" w:rsidRDefault="005F1E09" w:rsidP="005F1E09">
      <w:pPr>
        <w:jc w:val="both"/>
        <w:rPr>
          <w:sz w:val="24"/>
          <w:szCs w:val="24"/>
        </w:rPr>
      </w:pPr>
    </w:p>
    <w:p w:rsidR="005F1E09" w:rsidRPr="00B24B9D" w:rsidRDefault="005F1E09" w:rsidP="005F1E0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October 1, 2015</w:t>
      </w:r>
    </w:p>
    <w:p w:rsidR="005F1E09" w:rsidRPr="00B24B9D" w:rsidRDefault="005F1E09" w:rsidP="005F1E0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F1E09" w:rsidRPr="00B24B9D" w:rsidRDefault="005F1E09" w:rsidP="005F1E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5F1E09" w:rsidRPr="00B24B9D" w:rsidRDefault="005F1E09" w:rsidP="005F1E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E09" w:rsidRDefault="005F1E09" w:rsidP="005F1E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Athol Public Library</w:t>
      </w:r>
    </w:p>
    <w:p w:rsidR="005F1E09" w:rsidRDefault="005F1E09" w:rsidP="005F1E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Athol</w:t>
      </w:r>
      <w:r w:rsidRPr="00790CE0">
        <w:rPr>
          <w:sz w:val="24"/>
          <w:szCs w:val="24"/>
        </w:rPr>
        <w:t>, Massachusetts</w:t>
      </w:r>
    </w:p>
    <w:p w:rsidR="005F1E09" w:rsidRPr="00B24B9D" w:rsidRDefault="005F1E09" w:rsidP="005F1E0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E09" w:rsidRDefault="005F1E09" w:rsidP="005F1E0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Chairman;</w:t>
      </w:r>
      <w:r w:rsidRPr="00E6310D">
        <w:rPr>
          <w:sz w:val="24"/>
          <w:szCs w:val="24"/>
        </w:rPr>
        <w:t xml:space="preserve"> </w:t>
      </w:r>
      <w:r w:rsidRPr="00B24B9D">
        <w:rPr>
          <w:sz w:val="24"/>
          <w:szCs w:val="24"/>
        </w:rPr>
        <w:t>Mary Ann Cluggish</w:t>
      </w:r>
      <w:r>
        <w:rPr>
          <w:sz w:val="24"/>
          <w:szCs w:val="24"/>
        </w:rPr>
        <w:t>, Vice Chairman</w:t>
      </w:r>
      <w:r w:rsidRPr="00B24B9D">
        <w:rPr>
          <w:sz w:val="24"/>
          <w:szCs w:val="24"/>
        </w:rPr>
        <w:t>;</w:t>
      </w:r>
      <w:r>
        <w:rPr>
          <w:sz w:val="24"/>
          <w:szCs w:val="24"/>
        </w:rPr>
        <w:t xml:space="preserve"> </w:t>
      </w:r>
      <w:r w:rsidRPr="00B24B9D">
        <w:rPr>
          <w:sz w:val="24"/>
          <w:szCs w:val="24"/>
        </w:rPr>
        <w:t>Carol B. Caro</w:t>
      </w:r>
      <w:r>
        <w:rPr>
          <w:sz w:val="24"/>
          <w:szCs w:val="24"/>
        </w:rPr>
        <w:t>, Secretary;</w:t>
      </w:r>
      <w:r w:rsidRPr="007D4F29">
        <w:rPr>
          <w:sz w:val="24"/>
          <w:szCs w:val="24"/>
        </w:rPr>
        <w:t xml:space="preserve"> </w:t>
      </w:r>
      <w:r>
        <w:rPr>
          <w:sz w:val="24"/>
          <w:szCs w:val="24"/>
        </w:rPr>
        <w:t>Mary Kronholm;</w:t>
      </w:r>
      <w:r w:rsidRPr="00B24B9D">
        <w:rPr>
          <w:sz w:val="24"/>
          <w:szCs w:val="24"/>
        </w:rPr>
        <w:t xml:space="preserve"> Francis R. Murphy</w:t>
      </w:r>
      <w:r>
        <w:rPr>
          <w:sz w:val="24"/>
          <w:szCs w:val="24"/>
        </w:rPr>
        <w:t xml:space="preserve">; Roland A. Ochsenbein; N. Janeen Resnick; </w:t>
      </w:r>
      <w:r w:rsidRPr="00A56AE0">
        <w:rPr>
          <w:sz w:val="24"/>
          <w:szCs w:val="24"/>
        </w:rPr>
        <w:t>Alice M. Welch</w:t>
      </w:r>
    </w:p>
    <w:p w:rsidR="005F1E09" w:rsidRPr="00B24B9D" w:rsidRDefault="005F1E09" w:rsidP="005F1E0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5F1E09" w:rsidRPr="00B24B9D" w:rsidRDefault="005F1E09" w:rsidP="005F1E0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Pr>
          <w:sz w:val="24"/>
          <w:szCs w:val="24"/>
        </w:rPr>
        <w:t>Absent</w:t>
      </w:r>
      <w:r>
        <w:rPr>
          <w:sz w:val="24"/>
          <w:szCs w:val="24"/>
        </w:rPr>
        <w:tab/>
        <w:t>:</w:t>
      </w:r>
      <w:r>
        <w:rPr>
          <w:sz w:val="24"/>
          <w:szCs w:val="24"/>
        </w:rPr>
        <w:tab/>
        <w:t>George T. Comeau</w:t>
      </w:r>
    </w:p>
    <w:p w:rsidR="005F1E09" w:rsidRPr="00B24B9D" w:rsidRDefault="005F1E09" w:rsidP="005F1E09">
      <w:pPr>
        <w:jc w:val="both"/>
        <w:rPr>
          <w:sz w:val="24"/>
          <w:szCs w:val="24"/>
        </w:rPr>
      </w:pPr>
    </w:p>
    <w:p w:rsidR="005F1E09" w:rsidRPr="00B24B9D" w:rsidRDefault="005F1E09" w:rsidP="005F1E09">
      <w:pPr>
        <w:jc w:val="both"/>
        <w:rPr>
          <w:b/>
          <w:sz w:val="24"/>
          <w:szCs w:val="24"/>
        </w:rPr>
      </w:pPr>
    </w:p>
    <w:p w:rsidR="005F1E09" w:rsidRPr="005B25CB" w:rsidRDefault="005F1E09" w:rsidP="005F1E09">
      <w:pPr>
        <w:jc w:val="both"/>
        <w:rPr>
          <w:b/>
          <w:sz w:val="24"/>
          <w:szCs w:val="24"/>
        </w:rPr>
      </w:pPr>
      <w:r w:rsidRPr="005B25CB">
        <w:rPr>
          <w:b/>
          <w:sz w:val="24"/>
          <w:szCs w:val="24"/>
        </w:rPr>
        <w:t>Staff Present:</w:t>
      </w:r>
    </w:p>
    <w:p w:rsidR="005F1E09" w:rsidRPr="005B25CB" w:rsidRDefault="005F1E09" w:rsidP="005F1E09">
      <w:pPr>
        <w:jc w:val="both"/>
        <w:rPr>
          <w:sz w:val="24"/>
          <w:szCs w:val="24"/>
        </w:rPr>
      </w:pPr>
    </w:p>
    <w:p w:rsidR="005F1E09" w:rsidRDefault="005F1E09" w:rsidP="005F1E09">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 xml:space="preserve">Liz Babbitt, State Aid Specialist; Celeste Bruno, Communications Director; Barbara Glazerman, Head of Operations and Budget; Paul Kissman, Library </w:t>
      </w:r>
      <w:r w:rsidRPr="005B25CB">
        <w:rPr>
          <w:sz w:val="24"/>
          <w:szCs w:val="24"/>
        </w:rPr>
        <w:t>Information Systems Specialist;</w:t>
      </w:r>
      <w:r>
        <w:rPr>
          <w:sz w:val="24"/>
          <w:szCs w:val="24"/>
        </w:rPr>
        <w:t xml:space="preserve"> William Morton, Assistant to the Director; Matthew Perry, Outreach Coordinator; </w:t>
      </w:r>
      <w:r w:rsidRPr="00FD35C6">
        <w:rPr>
          <w:sz w:val="24"/>
          <w:szCs w:val="24"/>
        </w:rPr>
        <w:t>Mary Rose Quinn</w:t>
      </w:r>
      <w:r>
        <w:rPr>
          <w:sz w:val="24"/>
          <w:szCs w:val="24"/>
        </w:rPr>
        <w:t xml:space="preserve">, </w:t>
      </w:r>
      <w:r w:rsidRPr="00FD35C6">
        <w:rPr>
          <w:sz w:val="24"/>
          <w:szCs w:val="24"/>
        </w:rPr>
        <w:t>Head of Sta</w:t>
      </w:r>
      <w:r>
        <w:rPr>
          <w:sz w:val="24"/>
          <w:szCs w:val="24"/>
        </w:rPr>
        <w:t>te Programs/Government Liaison; Lauren Stara, Library Building Specialist; Rosemary Waltos, Library Building Specialist</w:t>
      </w:r>
    </w:p>
    <w:p w:rsidR="005F1E09" w:rsidRPr="005B25CB" w:rsidRDefault="005F1E09" w:rsidP="005F1E09">
      <w:pPr>
        <w:jc w:val="both"/>
        <w:rPr>
          <w:sz w:val="24"/>
          <w:szCs w:val="24"/>
        </w:rPr>
      </w:pPr>
    </w:p>
    <w:p w:rsidR="005F1E09" w:rsidRPr="005B25CB" w:rsidRDefault="005F1E09" w:rsidP="005F1E09">
      <w:pPr>
        <w:jc w:val="both"/>
        <w:rPr>
          <w:b/>
          <w:sz w:val="24"/>
          <w:szCs w:val="24"/>
        </w:rPr>
      </w:pPr>
      <w:r w:rsidRPr="005B25CB">
        <w:rPr>
          <w:b/>
          <w:sz w:val="24"/>
          <w:szCs w:val="24"/>
        </w:rPr>
        <w:t>Observers Present:</w:t>
      </w:r>
    </w:p>
    <w:p w:rsidR="005F1E09" w:rsidRPr="007472E7" w:rsidRDefault="005F1E09" w:rsidP="005F1E09">
      <w:pPr>
        <w:jc w:val="both"/>
        <w:rPr>
          <w:sz w:val="24"/>
          <w:szCs w:val="24"/>
        </w:rPr>
      </w:pPr>
    </w:p>
    <w:p w:rsidR="005F1E09" w:rsidRDefault="005F1E09" w:rsidP="005F1E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Debra Blanchard, Director, Athol Public Library; </w:t>
      </w:r>
      <w:r w:rsidRPr="00B02900">
        <w:rPr>
          <w:sz w:val="24"/>
          <w:szCs w:val="24"/>
        </w:rPr>
        <w:t xml:space="preserve">Gregory Pronevitz, Executive Director, Massachusetts Library </w:t>
      </w:r>
      <w:r>
        <w:rPr>
          <w:sz w:val="24"/>
          <w:szCs w:val="24"/>
        </w:rPr>
        <w:t>System</w:t>
      </w:r>
    </w:p>
    <w:p w:rsidR="005F1E09" w:rsidRDefault="005F1E09" w:rsidP="005F1E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E09" w:rsidRDefault="005F1E09" w:rsidP="005F1E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E09" w:rsidRPr="005B25CB" w:rsidRDefault="005F1E09" w:rsidP="005F1E09">
      <w:pPr>
        <w:jc w:val="both"/>
        <w:rPr>
          <w:b/>
          <w:sz w:val="24"/>
          <w:szCs w:val="24"/>
        </w:rPr>
      </w:pPr>
      <w:r w:rsidRPr="005B25CB">
        <w:rPr>
          <w:b/>
          <w:sz w:val="24"/>
          <w:szCs w:val="24"/>
        </w:rPr>
        <w:t>Call to Order</w:t>
      </w:r>
    </w:p>
    <w:p w:rsidR="005F1E09" w:rsidRPr="005B25CB" w:rsidRDefault="005F1E09" w:rsidP="005F1E09">
      <w:pPr>
        <w:jc w:val="both"/>
        <w:rPr>
          <w:sz w:val="24"/>
          <w:szCs w:val="24"/>
        </w:rPr>
      </w:pPr>
    </w:p>
    <w:p w:rsidR="005F1E09" w:rsidRDefault="005F1E09" w:rsidP="005F1E09">
      <w:pPr>
        <w:jc w:val="both"/>
        <w:rPr>
          <w:sz w:val="24"/>
          <w:szCs w:val="24"/>
        </w:rPr>
      </w:pPr>
      <w:r w:rsidRPr="005B25CB">
        <w:rPr>
          <w:sz w:val="24"/>
          <w:szCs w:val="24"/>
        </w:rPr>
        <w:t xml:space="preserve">Chairman </w:t>
      </w:r>
      <w:r>
        <w:rPr>
          <w:sz w:val="24"/>
          <w:szCs w:val="24"/>
        </w:rPr>
        <w:t xml:space="preserve">Shesko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15</w:t>
      </w:r>
      <w:r w:rsidRPr="005B25CB">
        <w:rPr>
          <w:sz w:val="24"/>
          <w:szCs w:val="24"/>
        </w:rPr>
        <w:t xml:space="preserve"> A.M. and </w:t>
      </w:r>
      <w:r>
        <w:rPr>
          <w:sz w:val="24"/>
          <w:szCs w:val="24"/>
        </w:rPr>
        <w:t>recognized Debra Blanchard</w:t>
      </w:r>
      <w:r w:rsidRPr="005E1A04">
        <w:rPr>
          <w:sz w:val="24"/>
          <w:szCs w:val="24"/>
        </w:rPr>
        <w:t xml:space="preserve">, Director of </w:t>
      </w:r>
      <w:r>
        <w:rPr>
          <w:sz w:val="24"/>
          <w:szCs w:val="24"/>
        </w:rPr>
        <w:t xml:space="preserve">Athol Public Library, who welcomed the Board to Athol and the library. Ms. Blanchard announced that, after forty years of service at Athol Public Library, she will retire on October 2, 2015.  </w:t>
      </w:r>
    </w:p>
    <w:p w:rsidR="005F1E09" w:rsidRDefault="005F1E09" w:rsidP="005F1E09">
      <w:pPr>
        <w:jc w:val="both"/>
        <w:rPr>
          <w:sz w:val="24"/>
          <w:szCs w:val="24"/>
        </w:rPr>
      </w:pPr>
    </w:p>
    <w:p w:rsidR="005F1E09" w:rsidRDefault="005F1E09" w:rsidP="005F1E09">
      <w:pPr>
        <w:jc w:val="both"/>
        <w:rPr>
          <w:sz w:val="24"/>
          <w:szCs w:val="24"/>
        </w:rPr>
      </w:pPr>
      <w:r w:rsidRPr="00BF04C6">
        <w:rPr>
          <w:sz w:val="24"/>
          <w:szCs w:val="24"/>
        </w:rPr>
        <w:t xml:space="preserve">Ms. Blanchard thanked the Commissioners for the state-funded construction grant totaling $4,572,147 that was awarded in 2011 and noted that the community approved its local funding </w:t>
      </w:r>
      <w:r w:rsidRPr="00BF04C6">
        <w:rPr>
          <w:sz w:val="24"/>
          <w:szCs w:val="24"/>
        </w:rPr>
        <w:lastRenderedPageBreak/>
        <w:t>for this $8,601,300 renovation and expansion project even before the MBLC grant was awarded. The new and renovated library facilitie</w:t>
      </w:r>
      <w:r>
        <w:rPr>
          <w:sz w:val="24"/>
          <w:szCs w:val="24"/>
        </w:rPr>
        <w:t>s were opened in January 2014.</w:t>
      </w:r>
    </w:p>
    <w:p w:rsidR="005F1E09" w:rsidRPr="00BF04C6" w:rsidRDefault="005F1E09" w:rsidP="005F1E09">
      <w:pPr>
        <w:jc w:val="both"/>
        <w:rPr>
          <w:sz w:val="24"/>
          <w:szCs w:val="24"/>
        </w:rPr>
      </w:pPr>
    </w:p>
    <w:p w:rsidR="005F1E09" w:rsidRDefault="005F1E09" w:rsidP="005F1E09">
      <w:pPr>
        <w:jc w:val="both"/>
        <w:rPr>
          <w:sz w:val="24"/>
          <w:szCs w:val="24"/>
        </w:rPr>
      </w:pPr>
      <w:r w:rsidRPr="00BF04C6">
        <w:rPr>
          <w:sz w:val="24"/>
          <w:szCs w:val="24"/>
        </w:rPr>
        <w:t xml:space="preserve">Ms. Blanchard highlighted aspects of Athol’s construction project, including the renovation of the Carnegie building and the addition of the new facility.  She noted that the project was achievable because of strong community support. She thanked all those involved, especially The L.S. </w:t>
      </w:r>
      <w:proofErr w:type="spellStart"/>
      <w:r w:rsidRPr="00BF04C6">
        <w:rPr>
          <w:sz w:val="24"/>
          <w:szCs w:val="24"/>
        </w:rPr>
        <w:t>Starrett</w:t>
      </w:r>
      <w:proofErr w:type="spellEnd"/>
      <w:r w:rsidRPr="00BF04C6">
        <w:rPr>
          <w:sz w:val="24"/>
          <w:szCs w:val="24"/>
        </w:rPr>
        <w:t xml:space="preserve"> Company, which donated land for the new addition and the adjacent park. Ms. Blanchard stated that “when you build a library you build a community.”</w:t>
      </w:r>
    </w:p>
    <w:p w:rsidR="005F1E09" w:rsidRDefault="005F1E09" w:rsidP="005F1E09">
      <w:pPr>
        <w:jc w:val="both"/>
        <w:rPr>
          <w:sz w:val="24"/>
          <w:szCs w:val="24"/>
        </w:rPr>
      </w:pPr>
    </w:p>
    <w:p w:rsidR="005F1E09" w:rsidRDefault="005F1E09" w:rsidP="005F1E09">
      <w:pPr>
        <w:jc w:val="both"/>
        <w:rPr>
          <w:sz w:val="24"/>
          <w:szCs w:val="24"/>
        </w:rPr>
      </w:pPr>
      <w:r>
        <w:rPr>
          <w:sz w:val="24"/>
          <w:szCs w:val="24"/>
        </w:rPr>
        <w:t>Chairman Shesko thanked Ms. Blanchard for her welcoming remarks and wished her well in her future endeavors.</w:t>
      </w:r>
    </w:p>
    <w:p w:rsidR="005F1E09" w:rsidRDefault="005F1E09" w:rsidP="005F1E09">
      <w:pPr>
        <w:widowControl/>
        <w:autoSpaceDE/>
        <w:autoSpaceDN/>
        <w:adjustRightInd/>
        <w:rPr>
          <w:sz w:val="24"/>
          <w:szCs w:val="24"/>
        </w:rPr>
      </w:pPr>
    </w:p>
    <w:p w:rsidR="005F1E09" w:rsidRPr="003159B6" w:rsidRDefault="005F1E09" w:rsidP="005F1E09">
      <w:pPr>
        <w:jc w:val="both"/>
        <w:rPr>
          <w:b/>
          <w:sz w:val="24"/>
          <w:szCs w:val="24"/>
        </w:rPr>
      </w:pPr>
      <w:r w:rsidRPr="003159B6">
        <w:rPr>
          <w:b/>
          <w:sz w:val="24"/>
          <w:szCs w:val="24"/>
        </w:rPr>
        <w:t xml:space="preserve">Approval of Business Meeting Minutes </w:t>
      </w:r>
      <w:r>
        <w:rPr>
          <w:b/>
          <w:sz w:val="24"/>
          <w:szCs w:val="24"/>
        </w:rPr>
        <w:t>–</w:t>
      </w:r>
      <w:r w:rsidRPr="003159B6">
        <w:rPr>
          <w:b/>
          <w:sz w:val="24"/>
          <w:szCs w:val="24"/>
        </w:rPr>
        <w:t xml:space="preserve"> </w:t>
      </w:r>
      <w:r>
        <w:rPr>
          <w:b/>
          <w:sz w:val="24"/>
          <w:szCs w:val="24"/>
        </w:rPr>
        <w:t>September 3, 2015</w:t>
      </w:r>
    </w:p>
    <w:p w:rsidR="005F1E09" w:rsidRDefault="005F1E09" w:rsidP="005F1E09">
      <w:pPr>
        <w:jc w:val="both"/>
        <w:rPr>
          <w:sz w:val="24"/>
          <w:szCs w:val="24"/>
        </w:rPr>
      </w:pPr>
    </w:p>
    <w:p w:rsidR="005F1E09" w:rsidRDefault="005F1E09" w:rsidP="005F1E09">
      <w:pPr>
        <w:jc w:val="both"/>
        <w:rPr>
          <w:sz w:val="24"/>
          <w:szCs w:val="24"/>
        </w:rPr>
      </w:pPr>
      <w:r>
        <w:rPr>
          <w:sz w:val="24"/>
          <w:szCs w:val="24"/>
        </w:rPr>
        <w:t>The following correction was noted:</w:t>
      </w:r>
    </w:p>
    <w:p w:rsidR="005F1E09" w:rsidRDefault="005F1E09" w:rsidP="005F1E09">
      <w:pPr>
        <w:jc w:val="both"/>
        <w:rPr>
          <w:sz w:val="24"/>
          <w:szCs w:val="24"/>
        </w:rPr>
      </w:pPr>
    </w:p>
    <w:p w:rsidR="005F1E09" w:rsidRDefault="005F1E09" w:rsidP="005F1E09">
      <w:pPr>
        <w:jc w:val="both"/>
        <w:rPr>
          <w:sz w:val="24"/>
          <w:szCs w:val="24"/>
        </w:rPr>
      </w:pPr>
      <w:r>
        <w:rPr>
          <w:sz w:val="24"/>
          <w:szCs w:val="24"/>
        </w:rPr>
        <w:t>On page, line 24, strike “Statewide Resource Sharing Committee” and replace with “statewide service providers”.</w:t>
      </w:r>
    </w:p>
    <w:p w:rsidR="005F1E09" w:rsidRDefault="005F1E09" w:rsidP="005F1E09">
      <w:pPr>
        <w:jc w:val="both"/>
        <w:rPr>
          <w:sz w:val="24"/>
          <w:szCs w:val="24"/>
        </w:rPr>
      </w:pPr>
    </w:p>
    <w:p w:rsidR="005F1E09" w:rsidRDefault="005F1E09" w:rsidP="005F1E09">
      <w:pPr>
        <w:jc w:val="both"/>
        <w:rPr>
          <w:sz w:val="24"/>
          <w:szCs w:val="24"/>
          <w:u w:val="single"/>
        </w:rPr>
      </w:pPr>
      <w:r w:rsidRPr="000F3999">
        <w:rPr>
          <w:sz w:val="24"/>
          <w:szCs w:val="24"/>
        </w:rPr>
        <w:t xml:space="preserve">Commissioner </w:t>
      </w:r>
      <w:r>
        <w:rPr>
          <w:sz w:val="24"/>
          <w:szCs w:val="24"/>
        </w:rPr>
        <w:t xml:space="preserve">Cluggish </w:t>
      </w:r>
      <w:r w:rsidRPr="000F3999">
        <w:rPr>
          <w:sz w:val="24"/>
          <w:szCs w:val="24"/>
        </w:rPr>
        <w:t>moved and Commissioner</w:t>
      </w:r>
      <w:r>
        <w:rPr>
          <w:sz w:val="24"/>
          <w:szCs w:val="24"/>
        </w:rPr>
        <w:t xml:space="preserve"> Ochsenbein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September 3, 2015, as corrected.</w:t>
      </w:r>
    </w:p>
    <w:p w:rsidR="005F1E09" w:rsidRPr="000F3999" w:rsidRDefault="005F1E09" w:rsidP="005F1E09">
      <w:pPr>
        <w:jc w:val="both"/>
        <w:rPr>
          <w:sz w:val="24"/>
          <w:szCs w:val="24"/>
        </w:rPr>
      </w:pPr>
    </w:p>
    <w:p w:rsidR="005F1E09" w:rsidRPr="000F3999" w:rsidRDefault="005F1E09" w:rsidP="005F1E09">
      <w:pPr>
        <w:jc w:val="both"/>
        <w:rPr>
          <w:sz w:val="24"/>
          <w:szCs w:val="24"/>
        </w:rPr>
      </w:pPr>
      <w:r w:rsidRPr="000F3999">
        <w:rPr>
          <w:b/>
          <w:sz w:val="24"/>
          <w:szCs w:val="24"/>
        </w:rPr>
        <w:t>The Board voted approval.</w:t>
      </w:r>
      <w:r>
        <w:rPr>
          <w:b/>
          <w:sz w:val="24"/>
          <w:szCs w:val="24"/>
        </w:rPr>
        <w:t xml:space="preserve"> </w:t>
      </w:r>
    </w:p>
    <w:p w:rsidR="005F1E09" w:rsidRPr="000F3999" w:rsidRDefault="005F1E09" w:rsidP="005F1E09">
      <w:pPr>
        <w:jc w:val="both"/>
        <w:rPr>
          <w:b/>
          <w:sz w:val="24"/>
          <w:szCs w:val="24"/>
        </w:rPr>
      </w:pPr>
    </w:p>
    <w:p w:rsidR="005F1E09" w:rsidRDefault="005F1E09" w:rsidP="005F1E09">
      <w:pPr>
        <w:jc w:val="both"/>
        <w:rPr>
          <w:b/>
          <w:sz w:val="24"/>
          <w:szCs w:val="24"/>
        </w:rPr>
      </w:pPr>
    </w:p>
    <w:p w:rsidR="005F1E09" w:rsidRDefault="005F1E09" w:rsidP="005F1E09">
      <w:pPr>
        <w:jc w:val="both"/>
        <w:rPr>
          <w:b/>
          <w:sz w:val="24"/>
          <w:szCs w:val="24"/>
        </w:rPr>
      </w:pPr>
      <w:r w:rsidRPr="005B25CB">
        <w:rPr>
          <w:b/>
          <w:sz w:val="24"/>
          <w:szCs w:val="24"/>
        </w:rPr>
        <w:t>CHAIRMAN’S REPORT</w:t>
      </w:r>
    </w:p>
    <w:p w:rsidR="005F1E09" w:rsidRDefault="005F1E09" w:rsidP="005F1E09">
      <w:pPr>
        <w:jc w:val="both"/>
        <w:rPr>
          <w:b/>
          <w:sz w:val="24"/>
          <w:szCs w:val="24"/>
        </w:rPr>
      </w:pPr>
    </w:p>
    <w:p w:rsidR="005F1E09" w:rsidRDefault="005F1E09" w:rsidP="005F1E09">
      <w:pPr>
        <w:jc w:val="both"/>
        <w:rPr>
          <w:sz w:val="24"/>
          <w:szCs w:val="24"/>
        </w:rPr>
      </w:pPr>
      <w:r>
        <w:rPr>
          <w:sz w:val="24"/>
          <w:szCs w:val="24"/>
        </w:rPr>
        <w:t xml:space="preserve">Chairman </w:t>
      </w:r>
      <w:r w:rsidRPr="00FA0C30">
        <w:rPr>
          <w:sz w:val="24"/>
          <w:szCs w:val="24"/>
        </w:rPr>
        <w:t>Shesko</w:t>
      </w:r>
      <w:r>
        <w:rPr>
          <w:sz w:val="24"/>
          <w:szCs w:val="24"/>
        </w:rPr>
        <w:t xml:space="preserve"> reported that he attended the Executive Committee meeting at the Board offices on September 22, 2015.</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He announced that Director Carty, Commissioner Caro, and he will meet on October 13, 2015 with Senator Karen E. </w:t>
      </w:r>
      <w:proofErr w:type="spellStart"/>
      <w:r>
        <w:rPr>
          <w:sz w:val="24"/>
          <w:szCs w:val="24"/>
        </w:rPr>
        <w:t>Spilka</w:t>
      </w:r>
      <w:proofErr w:type="spellEnd"/>
      <w:r>
        <w:rPr>
          <w:sz w:val="24"/>
          <w:szCs w:val="24"/>
        </w:rPr>
        <w:t>,</w:t>
      </w:r>
      <w:r w:rsidRPr="0043602F">
        <w:t xml:space="preserve"> </w:t>
      </w:r>
      <w:r w:rsidRPr="0043602F">
        <w:rPr>
          <w:sz w:val="24"/>
          <w:szCs w:val="24"/>
        </w:rPr>
        <w:t>Chair</w:t>
      </w:r>
      <w:r>
        <w:rPr>
          <w:sz w:val="24"/>
          <w:szCs w:val="24"/>
        </w:rPr>
        <w:t xml:space="preserve"> of the </w:t>
      </w:r>
      <w:r w:rsidRPr="0043602F">
        <w:rPr>
          <w:sz w:val="24"/>
          <w:szCs w:val="24"/>
        </w:rPr>
        <w:t>Senate Committee on Ways and Means</w:t>
      </w:r>
      <w:r>
        <w:rPr>
          <w:sz w:val="24"/>
          <w:szCs w:val="24"/>
        </w:rPr>
        <w:t xml:space="preserve">, to discuss library topics and funding for the </w:t>
      </w:r>
      <w:r w:rsidRPr="000E21A0">
        <w:rPr>
          <w:sz w:val="24"/>
          <w:szCs w:val="24"/>
        </w:rPr>
        <w:t>Massachusetts Board of Library Commissioners line items</w:t>
      </w:r>
      <w:r>
        <w:rPr>
          <w:sz w:val="24"/>
          <w:szCs w:val="24"/>
        </w:rPr>
        <w:t>.</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Also, on October 27, 2015, Chairman Shesko and Vice Chairman Cluggish will meet with their Senator </w:t>
      </w:r>
      <w:r w:rsidRPr="0043602F">
        <w:rPr>
          <w:sz w:val="24"/>
          <w:szCs w:val="24"/>
        </w:rPr>
        <w:t>Richard J. Ross</w:t>
      </w:r>
      <w:r>
        <w:rPr>
          <w:sz w:val="24"/>
          <w:szCs w:val="24"/>
        </w:rPr>
        <w:t xml:space="preserve">, who is a member of the Joint </w:t>
      </w:r>
      <w:r w:rsidRPr="0043602F">
        <w:rPr>
          <w:sz w:val="24"/>
          <w:szCs w:val="24"/>
        </w:rPr>
        <w:t>Committee on Ways and Means</w:t>
      </w:r>
      <w:r>
        <w:rPr>
          <w:sz w:val="24"/>
          <w:szCs w:val="24"/>
        </w:rPr>
        <w:t xml:space="preserve">, to discuss library topics and funding for the </w:t>
      </w:r>
      <w:r w:rsidRPr="000E21A0">
        <w:rPr>
          <w:sz w:val="24"/>
          <w:szCs w:val="24"/>
        </w:rPr>
        <w:t>Massachusetts Board of Library Commissioners line items</w:t>
      </w:r>
      <w:r>
        <w:rPr>
          <w:sz w:val="24"/>
          <w:szCs w:val="24"/>
        </w:rPr>
        <w:t>.</w:t>
      </w:r>
    </w:p>
    <w:p w:rsidR="005F1E09" w:rsidRPr="005B25CB" w:rsidRDefault="005F1E09" w:rsidP="005F1E09">
      <w:pPr>
        <w:jc w:val="both"/>
        <w:rPr>
          <w:b/>
          <w:sz w:val="24"/>
          <w:szCs w:val="24"/>
        </w:rPr>
      </w:pPr>
      <w:r w:rsidRPr="005B25CB">
        <w:rPr>
          <w:b/>
          <w:sz w:val="24"/>
          <w:szCs w:val="24"/>
        </w:rPr>
        <w:lastRenderedPageBreak/>
        <w:t>DIRECTOR’S REPORT</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Director Carty reported that on </w:t>
      </w:r>
      <w:r w:rsidRPr="00890CB9">
        <w:rPr>
          <w:sz w:val="24"/>
          <w:szCs w:val="24"/>
        </w:rPr>
        <w:t>September 17</w:t>
      </w:r>
      <w:r>
        <w:rPr>
          <w:sz w:val="24"/>
          <w:szCs w:val="24"/>
        </w:rPr>
        <w:t xml:space="preserve">, 2015 </w:t>
      </w:r>
      <w:r w:rsidRPr="00890CB9">
        <w:rPr>
          <w:sz w:val="24"/>
          <w:szCs w:val="24"/>
        </w:rPr>
        <w:t xml:space="preserve">a conference call </w:t>
      </w:r>
      <w:r>
        <w:rPr>
          <w:sz w:val="24"/>
          <w:szCs w:val="24"/>
        </w:rPr>
        <w:t xml:space="preserve">was conducted </w:t>
      </w:r>
      <w:r w:rsidRPr="00890CB9">
        <w:rPr>
          <w:sz w:val="24"/>
          <w:szCs w:val="24"/>
        </w:rPr>
        <w:t>with the people that are involved in the Library Legislative Caucus meeting on October 15</w:t>
      </w:r>
      <w:r>
        <w:rPr>
          <w:sz w:val="24"/>
          <w:szCs w:val="24"/>
        </w:rPr>
        <w:t>, 2015</w:t>
      </w:r>
      <w:r w:rsidRPr="00890CB9">
        <w:rPr>
          <w:sz w:val="24"/>
          <w:szCs w:val="24"/>
        </w:rPr>
        <w:t xml:space="preserve">.  </w:t>
      </w:r>
      <w:r>
        <w:rPr>
          <w:sz w:val="24"/>
          <w:szCs w:val="24"/>
        </w:rPr>
        <w:t xml:space="preserve">During the call participants </w:t>
      </w:r>
      <w:r w:rsidRPr="00890CB9">
        <w:rPr>
          <w:sz w:val="24"/>
          <w:szCs w:val="24"/>
        </w:rPr>
        <w:t xml:space="preserve">outlined </w:t>
      </w:r>
      <w:r>
        <w:rPr>
          <w:sz w:val="24"/>
          <w:szCs w:val="24"/>
        </w:rPr>
        <w:t xml:space="preserve">the </w:t>
      </w:r>
      <w:r w:rsidRPr="00890CB9">
        <w:rPr>
          <w:sz w:val="24"/>
          <w:szCs w:val="24"/>
        </w:rPr>
        <w:t>agenda</w:t>
      </w:r>
      <w:r>
        <w:rPr>
          <w:sz w:val="24"/>
          <w:szCs w:val="24"/>
        </w:rPr>
        <w:t xml:space="preserve"> and format for the meeting</w:t>
      </w:r>
      <w:r w:rsidRPr="00890CB9">
        <w:rPr>
          <w:sz w:val="24"/>
          <w:szCs w:val="24"/>
        </w:rPr>
        <w:t xml:space="preserve">.  Commissioner Cluggish </w:t>
      </w:r>
      <w:r>
        <w:rPr>
          <w:sz w:val="24"/>
          <w:szCs w:val="24"/>
        </w:rPr>
        <w:t>will begin the session with a three-</w:t>
      </w:r>
      <w:r w:rsidRPr="00890CB9">
        <w:rPr>
          <w:sz w:val="24"/>
          <w:szCs w:val="24"/>
        </w:rPr>
        <w:t xml:space="preserve">minute introduction.  </w:t>
      </w:r>
      <w:r>
        <w:rPr>
          <w:sz w:val="24"/>
          <w:szCs w:val="24"/>
        </w:rPr>
        <w:t xml:space="preserve">Michael Colford from </w:t>
      </w:r>
      <w:r w:rsidRPr="00890CB9">
        <w:rPr>
          <w:sz w:val="24"/>
          <w:szCs w:val="24"/>
        </w:rPr>
        <w:t xml:space="preserve">BPL, </w:t>
      </w:r>
      <w:r>
        <w:rPr>
          <w:sz w:val="24"/>
          <w:szCs w:val="24"/>
        </w:rPr>
        <w:t xml:space="preserve">Gregory Pronevitz from MLS, </w:t>
      </w:r>
      <w:r w:rsidRPr="00890CB9">
        <w:rPr>
          <w:sz w:val="24"/>
          <w:szCs w:val="24"/>
        </w:rPr>
        <w:t xml:space="preserve">and Susan McAlister from Minuteman Library Network </w:t>
      </w:r>
      <w:r>
        <w:rPr>
          <w:sz w:val="24"/>
          <w:szCs w:val="24"/>
        </w:rPr>
        <w:t xml:space="preserve">and MLA’s Legislative Committee </w:t>
      </w:r>
      <w:r w:rsidRPr="00890CB9">
        <w:rPr>
          <w:sz w:val="24"/>
          <w:szCs w:val="24"/>
        </w:rPr>
        <w:t>w</w:t>
      </w:r>
      <w:r>
        <w:rPr>
          <w:sz w:val="24"/>
          <w:szCs w:val="24"/>
        </w:rPr>
        <w:t>ill each speak for five</w:t>
      </w:r>
      <w:r w:rsidRPr="00890CB9">
        <w:rPr>
          <w:sz w:val="24"/>
          <w:szCs w:val="24"/>
        </w:rPr>
        <w:t xml:space="preserve"> minutes.  The</w:t>
      </w:r>
      <w:r>
        <w:rPr>
          <w:sz w:val="24"/>
          <w:szCs w:val="24"/>
        </w:rPr>
        <w:t xml:space="preserve">y will </w:t>
      </w:r>
      <w:r w:rsidRPr="00890CB9">
        <w:rPr>
          <w:sz w:val="24"/>
          <w:szCs w:val="24"/>
        </w:rPr>
        <w:t xml:space="preserve">relate </w:t>
      </w:r>
      <w:r>
        <w:rPr>
          <w:sz w:val="24"/>
          <w:szCs w:val="24"/>
        </w:rPr>
        <w:t xml:space="preserve">how </w:t>
      </w:r>
      <w:r w:rsidRPr="00890CB9">
        <w:rPr>
          <w:sz w:val="24"/>
          <w:szCs w:val="24"/>
        </w:rPr>
        <w:t xml:space="preserve">programs </w:t>
      </w:r>
      <w:r>
        <w:rPr>
          <w:sz w:val="24"/>
          <w:szCs w:val="24"/>
        </w:rPr>
        <w:t xml:space="preserve">are provided and funded </w:t>
      </w:r>
      <w:r w:rsidRPr="00890CB9">
        <w:rPr>
          <w:sz w:val="24"/>
          <w:szCs w:val="24"/>
        </w:rPr>
        <w:t xml:space="preserve">from </w:t>
      </w:r>
      <w:r>
        <w:rPr>
          <w:sz w:val="24"/>
          <w:szCs w:val="24"/>
        </w:rPr>
        <w:t>their line items.</w:t>
      </w:r>
      <w:r w:rsidRPr="00890CB9">
        <w:rPr>
          <w:sz w:val="24"/>
          <w:szCs w:val="24"/>
        </w:rPr>
        <w:t xml:space="preserve">  Commissioner Cluggish will then spend another </w:t>
      </w:r>
      <w:r>
        <w:rPr>
          <w:sz w:val="24"/>
          <w:szCs w:val="24"/>
        </w:rPr>
        <w:t>three</w:t>
      </w:r>
      <w:r w:rsidRPr="00890CB9">
        <w:rPr>
          <w:sz w:val="24"/>
          <w:szCs w:val="24"/>
        </w:rPr>
        <w:t xml:space="preserve"> minutes wrapping up the session.  </w:t>
      </w:r>
      <w:r>
        <w:rPr>
          <w:sz w:val="24"/>
          <w:szCs w:val="24"/>
        </w:rPr>
        <w:t xml:space="preserve">After which, </w:t>
      </w:r>
      <w:r w:rsidRPr="00890CB9">
        <w:rPr>
          <w:sz w:val="24"/>
          <w:szCs w:val="24"/>
        </w:rPr>
        <w:t xml:space="preserve">there will be time for questions and for those in attendance to speak with legislators and aides.  </w:t>
      </w:r>
      <w:r>
        <w:rPr>
          <w:sz w:val="24"/>
          <w:szCs w:val="24"/>
        </w:rPr>
        <w:t>P</w:t>
      </w:r>
      <w:r w:rsidRPr="00890CB9">
        <w:rPr>
          <w:sz w:val="24"/>
          <w:szCs w:val="24"/>
        </w:rPr>
        <w:t xml:space="preserve">rogram </w:t>
      </w:r>
      <w:r>
        <w:rPr>
          <w:sz w:val="24"/>
          <w:szCs w:val="24"/>
        </w:rPr>
        <w:t>hand</w:t>
      </w:r>
      <w:r w:rsidRPr="00890CB9">
        <w:rPr>
          <w:sz w:val="24"/>
          <w:szCs w:val="24"/>
        </w:rPr>
        <w:t>out</w:t>
      </w:r>
      <w:r>
        <w:rPr>
          <w:sz w:val="24"/>
          <w:szCs w:val="24"/>
        </w:rPr>
        <w:t xml:space="preserve">s will be developed </w:t>
      </w:r>
      <w:r w:rsidRPr="00890CB9">
        <w:rPr>
          <w:sz w:val="24"/>
          <w:szCs w:val="24"/>
        </w:rPr>
        <w:t xml:space="preserve">that </w:t>
      </w:r>
      <w:r>
        <w:rPr>
          <w:sz w:val="24"/>
          <w:szCs w:val="24"/>
        </w:rPr>
        <w:t xml:space="preserve">describe </w:t>
      </w:r>
      <w:r w:rsidRPr="00890CB9">
        <w:rPr>
          <w:sz w:val="24"/>
          <w:szCs w:val="24"/>
        </w:rPr>
        <w:t xml:space="preserve">all the </w:t>
      </w:r>
      <w:r>
        <w:rPr>
          <w:sz w:val="24"/>
          <w:szCs w:val="24"/>
        </w:rPr>
        <w:t xml:space="preserve">account </w:t>
      </w:r>
      <w:r w:rsidRPr="00890CB9">
        <w:rPr>
          <w:sz w:val="24"/>
          <w:szCs w:val="24"/>
        </w:rPr>
        <w:t xml:space="preserve">lines and what they do.  </w:t>
      </w:r>
    </w:p>
    <w:p w:rsidR="005F1E09" w:rsidRDefault="005F1E09" w:rsidP="005F1E09">
      <w:pPr>
        <w:jc w:val="both"/>
        <w:rPr>
          <w:sz w:val="24"/>
          <w:szCs w:val="24"/>
        </w:rPr>
      </w:pPr>
    </w:p>
    <w:p w:rsidR="005F1E09" w:rsidRPr="00890CB9" w:rsidRDefault="005F1E09" w:rsidP="005F1E09">
      <w:pPr>
        <w:jc w:val="both"/>
        <w:rPr>
          <w:sz w:val="24"/>
          <w:szCs w:val="24"/>
        </w:rPr>
      </w:pPr>
      <w:r>
        <w:rPr>
          <w:sz w:val="24"/>
          <w:szCs w:val="24"/>
        </w:rPr>
        <w:t xml:space="preserve">Director Carty relayed that, on September 25, 2015, she </w:t>
      </w:r>
      <w:r w:rsidRPr="00890CB9">
        <w:rPr>
          <w:sz w:val="24"/>
          <w:szCs w:val="24"/>
        </w:rPr>
        <w:t>met with Rep</w:t>
      </w:r>
      <w:r>
        <w:rPr>
          <w:sz w:val="24"/>
          <w:szCs w:val="24"/>
        </w:rPr>
        <w:t>resentative Kate</w:t>
      </w:r>
      <w:r w:rsidRPr="00890CB9">
        <w:rPr>
          <w:sz w:val="24"/>
          <w:szCs w:val="24"/>
        </w:rPr>
        <w:t xml:space="preserve"> Hogan’s aide to review the agenda for the caucus meeting. </w:t>
      </w:r>
      <w:r>
        <w:rPr>
          <w:sz w:val="24"/>
          <w:szCs w:val="24"/>
        </w:rPr>
        <w:t xml:space="preserve">The aide has sent out invitations to </w:t>
      </w:r>
      <w:r w:rsidRPr="00890CB9">
        <w:rPr>
          <w:sz w:val="24"/>
          <w:szCs w:val="24"/>
        </w:rPr>
        <w:t xml:space="preserve">current caucus members and those who have signed onto library amendments. A general invitation </w:t>
      </w:r>
      <w:r>
        <w:rPr>
          <w:sz w:val="24"/>
          <w:szCs w:val="24"/>
        </w:rPr>
        <w:t xml:space="preserve">will </w:t>
      </w:r>
      <w:r w:rsidRPr="00890CB9">
        <w:rPr>
          <w:sz w:val="24"/>
          <w:szCs w:val="24"/>
        </w:rPr>
        <w:t xml:space="preserve">go out this week.  </w:t>
      </w:r>
      <w:r>
        <w:rPr>
          <w:sz w:val="24"/>
          <w:szCs w:val="24"/>
        </w:rPr>
        <w:t>A</w:t>
      </w:r>
      <w:r w:rsidRPr="00890CB9">
        <w:rPr>
          <w:sz w:val="24"/>
          <w:szCs w:val="24"/>
        </w:rPr>
        <w:t xml:space="preserve">nother conference call </w:t>
      </w:r>
      <w:r>
        <w:rPr>
          <w:sz w:val="24"/>
          <w:szCs w:val="24"/>
        </w:rPr>
        <w:t xml:space="preserve">is scheduled for October 2, 2015 </w:t>
      </w:r>
      <w:r w:rsidRPr="00890CB9">
        <w:rPr>
          <w:sz w:val="24"/>
          <w:szCs w:val="24"/>
        </w:rPr>
        <w:t>for the participants to iron out the final details of the Library Legislative Caucus meeting.</w:t>
      </w:r>
    </w:p>
    <w:p w:rsidR="005F1E09" w:rsidRPr="00890CB9" w:rsidRDefault="005F1E09" w:rsidP="005F1E09">
      <w:pPr>
        <w:jc w:val="both"/>
        <w:rPr>
          <w:sz w:val="24"/>
          <w:szCs w:val="24"/>
        </w:rPr>
      </w:pPr>
    </w:p>
    <w:p w:rsidR="005F1E09" w:rsidRDefault="005F1E09" w:rsidP="005F1E09">
      <w:pPr>
        <w:jc w:val="both"/>
        <w:rPr>
          <w:sz w:val="24"/>
          <w:szCs w:val="24"/>
        </w:rPr>
      </w:pPr>
      <w:r>
        <w:rPr>
          <w:sz w:val="24"/>
          <w:szCs w:val="24"/>
        </w:rPr>
        <w:t xml:space="preserve">Director Carty stated that </w:t>
      </w:r>
      <w:r w:rsidRPr="00890CB9">
        <w:rPr>
          <w:sz w:val="24"/>
          <w:szCs w:val="24"/>
        </w:rPr>
        <w:t>Commissioner Cluggish, Mary Rose Quinn</w:t>
      </w:r>
      <w:r>
        <w:rPr>
          <w:sz w:val="24"/>
          <w:szCs w:val="24"/>
        </w:rPr>
        <w:t>,</w:t>
      </w:r>
      <w:r w:rsidRPr="00890CB9">
        <w:rPr>
          <w:sz w:val="24"/>
          <w:szCs w:val="24"/>
        </w:rPr>
        <w:t xml:space="preserve"> and </w:t>
      </w:r>
      <w:r>
        <w:rPr>
          <w:sz w:val="24"/>
          <w:szCs w:val="24"/>
        </w:rPr>
        <w:t>she</w:t>
      </w:r>
      <w:r w:rsidRPr="00890CB9">
        <w:rPr>
          <w:sz w:val="24"/>
          <w:szCs w:val="24"/>
        </w:rPr>
        <w:t xml:space="preserve"> met w</w:t>
      </w:r>
      <w:r>
        <w:rPr>
          <w:sz w:val="24"/>
          <w:szCs w:val="24"/>
        </w:rPr>
        <w:t xml:space="preserve">ith Representative Alice </w:t>
      </w:r>
      <w:proofErr w:type="spellStart"/>
      <w:r>
        <w:rPr>
          <w:sz w:val="24"/>
          <w:szCs w:val="24"/>
        </w:rPr>
        <w:t>Peisch</w:t>
      </w:r>
      <w:proofErr w:type="spellEnd"/>
      <w:r>
        <w:rPr>
          <w:sz w:val="24"/>
          <w:szCs w:val="24"/>
        </w:rPr>
        <w:t xml:space="preserve">, </w:t>
      </w:r>
      <w:r w:rsidRPr="00890CB9">
        <w:rPr>
          <w:sz w:val="24"/>
          <w:szCs w:val="24"/>
        </w:rPr>
        <w:t>Chair of the Joint Committee on Education</w:t>
      </w:r>
      <w:r>
        <w:rPr>
          <w:sz w:val="24"/>
          <w:szCs w:val="24"/>
        </w:rPr>
        <w:t>,</w:t>
      </w:r>
      <w:r w:rsidRPr="00890CB9">
        <w:rPr>
          <w:sz w:val="24"/>
          <w:szCs w:val="24"/>
        </w:rPr>
        <w:t xml:space="preserve"> on September 18</w:t>
      </w:r>
      <w:r>
        <w:rPr>
          <w:sz w:val="24"/>
          <w:szCs w:val="24"/>
        </w:rPr>
        <w:t>, 2015</w:t>
      </w:r>
      <w:r w:rsidRPr="00890CB9">
        <w:rPr>
          <w:sz w:val="24"/>
          <w:szCs w:val="24"/>
        </w:rPr>
        <w:t xml:space="preserve">.  </w:t>
      </w:r>
      <w:r>
        <w:rPr>
          <w:sz w:val="24"/>
          <w:szCs w:val="24"/>
        </w:rPr>
        <w:t xml:space="preserve">Representative </w:t>
      </w:r>
      <w:proofErr w:type="spellStart"/>
      <w:r>
        <w:rPr>
          <w:sz w:val="24"/>
          <w:szCs w:val="24"/>
        </w:rPr>
        <w:t>Peisch</w:t>
      </w:r>
      <w:proofErr w:type="spellEnd"/>
      <w:r w:rsidRPr="00890CB9">
        <w:rPr>
          <w:sz w:val="24"/>
          <w:szCs w:val="24"/>
        </w:rPr>
        <w:t xml:space="preserve"> reviewed the legislative timeline and what the BLC l</w:t>
      </w:r>
      <w:r>
        <w:rPr>
          <w:sz w:val="24"/>
          <w:szCs w:val="24"/>
        </w:rPr>
        <w:t xml:space="preserve">evel of involvement should be.  She emphasized that </w:t>
      </w:r>
      <w:r w:rsidRPr="00890CB9">
        <w:rPr>
          <w:sz w:val="24"/>
          <w:szCs w:val="24"/>
        </w:rPr>
        <w:t>the real advocacy push needs to come from the Commissioners and that</w:t>
      </w:r>
      <w:r>
        <w:rPr>
          <w:sz w:val="24"/>
          <w:szCs w:val="24"/>
        </w:rPr>
        <w:t xml:space="preserve"> meetings need to begin in the f</w:t>
      </w:r>
      <w:r w:rsidRPr="00890CB9">
        <w:rPr>
          <w:sz w:val="24"/>
          <w:szCs w:val="24"/>
        </w:rPr>
        <w:t>all</w:t>
      </w:r>
      <w:r>
        <w:rPr>
          <w:sz w:val="24"/>
          <w:szCs w:val="24"/>
        </w:rPr>
        <w:t>,</w:t>
      </w:r>
      <w:r w:rsidRPr="00890CB9">
        <w:rPr>
          <w:sz w:val="24"/>
          <w:szCs w:val="24"/>
        </w:rPr>
        <w:t xml:space="preserve"> especially with Ways and Means</w:t>
      </w:r>
      <w:r>
        <w:rPr>
          <w:sz w:val="24"/>
          <w:szCs w:val="24"/>
        </w:rPr>
        <w:t xml:space="preserve"> members</w:t>
      </w:r>
      <w:r w:rsidRPr="00890CB9">
        <w:rPr>
          <w:sz w:val="24"/>
          <w:szCs w:val="24"/>
        </w:rPr>
        <w:t>.</w:t>
      </w:r>
    </w:p>
    <w:p w:rsidR="005F1E09" w:rsidRPr="00890CB9" w:rsidRDefault="005F1E09" w:rsidP="005F1E09">
      <w:pPr>
        <w:jc w:val="both"/>
        <w:rPr>
          <w:sz w:val="24"/>
          <w:szCs w:val="24"/>
        </w:rPr>
      </w:pPr>
    </w:p>
    <w:p w:rsidR="005F1E09" w:rsidRPr="00890CB9" w:rsidRDefault="005F1E09" w:rsidP="005F1E09">
      <w:pPr>
        <w:jc w:val="both"/>
        <w:rPr>
          <w:sz w:val="24"/>
          <w:szCs w:val="24"/>
        </w:rPr>
      </w:pPr>
      <w:r>
        <w:rPr>
          <w:sz w:val="24"/>
          <w:szCs w:val="24"/>
        </w:rPr>
        <w:t>Director Carty reported that o</w:t>
      </w:r>
      <w:r w:rsidRPr="00890CB9">
        <w:rPr>
          <w:sz w:val="24"/>
          <w:szCs w:val="24"/>
        </w:rPr>
        <w:t>n September 21</w:t>
      </w:r>
      <w:r>
        <w:rPr>
          <w:sz w:val="24"/>
          <w:szCs w:val="24"/>
        </w:rPr>
        <w:t xml:space="preserve">, 2015, Celeste Bruno, </w:t>
      </w:r>
      <w:r w:rsidRPr="00890CB9">
        <w:rPr>
          <w:sz w:val="24"/>
          <w:szCs w:val="24"/>
        </w:rPr>
        <w:t>Matt</w:t>
      </w:r>
      <w:r>
        <w:rPr>
          <w:sz w:val="24"/>
          <w:szCs w:val="24"/>
        </w:rPr>
        <w:t>hew</w:t>
      </w:r>
      <w:r w:rsidRPr="00890CB9">
        <w:rPr>
          <w:sz w:val="24"/>
          <w:szCs w:val="24"/>
        </w:rPr>
        <w:t xml:space="preserve"> Perry, Mary Rose Quinn</w:t>
      </w:r>
      <w:r>
        <w:rPr>
          <w:sz w:val="24"/>
          <w:szCs w:val="24"/>
        </w:rPr>
        <w:t xml:space="preserve">, and she </w:t>
      </w:r>
      <w:r w:rsidRPr="00890CB9">
        <w:rPr>
          <w:sz w:val="24"/>
          <w:szCs w:val="24"/>
        </w:rPr>
        <w:t>attended a n</w:t>
      </w:r>
      <w:r>
        <w:rPr>
          <w:sz w:val="24"/>
          <w:szCs w:val="24"/>
        </w:rPr>
        <w:t xml:space="preserve">etwork administrators meeting at which they </w:t>
      </w:r>
      <w:r w:rsidRPr="00890CB9">
        <w:rPr>
          <w:sz w:val="24"/>
          <w:szCs w:val="24"/>
        </w:rPr>
        <w:t>discussed the library legislative caucus and the upcoming meeting.   The administrators provided Susan McAlister with assistance for her presentation at the library legislative caucus.</w:t>
      </w:r>
    </w:p>
    <w:p w:rsidR="005F1E09" w:rsidRPr="00890CB9" w:rsidRDefault="005F1E09" w:rsidP="005F1E09">
      <w:pPr>
        <w:jc w:val="both"/>
        <w:rPr>
          <w:sz w:val="24"/>
          <w:szCs w:val="24"/>
        </w:rPr>
      </w:pPr>
    </w:p>
    <w:p w:rsidR="005F1E09" w:rsidRPr="00890CB9" w:rsidRDefault="005F1E09" w:rsidP="005F1E09">
      <w:pPr>
        <w:jc w:val="both"/>
        <w:rPr>
          <w:sz w:val="24"/>
          <w:szCs w:val="24"/>
        </w:rPr>
      </w:pPr>
      <w:r w:rsidRPr="00890CB9">
        <w:rPr>
          <w:sz w:val="24"/>
          <w:szCs w:val="24"/>
        </w:rPr>
        <w:t>On September 23</w:t>
      </w:r>
      <w:r>
        <w:rPr>
          <w:sz w:val="24"/>
          <w:szCs w:val="24"/>
        </w:rPr>
        <w:t xml:space="preserve">, 2015, Director Carty attended </w:t>
      </w:r>
      <w:r w:rsidRPr="00890CB9">
        <w:rPr>
          <w:sz w:val="24"/>
          <w:szCs w:val="24"/>
        </w:rPr>
        <w:t xml:space="preserve">the second Small Libraries Forum </w:t>
      </w:r>
      <w:r>
        <w:rPr>
          <w:sz w:val="24"/>
          <w:szCs w:val="24"/>
        </w:rPr>
        <w:t xml:space="preserve">that </w:t>
      </w:r>
      <w:r w:rsidRPr="00890CB9">
        <w:rPr>
          <w:sz w:val="24"/>
          <w:szCs w:val="24"/>
        </w:rPr>
        <w:t>was held in Sturbridge</w:t>
      </w:r>
      <w:r>
        <w:rPr>
          <w:sz w:val="24"/>
          <w:szCs w:val="24"/>
        </w:rPr>
        <w:t xml:space="preserve"> and </w:t>
      </w:r>
      <w:r w:rsidRPr="00890CB9">
        <w:rPr>
          <w:sz w:val="24"/>
          <w:szCs w:val="24"/>
        </w:rPr>
        <w:t>jointly sponsored by MLS and the MBLC.  It was attended by about 120 librarians, trustees and others from the statewide library community.  The theme was Being Big in a Small Way</w:t>
      </w:r>
      <w:r>
        <w:rPr>
          <w:sz w:val="24"/>
          <w:szCs w:val="24"/>
        </w:rPr>
        <w:t>. Th</w:t>
      </w:r>
      <w:r w:rsidRPr="00890CB9">
        <w:rPr>
          <w:sz w:val="24"/>
          <w:szCs w:val="24"/>
        </w:rPr>
        <w:t xml:space="preserve">e keynote address was given by Ruth </w:t>
      </w:r>
      <w:proofErr w:type="spellStart"/>
      <w:r w:rsidRPr="00890CB9">
        <w:rPr>
          <w:sz w:val="24"/>
          <w:szCs w:val="24"/>
        </w:rPr>
        <w:t>Kowal</w:t>
      </w:r>
      <w:proofErr w:type="spellEnd"/>
      <w:r w:rsidRPr="00890CB9">
        <w:rPr>
          <w:sz w:val="24"/>
          <w:szCs w:val="24"/>
        </w:rPr>
        <w:t xml:space="preserve">.  </w:t>
      </w:r>
      <w:r>
        <w:rPr>
          <w:sz w:val="24"/>
          <w:szCs w:val="24"/>
        </w:rPr>
        <w:t>Director Carty stated that i</w:t>
      </w:r>
      <w:r w:rsidRPr="00890CB9">
        <w:rPr>
          <w:sz w:val="24"/>
          <w:szCs w:val="24"/>
        </w:rPr>
        <w:t>t was an energetic day marked by much networking. A film of the forum will be a</w:t>
      </w:r>
      <w:r>
        <w:rPr>
          <w:sz w:val="24"/>
          <w:szCs w:val="24"/>
        </w:rPr>
        <w:t>vailable on the MLS website</w:t>
      </w:r>
      <w:r w:rsidRPr="00890CB9">
        <w:rPr>
          <w:sz w:val="24"/>
          <w:szCs w:val="24"/>
        </w:rPr>
        <w:t>.</w:t>
      </w:r>
    </w:p>
    <w:p w:rsidR="005F1E09" w:rsidRPr="00890CB9" w:rsidRDefault="005F1E09" w:rsidP="005F1E09">
      <w:pPr>
        <w:jc w:val="both"/>
        <w:rPr>
          <w:sz w:val="24"/>
          <w:szCs w:val="24"/>
        </w:rPr>
      </w:pPr>
    </w:p>
    <w:p w:rsidR="005F1E09" w:rsidRDefault="005F1E09" w:rsidP="005F1E09">
      <w:pPr>
        <w:jc w:val="both"/>
        <w:rPr>
          <w:sz w:val="24"/>
          <w:szCs w:val="24"/>
        </w:rPr>
      </w:pPr>
      <w:r>
        <w:rPr>
          <w:sz w:val="24"/>
          <w:szCs w:val="24"/>
        </w:rPr>
        <w:t>Director Carty announced that o</w:t>
      </w:r>
      <w:r w:rsidRPr="00890CB9">
        <w:rPr>
          <w:sz w:val="24"/>
          <w:szCs w:val="24"/>
        </w:rPr>
        <w:t>n September 24</w:t>
      </w:r>
      <w:r>
        <w:rPr>
          <w:sz w:val="24"/>
          <w:szCs w:val="24"/>
        </w:rPr>
        <w:t xml:space="preserve">, 2015, State Aid Specialist </w:t>
      </w:r>
      <w:r w:rsidRPr="00890CB9">
        <w:rPr>
          <w:sz w:val="24"/>
          <w:szCs w:val="24"/>
        </w:rPr>
        <w:t xml:space="preserve">Liz Babbitt received </w:t>
      </w:r>
      <w:r>
        <w:rPr>
          <w:sz w:val="24"/>
          <w:szCs w:val="24"/>
        </w:rPr>
        <w:t>a</w:t>
      </w:r>
      <w:r w:rsidRPr="00890CB9">
        <w:rPr>
          <w:sz w:val="24"/>
          <w:szCs w:val="24"/>
        </w:rPr>
        <w:t xml:space="preserve"> Performance Recognition award at the </w:t>
      </w:r>
      <w:r>
        <w:rPr>
          <w:sz w:val="24"/>
          <w:szCs w:val="24"/>
        </w:rPr>
        <w:t>State H</w:t>
      </w:r>
      <w:r w:rsidRPr="00890CB9">
        <w:rPr>
          <w:sz w:val="24"/>
          <w:szCs w:val="24"/>
        </w:rPr>
        <w:t xml:space="preserve">ouse.  Mary Rose Quinn attended with </w:t>
      </w:r>
      <w:r>
        <w:rPr>
          <w:sz w:val="24"/>
          <w:szCs w:val="24"/>
        </w:rPr>
        <w:t xml:space="preserve">Ms. </w:t>
      </w:r>
      <w:r>
        <w:rPr>
          <w:sz w:val="24"/>
          <w:szCs w:val="24"/>
        </w:rPr>
        <w:lastRenderedPageBreak/>
        <w:t xml:space="preserve">Babbitt.  Director Carty congratulated Ms. Babbitt </w:t>
      </w:r>
      <w:r w:rsidRPr="00890CB9">
        <w:rPr>
          <w:sz w:val="24"/>
          <w:szCs w:val="24"/>
        </w:rPr>
        <w:t xml:space="preserve">on this </w:t>
      </w:r>
      <w:r>
        <w:rPr>
          <w:sz w:val="24"/>
          <w:szCs w:val="24"/>
        </w:rPr>
        <w:t>well-deserved recognition.</w:t>
      </w:r>
    </w:p>
    <w:p w:rsidR="005F1E09" w:rsidRPr="00890CB9" w:rsidRDefault="005F1E09" w:rsidP="005F1E09">
      <w:pPr>
        <w:jc w:val="both"/>
        <w:rPr>
          <w:sz w:val="24"/>
          <w:szCs w:val="24"/>
        </w:rPr>
      </w:pPr>
    </w:p>
    <w:p w:rsidR="005F1E09" w:rsidRPr="00890CB9" w:rsidRDefault="005F1E09" w:rsidP="005F1E09">
      <w:pPr>
        <w:jc w:val="both"/>
        <w:rPr>
          <w:sz w:val="24"/>
          <w:szCs w:val="24"/>
        </w:rPr>
      </w:pPr>
      <w:r>
        <w:rPr>
          <w:sz w:val="24"/>
          <w:szCs w:val="24"/>
        </w:rPr>
        <w:t xml:space="preserve">Director Carty relayed that staff members </w:t>
      </w:r>
      <w:r w:rsidRPr="00890CB9">
        <w:rPr>
          <w:sz w:val="24"/>
          <w:szCs w:val="24"/>
        </w:rPr>
        <w:t xml:space="preserve">have been working on a review of </w:t>
      </w:r>
      <w:r>
        <w:rPr>
          <w:sz w:val="24"/>
          <w:szCs w:val="24"/>
        </w:rPr>
        <w:t xml:space="preserve">MBLC </w:t>
      </w:r>
      <w:r w:rsidRPr="00890CB9">
        <w:rPr>
          <w:sz w:val="24"/>
          <w:szCs w:val="24"/>
        </w:rPr>
        <w:t xml:space="preserve">regulations </w:t>
      </w:r>
      <w:r>
        <w:rPr>
          <w:sz w:val="24"/>
          <w:szCs w:val="24"/>
        </w:rPr>
        <w:t xml:space="preserve">under </w:t>
      </w:r>
      <w:r w:rsidRPr="00890CB9">
        <w:rPr>
          <w:sz w:val="24"/>
          <w:szCs w:val="24"/>
        </w:rPr>
        <w:t xml:space="preserve">Governor Baker’s </w:t>
      </w:r>
      <w:r w:rsidRPr="00295D66">
        <w:rPr>
          <w:sz w:val="24"/>
          <w:szCs w:val="24"/>
        </w:rPr>
        <w:t>issued Executive Order #562 commissioning a complete and comprehensive review of all existing Executive Branch regulations.</w:t>
      </w:r>
      <w:r w:rsidRPr="00890CB9">
        <w:rPr>
          <w:sz w:val="24"/>
          <w:szCs w:val="24"/>
        </w:rPr>
        <w:t xml:space="preserve">  </w:t>
      </w:r>
      <w:r>
        <w:rPr>
          <w:sz w:val="24"/>
          <w:szCs w:val="24"/>
        </w:rPr>
        <w:t>Director Carty stated that the t</w:t>
      </w:r>
      <w:r w:rsidRPr="00890CB9">
        <w:rPr>
          <w:sz w:val="24"/>
          <w:szCs w:val="24"/>
        </w:rPr>
        <w:t xml:space="preserve">iming was </w:t>
      </w:r>
      <w:r>
        <w:rPr>
          <w:sz w:val="24"/>
          <w:szCs w:val="24"/>
        </w:rPr>
        <w:t xml:space="preserve">good for the Agency because the </w:t>
      </w:r>
      <w:r w:rsidRPr="00890CB9">
        <w:rPr>
          <w:sz w:val="24"/>
          <w:szCs w:val="24"/>
        </w:rPr>
        <w:t>construction regulati</w:t>
      </w:r>
      <w:r>
        <w:rPr>
          <w:sz w:val="24"/>
          <w:szCs w:val="24"/>
        </w:rPr>
        <w:t>ons have been recently reviewed and the State A</w:t>
      </w:r>
      <w:r w:rsidRPr="00890CB9">
        <w:rPr>
          <w:sz w:val="24"/>
          <w:szCs w:val="24"/>
        </w:rPr>
        <w:t xml:space="preserve">id regulations are tied into the State Aid review.  </w:t>
      </w:r>
      <w:r>
        <w:rPr>
          <w:sz w:val="24"/>
          <w:szCs w:val="24"/>
        </w:rPr>
        <w:t>She noted that t</w:t>
      </w:r>
      <w:r w:rsidRPr="00890CB9">
        <w:rPr>
          <w:sz w:val="24"/>
          <w:szCs w:val="24"/>
        </w:rPr>
        <w:t>he librarian certification regulations are waiting on a bill that will change the statutory language</w:t>
      </w:r>
      <w:r>
        <w:rPr>
          <w:sz w:val="24"/>
          <w:szCs w:val="24"/>
        </w:rPr>
        <w:t>.</w:t>
      </w:r>
      <w:r w:rsidRPr="00890CB9">
        <w:rPr>
          <w:sz w:val="24"/>
          <w:szCs w:val="24"/>
        </w:rPr>
        <w:t xml:space="preserve"> There are two pieces of regulation that </w:t>
      </w:r>
      <w:r>
        <w:rPr>
          <w:sz w:val="24"/>
          <w:szCs w:val="24"/>
        </w:rPr>
        <w:t xml:space="preserve">are being </w:t>
      </w:r>
      <w:r w:rsidRPr="00890CB9">
        <w:rPr>
          <w:sz w:val="24"/>
          <w:szCs w:val="24"/>
        </w:rPr>
        <w:t>recommended to be rescinded because they are no longer needed</w:t>
      </w:r>
      <w:r>
        <w:rPr>
          <w:sz w:val="24"/>
          <w:szCs w:val="24"/>
        </w:rPr>
        <w:t>.</w:t>
      </w:r>
      <w:r w:rsidRPr="00890CB9">
        <w:rPr>
          <w:sz w:val="24"/>
          <w:szCs w:val="24"/>
        </w:rPr>
        <w:t xml:space="preserve">  </w:t>
      </w:r>
      <w:r>
        <w:rPr>
          <w:sz w:val="24"/>
          <w:szCs w:val="24"/>
        </w:rPr>
        <w:t>T</w:t>
      </w:r>
      <w:r w:rsidRPr="00890CB9">
        <w:rPr>
          <w:sz w:val="24"/>
          <w:szCs w:val="24"/>
        </w:rPr>
        <w:t xml:space="preserve">he first regulation relates to the standards for regional reference centers that no longer exist.  The second refers to PALS, an advisory group made up of regional administrators and presidents when there were 6 regions, now a defunct group.  </w:t>
      </w:r>
      <w:r>
        <w:rPr>
          <w:sz w:val="24"/>
          <w:szCs w:val="24"/>
        </w:rPr>
        <w:t>A</w:t>
      </w:r>
      <w:r w:rsidRPr="00890CB9">
        <w:rPr>
          <w:sz w:val="24"/>
          <w:szCs w:val="24"/>
        </w:rPr>
        <w:t xml:space="preserve"> public hearing about the rescission </w:t>
      </w:r>
      <w:r>
        <w:rPr>
          <w:sz w:val="24"/>
          <w:szCs w:val="24"/>
        </w:rPr>
        <w:t xml:space="preserve">will be held </w:t>
      </w:r>
      <w:r w:rsidRPr="00890CB9">
        <w:rPr>
          <w:sz w:val="24"/>
          <w:szCs w:val="24"/>
        </w:rPr>
        <w:t xml:space="preserve">at the December </w:t>
      </w:r>
      <w:r>
        <w:rPr>
          <w:sz w:val="24"/>
          <w:szCs w:val="24"/>
        </w:rPr>
        <w:t>3, 2015 B</w:t>
      </w:r>
      <w:r w:rsidRPr="00890CB9">
        <w:rPr>
          <w:sz w:val="24"/>
          <w:szCs w:val="24"/>
        </w:rPr>
        <w:t>oard meeting</w:t>
      </w:r>
      <w:r>
        <w:rPr>
          <w:sz w:val="24"/>
          <w:szCs w:val="24"/>
        </w:rPr>
        <w:t>.  The Board will consider the proposed</w:t>
      </w:r>
      <w:r w:rsidRPr="00890CB9">
        <w:rPr>
          <w:sz w:val="24"/>
          <w:szCs w:val="24"/>
        </w:rPr>
        <w:t xml:space="preserve"> rescission</w:t>
      </w:r>
      <w:r>
        <w:rPr>
          <w:sz w:val="24"/>
          <w:szCs w:val="24"/>
        </w:rPr>
        <w:t>s</w:t>
      </w:r>
      <w:r w:rsidRPr="00890CB9">
        <w:rPr>
          <w:sz w:val="24"/>
          <w:szCs w:val="24"/>
        </w:rPr>
        <w:t xml:space="preserve"> at the January</w:t>
      </w:r>
      <w:r>
        <w:rPr>
          <w:sz w:val="24"/>
          <w:szCs w:val="24"/>
        </w:rPr>
        <w:t xml:space="preserve"> 14, 2016 Board</w:t>
      </w:r>
      <w:r w:rsidRPr="00890CB9">
        <w:rPr>
          <w:sz w:val="24"/>
          <w:szCs w:val="24"/>
        </w:rPr>
        <w:t xml:space="preserve"> meeting.  </w:t>
      </w:r>
    </w:p>
    <w:p w:rsidR="005F1E09" w:rsidRPr="00890CB9" w:rsidRDefault="005F1E09" w:rsidP="005F1E09">
      <w:pPr>
        <w:jc w:val="both"/>
        <w:rPr>
          <w:sz w:val="24"/>
          <w:szCs w:val="24"/>
        </w:rPr>
      </w:pPr>
    </w:p>
    <w:p w:rsidR="005F1E09" w:rsidRDefault="005F1E09" w:rsidP="005F1E09">
      <w:pPr>
        <w:jc w:val="both"/>
        <w:rPr>
          <w:sz w:val="24"/>
          <w:szCs w:val="24"/>
        </w:rPr>
      </w:pPr>
      <w:r>
        <w:rPr>
          <w:sz w:val="24"/>
          <w:szCs w:val="24"/>
        </w:rPr>
        <w:t xml:space="preserve">Director Carty announced that MBLC Preservation Specialist, </w:t>
      </w:r>
      <w:r w:rsidRPr="00890CB9">
        <w:rPr>
          <w:sz w:val="24"/>
          <w:szCs w:val="24"/>
        </w:rPr>
        <w:t>Gregor Trinkaus-Randall</w:t>
      </w:r>
      <w:r>
        <w:rPr>
          <w:sz w:val="24"/>
          <w:szCs w:val="24"/>
        </w:rPr>
        <w:t>,</w:t>
      </w:r>
      <w:r w:rsidRPr="00890CB9">
        <w:rPr>
          <w:sz w:val="24"/>
          <w:szCs w:val="24"/>
        </w:rPr>
        <w:t xml:space="preserve"> </w:t>
      </w:r>
      <w:r>
        <w:rPr>
          <w:sz w:val="24"/>
          <w:szCs w:val="24"/>
        </w:rPr>
        <w:t xml:space="preserve">who serves on the </w:t>
      </w:r>
      <w:r w:rsidRPr="00F474B0">
        <w:rPr>
          <w:sz w:val="24"/>
          <w:szCs w:val="24"/>
        </w:rPr>
        <w:t xml:space="preserve">International Council on Archives </w:t>
      </w:r>
      <w:r>
        <w:rPr>
          <w:sz w:val="24"/>
          <w:szCs w:val="24"/>
        </w:rPr>
        <w:t xml:space="preserve">(ICA) Expert Group on Disaster Preparedness and Emergency Management, </w:t>
      </w:r>
      <w:r w:rsidRPr="00890CB9">
        <w:rPr>
          <w:sz w:val="24"/>
          <w:szCs w:val="24"/>
        </w:rPr>
        <w:t xml:space="preserve">presented at a session </w:t>
      </w:r>
      <w:r>
        <w:rPr>
          <w:sz w:val="24"/>
          <w:szCs w:val="24"/>
        </w:rPr>
        <w:t xml:space="preserve">at the ICA </w:t>
      </w:r>
      <w:r w:rsidRPr="00890CB9">
        <w:rPr>
          <w:sz w:val="24"/>
          <w:szCs w:val="24"/>
        </w:rPr>
        <w:t>Annual Meeting in Reykjavik, Iceland on Monday, S</w:t>
      </w:r>
      <w:r>
        <w:rPr>
          <w:sz w:val="24"/>
          <w:szCs w:val="24"/>
        </w:rPr>
        <w:t>eptember 28, 2015.</w:t>
      </w:r>
      <w:r w:rsidRPr="00890CB9">
        <w:rPr>
          <w:sz w:val="24"/>
          <w:szCs w:val="24"/>
        </w:rPr>
        <w:t xml:space="preserve"> </w:t>
      </w:r>
      <w:r>
        <w:rPr>
          <w:sz w:val="24"/>
          <w:szCs w:val="24"/>
        </w:rPr>
        <w:t xml:space="preserve">    The topic was </w:t>
      </w:r>
      <w:r w:rsidRPr="00890CB9">
        <w:rPr>
          <w:sz w:val="24"/>
          <w:szCs w:val="24"/>
        </w:rPr>
        <w:t>“COSTEP MA, Your Emergency Management Partner for Cultural Resources</w:t>
      </w:r>
      <w:r>
        <w:rPr>
          <w:sz w:val="24"/>
          <w:szCs w:val="24"/>
        </w:rPr>
        <w:t>.</w:t>
      </w:r>
      <w:r w:rsidRPr="00890CB9">
        <w:rPr>
          <w:sz w:val="24"/>
          <w:szCs w:val="24"/>
        </w:rPr>
        <w:t xml:space="preserve">” </w:t>
      </w:r>
    </w:p>
    <w:p w:rsidR="005F1E09" w:rsidRPr="00890CB9" w:rsidRDefault="005F1E09" w:rsidP="005F1E09">
      <w:pPr>
        <w:jc w:val="both"/>
        <w:rPr>
          <w:sz w:val="24"/>
          <w:szCs w:val="24"/>
        </w:rPr>
      </w:pPr>
    </w:p>
    <w:p w:rsidR="005F1E09" w:rsidRDefault="005F1E09" w:rsidP="005F1E09">
      <w:pPr>
        <w:jc w:val="both"/>
        <w:rPr>
          <w:sz w:val="24"/>
          <w:szCs w:val="24"/>
        </w:rPr>
      </w:pPr>
      <w:r>
        <w:rPr>
          <w:sz w:val="24"/>
          <w:szCs w:val="24"/>
        </w:rPr>
        <w:t>Director Carty provided the following construction update:</w:t>
      </w:r>
    </w:p>
    <w:p w:rsidR="005F1E09" w:rsidRDefault="005F1E09" w:rsidP="005F1E09">
      <w:pPr>
        <w:jc w:val="both"/>
        <w:rPr>
          <w:sz w:val="24"/>
          <w:szCs w:val="24"/>
        </w:rPr>
      </w:pPr>
    </w:p>
    <w:p w:rsidR="005F1E09" w:rsidRPr="00890CB9" w:rsidRDefault="005F1E09" w:rsidP="005F1E09">
      <w:pPr>
        <w:jc w:val="both"/>
        <w:rPr>
          <w:sz w:val="24"/>
          <w:szCs w:val="24"/>
        </w:rPr>
      </w:pPr>
      <w:r w:rsidRPr="00D93F17">
        <w:rPr>
          <w:b/>
          <w:sz w:val="24"/>
          <w:szCs w:val="24"/>
        </w:rPr>
        <w:t>Revised Regulations Published.</w:t>
      </w:r>
      <w:r w:rsidRPr="00890CB9">
        <w:rPr>
          <w:sz w:val="24"/>
          <w:szCs w:val="24"/>
        </w:rPr>
        <w:t xml:space="preserve">  The published copy of the regulations is posted on </w:t>
      </w:r>
      <w:r>
        <w:rPr>
          <w:sz w:val="24"/>
          <w:szCs w:val="24"/>
        </w:rPr>
        <w:t xml:space="preserve">the MBLC </w:t>
      </w:r>
      <w:r w:rsidRPr="00890CB9">
        <w:rPr>
          <w:sz w:val="24"/>
          <w:szCs w:val="24"/>
        </w:rPr>
        <w:t>website at http://mblc.state.ma.us/grants/construction/regulations/605CMR6.00final2015.pdf</w:t>
      </w:r>
    </w:p>
    <w:p w:rsidR="005F1E09" w:rsidRDefault="005F1E09" w:rsidP="005F1E09">
      <w:pPr>
        <w:jc w:val="both"/>
        <w:rPr>
          <w:b/>
          <w:sz w:val="24"/>
          <w:szCs w:val="24"/>
        </w:rPr>
      </w:pPr>
    </w:p>
    <w:p w:rsidR="005F1E09" w:rsidRDefault="005F1E09" w:rsidP="005F1E09">
      <w:pPr>
        <w:jc w:val="both"/>
        <w:rPr>
          <w:sz w:val="24"/>
          <w:szCs w:val="24"/>
        </w:rPr>
      </w:pPr>
      <w:r w:rsidRPr="00D93F17">
        <w:rPr>
          <w:b/>
          <w:sz w:val="24"/>
          <w:szCs w:val="24"/>
        </w:rPr>
        <w:t>Salisbury.</w:t>
      </w:r>
      <w:r>
        <w:rPr>
          <w:sz w:val="24"/>
          <w:szCs w:val="24"/>
        </w:rPr>
        <w:t xml:space="preserve"> </w:t>
      </w:r>
      <w:r w:rsidRPr="00890CB9">
        <w:rPr>
          <w:sz w:val="24"/>
          <w:szCs w:val="24"/>
        </w:rPr>
        <w:t>The Ribbon Cutting Ceremony to dedicate the Salisbury Public Library will be held on Friday, October 2</w:t>
      </w:r>
      <w:r>
        <w:rPr>
          <w:sz w:val="24"/>
          <w:szCs w:val="24"/>
        </w:rPr>
        <w:t>, 2015</w:t>
      </w:r>
      <w:r w:rsidRPr="00890CB9">
        <w:rPr>
          <w:sz w:val="24"/>
          <w:szCs w:val="24"/>
        </w:rPr>
        <w:t xml:space="preserve"> at 10</w:t>
      </w:r>
      <w:r>
        <w:rPr>
          <w:sz w:val="24"/>
          <w:szCs w:val="24"/>
        </w:rPr>
        <w:t>:00</w:t>
      </w:r>
      <w:r w:rsidRPr="00890CB9">
        <w:rPr>
          <w:sz w:val="24"/>
          <w:szCs w:val="24"/>
        </w:rPr>
        <w:t xml:space="preserve"> a.m.  Commissioner Cluggish will be representing the Board at the podium.  This 17,000 square foot building project was a part of the 2010-11 MPLCP grant round and received a construction grant of $3,856,187. It qualifies for a Green Library Incentive from $100,000 – </w:t>
      </w:r>
      <w:r>
        <w:rPr>
          <w:sz w:val="24"/>
          <w:szCs w:val="24"/>
        </w:rPr>
        <w:t>$</w:t>
      </w:r>
      <w:r w:rsidRPr="00890CB9">
        <w:rPr>
          <w:sz w:val="24"/>
          <w:szCs w:val="24"/>
        </w:rPr>
        <w:t>134,967 upon receiving LEED certification.</w:t>
      </w:r>
    </w:p>
    <w:p w:rsidR="005F1E09" w:rsidRPr="00890CB9" w:rsidRDefault="005F1E09" w:rsidP="005F1E09">
      <w:pPr>
        <w:jc w:val="both"/>
        <w:rPr>
          <w:sz w:val="24"/>
          <w:szCs w:val="24"/>
        </w:rPr>
      </w:pPr>
    </w:p>
    <w:p w:rsidR="005F1E09" w:rsidRDefault="005F1E09" w:rsidP="005F1E09">
      <w:pPr>
        <w:jc w:val="both"/>
        <w:rPr>
          <w:sz w:val="24"/>
          <w:szCs w:val="24"/>
        </w:rPr>
      </w:pPr>
      <w:r w:rsidRPr="00D93F17">
        <w:rPr>
          <w:b/>
          <w:sz w:val="24"/>
          <w:szCs w:val="24"/>
        </w:rPr>
        <w:t>Woburn.</w:t>
      </w:r>
      <w:r>
        <w:rPr>
          <w:sz w:val="24"/>
          <w:szCs w:val="24"/>
        </w:rPr>
        <w:t xml:space="preserve"> </w:t>
      </w:r>
      <w:r w:rsidRPr="00890CB9">
        <w:rPr>
          <w:sz w:val="24"/>
          <w:szCs w:val="24"/>
        </w:rPr>
        <w:t>The Woburn Public Library received approval from its city council and mayor on September 14 to fund expanding and renovating its existing historic structure.     This project will expand the library by approximately 30,220 s</w:t>
      </w:r>
      <w:r>
        <w:rPr>
          <w:sz w:val="24"/>
          <w:szCs w:val="24"/>
        </w:rPr>
        <w:t xml:space="preserve">quare </w:t>
      </w:r>
      <w:r w:rsidRPr="00890CB9">
        <w:rPr>
          <w:sz w:val="24"/>
          <w:szCs w:val="24"/>
        </w:rPr>
        <w:t>f</w:t>
      </w:r>
      <w:r>
        <w:rPr>
          <w:sz w:val="24"/>
          <w:szCs w:val="24"/>
        </w:rPr>
        <w:t>eet</w:t>
      </w:r>
      <w:r w:rsidRPr="00890CB9">
        <w:rPr>
          <w:sz w:val="24"/>
          <w:szCs w:val="24"/>
        </w:rPr>
        <w:t xml:space="preserve"> and renovate approximately 19,683 s</w:t>
      </w:r>
      <w:r>
        <w:rPr>
          <w:sz w:val="24"/>
          <w:szCs w:val="24"/>
        </w:rPr>
        <w:t xml:space="preserve">quare </w:t>
      </w:r>
      <w:r w:rsidRPr="00890CB9">
        <w:rPr>
          <w:sz w:val="24"/>
          <w:szCs w:val="24"/>
        </w:rPr>
        <w:t>f</w:t>
      </w:r>
      <w:r>
        <w:rPr>
          <w:sz w:val="24"/>
          <w:szCs w:val="24"/>
        </w:rPr>
        <w:t>eet</w:t>
      </w:r>
      <w:r w:rsidRPr="00890CB9">
        <w:rPr>
          <w:sz w:val="24"/>
          <w:szCs w:val="24"/>
        </w:rPr>
        <w:t xml:space="preserve"> of its existing space.  The Woburn Public Library project was part of the 2010-11 MPLCP grant round and will receive a construction grant of $9,906,275.  The expanded and renovated building may receive a Green Library Incentive from $198,126 - $346,720 if it receives LEED certification.</w:t>
      </w:r>
    </w:p>
    <w:p w:rsidR="005F1E09" w:rsidRDefault="005F1E09" w:rsidP="005F1E09">
      <w:pPr>
        <w:jc w:val="both"/>
        <w:rPr>
          <w:sz w:val="24"/>
          <w:szCs w:val="24"/>
        </w:rPr>
      </w:pPr>
      <w:r w:rsidRPr="00D93F17">
        <w:rPr>
          <w:b/>
          <w:sz w:val="24"/>
          <w:szCs w:val="24"/>
        </w:rPr>
        <w:lastRenderedPageBreak/>
        <w:t>Leicester.</w:t>
      </w:r>
      <w:r w:rsidRPr="00890CB9">
        <w:rPr>
          <w:sz w:val="24"/>
          <w:szCs w:val="24"/>
        </w:rPr>
        <w:t xml:space="preserve"> The Leicester Public Library’s project will seek town meeting approval for its renovation/expansion project on Tuesday, October 20, </w:t>
      </w:r>
      <w:r>
        <w:rPr>
          <w:sz w:val="24"/>
          <w:szCs w:val="24"/>
        </w:rPr>
        <w:t xml:space="preserve">2015, </w:t>
      </w:r>
      <w:r w:rsidRPr="00890CB9">
        <w:rPr>
          <w:sz w:val="24"/>
          <w:szCs w:val="24"/>
        </w:rPr>
        <w:t>and</w:t>
      </w:r>
      <w:r>
        <w:rPr>
          <w:sz w:val="24"/>
          <w:szCs w:val="24"/>
        </w:rPr>
        <w:t>,</w:t>
      </w:r>
      <w:r w:rsidRPr="00890CB9">
        <w:rPr>
          <w:sz w:val="24"/>
          <w:szCs w:val="24"/>
        </w:rPr>
        <w:t xml:space="preserve"> if approved, a special town election will be held on Tuesday, November 10</w:t>
      </w:r>
      <w:r>
        <w:rPr>
          <w:sz w:val="24"/>
          <w:szCs w:val="24"/>
        </w:rPr>
        <w:t>, 2015</w:t>
      </w:r>
      <w:r w:rsidRPr="00890CB9">
        <w:rPr>
          <w:sz w:val="24"/>
          <w:szCs w:val="24"/>
        </w:rPr>
        <w:t xml:space="preserve"> to approve funding</w:t>
      </w:r>
      <w:r>
        <w:rPr>
          <w:sz w:val="24"/>
          <w:szCs w:val="24"/>
        </w:rPr>
        <w:t xml:space="preserve">.  If </w:t>
      </w:r>
      <w:r w:rsidRPr="00890CB9">
        <w:rPr>
          <w:sz w:val="24"/>
          <w:szCs w:val="24"/>
        </w:rPr>
        <w:t>approved, it will receive its $4,233,264 construction grant award and a $1,000,000 donation from an anonymous donor.  This is the last project on the 2010-11 MPLCP grant ro</w:t>
      </w:r>
      <w:r>
        <w:rPr>
          <w:sz w:val="24"/>
          <w:szCs w:val="24"/>
        </w:rPr>
        <w:t>und waiting list to be funded.</w:t>
      </w:r>
    </w:p>
    <w:p w:rsidR="005F1E09" w:rsidRPr="00890CB9" w:rsidRDefault="005F1E09" w:rsidP="005F1E09">
      <w:pPr>
        <w:jc w:val="both"/>
        <w:rPr>
          <w:sz w:val="24"/>
          <w:szCs w:val="24"/>
        </w:rPr>
      </w:pPr>
    </w:p>
    <w:p w:rsidR="005F1E09" w:rsidRDefault="005F1E09" w:rsidP="005F1E09">
      <w:pPr>
        <w:jc w:val="both"/>
        <w:rPr>
          <w:sz w:val="24"/>
          <w:szCs w:val="24"/>
        </w:rPr>
      </w:pPr>
      <w:r>
        <w:rPr>
          <w:sz w:val="24"/>
          <w:szCs w:val="24"/>
        </w:rPr>
        <w:t xml:space="preserve">Director Carty concluded by noting that </w:t>
      </w:r>
      <w:r w:rsidRPr="00890CB9">
        <w:rPr>
          <w:sz w:val="24"/>
          <w:szCs w:val="24"/>
        </w:rPr>
        <w:t xml:space="preserve">Nancy Rae will present the State Aid Review Report at </w:t>
      </w:r>
      <w:r>
        <w:rPr>
          <w:sz w:val="24"/>
          <w:szCs w:val="24"/>
        </w:rPr>
        <w:t xml:space="preserve">today’s </w:t>
      </w:r>
      <w:r w:rsidRPr="00890CB9">
        <w:rPr>
          <w:sz w:val="24"/>
          <w:szCs w:val="24"/>
        </w:rPr>
        <w:t>Board meeting.  Depending on input from the library community</w:t>
      </w:r>
      <w:r>
        <w:rPr>
          <w:sz w:val="24"/>
          <w:szCs w:val="24"/>
        </w:rPr>
        <w:t>,</w:t>
      </w:r>
      <w:r w:rsidRPr="00890CB9">
        <w:rPr>
          <w:sz w:val="24"/>
          <w:szCs w:val="24"/>
        </w:rPr>
        <w:t xml:space="preserve"> there are several potential timelines.  If regulations are involved, then the process will begin in the early spring and conclude probably by June.  Thus the impact will be for the FY2019 State Aid Program (as the program look</w:t>
      </w:r>
      <w:r>
        <w:rPr>
          <w:sz w:val="24"/>
          <w:szCs w:val="24"/>
        </w:rPr>
        <w:t>s</w:t>
      </w:r>
      <w:r w:rsidRPr="00890CB9">
        <w:rPr>
          <w:sz w:val="24"/>
          <w:szCs w:val="24"/>
        </w:rPr>
        <w:t xml:space="preserve"> back at what a library did in the prior fiscal year).  If statute is involved</w:t>
      </w:r>
      <w:r>
        <w:rPr>
          <w:sz w:val="24"/>
          <w:szCs w:val="24"/>
        </w:rPr>
        <w:t>,</w:t>
      </w:r>
      <w:r w:rsidRPr="00890CB9">
        <w:rPr>
          <w:sz w:val="24"/>
          <w:szCs w:val="24"/>
        </w:rPr>
        <w:t xml:space="preserve"> it could take several years to introduce and pass a bill and then complete the regulatory process</w:t>
      </w:r>
      <w:r>
        <w:rPr>
          <w:sz w:val="24"/>
          <w:szCs w:val="24"/>
        </w:rPr>
        <w:t>.</w:t>
      </w:r>
      <w:r w:rsidRPr="00890CB9">
        <w:rPr>
          <w:sz w:val="24"/>
          <w:szCs w:val="24"/>
        </w:rPr>
        <w:t xml:space="preserve">  </w:t>
      </w:r>
      <w:r>
        <w:rPr>
          <w:sz w:val="24"/>
          <w:szCs w:val="24"/>
        </w:rPr>
        <w:t xml:space="preserve">The </w:t>
      </w:r>
      <w:r w:rsidRPr="00890CB9">
        <w:rPr>
          <w:sz w:val="24"/>
          <w:szCs w:val="24"/>
        </w:rPr>
        <w:t>review of the MAR Waivers and process can only occur after any review of the MAR.  The waiver review definitely needs to be on a separate track and perhaps can star</w:t>
      </w:r>
      <w:r>
        <w:rPr>
          <w:sz w:val="24"/>
          <w:szCs w:val="24"/>
        </w:rPr>
        <w:t>t towards the end of FY2017.  M</w:t>
      </w:r>
      <w:r w:rsidRPr="00890CB9">
        <w:rPr>
          <w:sz w:val="24"/>
          <w:szCs w:val="24"/>
        </w:rPr>
        <w:t xml:space="preserve">uch discussion of the recommendations </w:t>
      </w:r>
      <w:r>
        <w:rPr>
          <w:sz w:val="24"/>
          <w:szCs w:val="24"/>
        </w:rPr>
        <w:t xml:space="preserve">is </w:t>
      </w:r>
      <w:r w:rsidRPr="00890CB9">
        <w:rPr>
          <w:sz w:val="24"/>
          <w:szCs w:val="24"/>
        </w:rPr>
        <w:t>anticipate</w:t>
      </w:r>
      <w:r>
        <w:rPr>
          <w:sz w:val="24"/>
          <w:szCs w:val="24"/>
        </w:rPr>
        <w:t>d</w:t>
      </w:r>
      <w:r w:rsidRPr="00890CB9">
        <w:rPr>
          <w:sz w:val="24"/>
          <w:szCs w:val="24"/>
        </w:rPr>
        <w:t xml:space="preserve"> as the report </w:t>
      </w:r>
      <w:r>
        <w:rPr>
          <w:sz w:val="24"/>
          <w:szCs w:val="24"/>
        </w:rPr>
        <w:t xml:space="preserve">is taken </w:t>
      </w:r>
      <w:r w:rsidRPr="00890CB9">
        <w:rPr>
          <w:sz w:val="24"/>
          <w:szCs w:val="24"/>
        </w:rPr>
        <w:t xml:space="preserve">out to the field.  </w:t>
      </w:r>
      <w:r>
        <w:rPr>
          <w:sz w:val="24"/>
          <w:szCs w:val="24"/>
        </w:rPr>
        <w:t xml:space="preserve">Staff </w:t>
      </w:r>
      <w:r w:rsidRPr="00890CB9">
        <w:rPr>
          <w:sz w:val="24"/>
          <w:szCs w:val="24"/>
        </w:rPr>
        <w:t xml:space="preserve">will report </w:t>
      </w:r>
      <w:r>
        <w:rPr>
          <w:sz w:val="24"/>
          <w:szCs w:val="24"/>
        </w:rPr>
        <w:t xml:space="preserve">by </w:t>
      </w:r>
      <w:r w:rsidRPr="00890CB9">
        <w:rPr>
          <w:sz w:val="24"/>
          <w:szCs w:val="24"/>
        </w:rPr>
        <w:t xml:space="preserve">the February </w:t>
      </w:r>
      <w:r>
        <w:rPr>
          <w:sz w:val="24"/>
          <w:szCs w:val="24"/>
        </w:rPr>
        <w:t>4, 2016 B</w:t>
      </w:r>
      <w:r w:rsidRPr="00890CB9">
        <w:rPr>
          <w:sz w:val="24"/>
          <w:szCs w:val="24"/>
        </w:rPr>
        <w:t>oard meeting with final meeting results and recommendations.</w:t>
      </w:r>
    </w:p>
    <w:p w:rsidR="005F1E09" w:rsidRPr="00890CB9" w:rsidRDefault="005F1E09" w:rsidP="005F1E09">
      <w:pPr>
        <w:jc w:val="both"/>
        <w:rPr>
          <w:sz w:val="24"/>
          <w:szCs w:val="24"/>
        </w:rPr>
      </w:pPr>
    </w:p>
    <w:p w:rsidR="005F1E09" w:rsidRDefault="005F1E09" w:rsidP="005F1E09">
      <w:pPr>
        <w:jc w:val="both"/>
        <w:rPr>
          <w:sz w:val="24"/>
          <w:szCs w:val="24"/>
        </w:rPr>
      </w:pPr>
    </w:p>
    <w:p w:rsidR="005F1E09" w:rsidRDefault="005F1E09" w:rsidP="005F1E09">
      <w:pPr>
        <w:jc w:val="both"/>
        <w:rPr>
          <w:b/>
          <w:sz w:val="24"/>
          <w:szCs w:val="24"/>
        </w:rPr>
      </w:pPr>
      <w:r w:rsidRPr="005B25CB">
        <w:rPr>
          <w:b/>
          <w:sz w:val="24"/>
          <w:szCs w:val="24"/>
        </w:rPr>
        <w:t>LEGISLATIVE REPORT</w:t>
      </w:r>
    </w:p>
    <w:p w:rsidR="005F1E09" w:rsidRPr="00E72A5F" w:rsidRDefault="005F1E09" w:rsidP="005F1E09">
      <w:pPr>
        <w:jc w:val="both"/>
        <w:rPr>
          <w:sz w:val="24"/>
          <w:szCs w:val="24"/>
        </w:rPr>
      </w:pPr>
    </w:p>
    <w:p w:rsidR="005F1E09" w:rsidRDefault="005F1E09" w:rsidP="005F1E09">
      <w:pPr>
        <w:jc w:val="both"/>
        <w:rPr>
          <w:sz w:val="24"/>
          <w:szCs w:val="24"/>
        </w:rPr>
      </w:pPr>
      <w:r w:rsidRPr="00FD35C6">
        <w:rPr>
          <w:sz w:val="24"/>
          <w:szCs w:val="24"/>
        </w:rPr>
        <w:t>Head of Sta</w:t>
      </w:r>
      <w:r>
        <w:rPr>
          <w:sz w:val="24"/>
          <w:szCs w:val="24"/>
        </w:rPr>
        <w:t xml:space="preserve">te Programs/Government Liaison </w:t>
      </w:r>
      <w:r w:rsidRPr="00FD35C6">
        <w:rPr>
          <w:sz w:val="24"/>
          <w:szCs w:val="24"/>
        </w:rPr>
        <w:t xml:space="preserve">Mary Rose Quinn </w:t>
      </w:r>
      <w:r>
        <w:rPr>
          <w:sz w:val="24"/>
          <w:szCs w:val="24"/>
        </w:rPr>
        <w:t>informed the Commissioners that t</w:t>
      </w:r>
      <w:r w:rsidRPr="008E2F22">
        <w:rPr>
          <w:sz w:val="24"/>
          <w:szCs w:val="24"/>
        </w:rPr>
        <w:t>he House Ways and Means Committee's reported out a fiscal 2015 supplemental budget with a bottom line of $360 million.  The budget will include $110 million of fiscal 2015 money to pay off fiscal 2016 debt.</w:t>
      </w:r>
    </w:p>
    <w:p w:rsidR="005F1E09" w:rsidRPr="008E2F22" w:rsidRDefault="005F1E09" w:rsidP="005F1E09">
      <w:pPr>
        <w:jc w:val="both"/>
        <w:rPr>
          <w:sz w:val="24"/>
          <w:szCs w:val="24"/>
        </w:rPr>
      </w:pPr>
    </w:p>
    <w:p w:rsidR="005F1E09" w:rsidRDefault="005F1E09" w:rsidP="005F1E09">
      <w:pPr>
        <w:jc w:val="both"/>
        <w:rPr>
          <w:sz w:val="24"/>
          <w:szCs w:val="24"/>
        </w:rPr>
      </w:pPr>
      <w:r>
        <w:rPr>
          <w:sz w:val="24"/>
          <w:szCs w:val="24"/>
        </w:rPr>
        <w:t xml:space="preserve">Ms. Quinn highlighted </w:t>
      </w:r>
      <w:r w:rsidRPr="008E2F22">
        <w:rPr>
          <w:sz w:val="24"/>
          <w:szCs w:val="24"/>
        </w:rPr>
        <w:t>D</w:t>
      </w:r>
      <w:r>
        <w:rPr>
          <w:sz w:val="24"/>
          <w:szCs w:val="24"/>
        </w:rPr>
        <w:t xml:space="preserve">epartment of Revenue </w:t>
      </w:r>
      <w:r w:rsidRPr="008E2F22">
        <w:rPr>
          <w:sz w:val="24"/>
          <w:szCs w:val="24"/>
        </w:rPr>
        <w:t xml:space="preserve">Commissioner Mark </w:t>
      </w:r>
      <w:proofErr w:type="spellStart"/>
      <w:r w:rsidRPr="008E2F22">
        <w:rPr>
          <w:sz w:val="24"/>
          <w:szCs w:val="24"/>
        </w:rPr>
        <w:t>Nunnelly</w:t>
      </w:r>
      <w:r>
        <w:rPr>
          <w:sz w:val="24"/>
          <w:szCs w:val="24"/>
        </w:rPr>
        <w:t>’s</w:t>
      </w:r>
      <w:proofErr w:type="spellEnd"/>
      <w:r>
        <w:rPr>
          <w:sz w:val="24"/>
          <w:szCs w:val="24"/>
        </w:rPr>
        <w:t xml:space="preserve"> mid-</w:t>
      </w:r>
      <w:r w:rsidRPr="008E2F22">
        <w:rPr>
          <w:sz w:val="24"/>
          <w:szCs w:val="24"/>
        </w:rPr>
        <w:t>September report: Through September 15, 2015, month-to-date tax collections totaled $1.16 billion, up $61 million, or 5.5% from the same period in September 2014, with the full month September benchmark projecting a growth of $90 million.</w:t>
      </w:r>
    </w:p>
    <w:p w:rsidR="005F1E09" w:rsidRDefault="005F1E09" w:rsidP="005F1E09">
      <w:pPr>
        <w:jc w:val="both"/>
        <w:rPr>
          <w:sz w:val="24"/>
          <w:szCs w:val="24"/>
        </w:rPr>
      </w:pPr>
    </w:p>
    <w:p w:rsidR="005F1E09" w:rsidRPr="008E2F22" w:rsidRDefault="005F1E09" w:rsidP="005F1E09">
      <w:pPr>
        <w:jc w:val="both"/>
        <w:rPr>
          <w:sz w:val="24"/>
          <w:szCs w:val="24"/>
        </w:rPr>
      </w:pPr>
    </w:p>
    <w:p w:rsidR="005F1E09" w:rsidRPr="008E2F22" w:rsidRDefault="005F1E09" w:rsidP="005F1E09">
      <w:pPr>
        <w:numPr>
          <w:ilvl w:val="0"/>
          <w:numId w:val="42"/>
        </w:numPr>
        <w:jc w:val="both"/>
        <w:rPr>
          <w:sz w:val="24"/>
          <w:szCs w:val="24"/>
        </w:rPr>
      </w:pPr>
      <w:r w:rsidRPr="008E2F22">
        <w:rPr>
          <w:sz w:val="24"/>
          <w:szCs w:val="24"/>
        </w:rPr>
        <w:t xml:space="preserve">Month-to-date total tax collections are up $61 million from the same period last September. </w:t>
      </w:r>
    </w:p>
    <w:p w:rsidR="005F1E09" w:rsidRPr="008E2F22" w:rsidRDefault="005F1E09" w:rsidP="005F1E09">
      <w:pPr>
        <w:numPr>
          <w:ilvl w:val="0"/>
          <w:numId w:val="42"/>
        </w:numPr>
        <w:jc w:val="both"/>
        <w:rPr>
          <w:sz w:val="24"/>
          <w:szCs w:val="24"/>
        </w:rPr>
      </w:pPr>
      <w:r w:rsidRPr="008E2F22">
        <w:rPr>
          <w:sz w:val="24"/>
          <w:szCs w:val="24"/>
        </w:rPr>
        <w:t xml:space="preserve">Month-to-date withholding totals $463 million, even with the same period last September. </w:t>
      </w:r>
    </w:p>
    <w:p w:rsidR="005F1E09" w:rsidRDefault="005F1E09" w:rsidP="005F1E09">
      <w:pPr>
        <w:numPr>
          <w:ilvl w:val="0"/>
          <w:numId w:val="42"/>
        </w:numPr>
        <w:jc w:val="both"/>
        <w:rPr>
          <w:sz w:val="24"/>
          <w:szCs w:val="24"/>
        </w:rPr>
      </w:pPr>
      <w:r w:rsidRPr="008E2F22">
        <w:rPr>
          <w:sz w:val="24"/>
          <w:szCs w:val="24"/>
        </w:rPr>
        <w:t xml:space="preserve">Month-to-date income cash estimated payments total $153 million, up $41 million from </w:t>
      </w:r>
      <w:r>
        <w:rPr>
          <w:sz w:val="24"/>
          <w:szCs w:val="24"/>
        </w:rPr>
        <w:t>the same period last September.</w:t>
      </w:r>
    </w:p>
    <w:p w:rsidR="005F1E09" w:rsidRPr="008E2F22" w:rsidRDefault="005F1E09" w:rsidP="005F1E09">
      <w:pPr>
        <w:ind w:left="720"/>
        <w:jc w:val="both"/>
        <w:rPr>
          <w:sz w:val="24"/>
          <w:szCs w:val="24"/>
        </w:rPr>
      </w:pPr>
    </w:p>
    <w:p w:rsidR="005F1E09" w:rsidRPr="008E2F22" w:rsidRDefault="005F1E09" w:rsidP="005F1E09">
      <w:pPr>
        <w:numPr>
          <w:ilvl w:val="0"/>
          <w:numId w:val="42"/>
        </w:numPr>
        <w:jc w:val="both"/>
        <w:rPr>
          <w:sz w:val="24"/>
          <w:szCs w:val="24"/>
        </w:rPr>
      </w:pPr>
      <w:r w:rsidRPr="008E2F22">
        <w:rPr>
          <w:sz w:val="24"/>
          <w:szCs w:val="24"/>
        </w:rPr>
        <w:lastRenderedPageBreak/>
        <w:t xml:space="preserve">Month-to-date corporate &amp; business taxes total $387 million, down $2 million from the same period last September. </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Ms. Quinn relayed that some </w:t>
      </w:r>
      <w:r w:rsidRPr="008E2F22">
        <w:rPr>
          <w:sz w:val="24"/>
          <w:szCs w:val="24"/>
        </w:rPr>
        <w:t>Massachusetts economists report that the s</w:t>
      </w:r>
      <w:r>
        <w:rPr>
          <w:sz w:val="24"/>
          <w:szCs w:val="24"/>
        </w:rPr>
        <w:t xml:space="preserve">tate continues to experience a “robust expansion,” </w:t>
      </w:r>
      <w:r w:rsidRPr="008E2F22">
        <w:rPr>
          <w:sz w:val="24"/>
          <w:szCs w:val="24"/>
        </w:rPr>
        <w:t xml:space="preserve">with employment up by more than 90,000. Overall, economists on the </w:t>
      </w:r>
      <w:proofErr w:type="spellStart"/>
      <w:r w:rsidRPr="008E2F22">
        <w:rPr>
          <w:sz w:val="24"/>
          <w:szCs w:val="24"/>
        </w:rPr>
        <w:t>MassBenchmarks</w:t>
      </w:r>
      <w:proofErr w:type="spellEnd"/>
      <w:r w:rsidRPr="008E2F22">
        <w:rPr>
          <w:sz w:val="24"/>
          <w:szCs w:val="24"/>
        </w:rPr>
        <w:t xml:space="preserve"> Editorial Board reported that </w:t>
      </w:r>
      <w:r>
        <w:rPr>
          <w:sz w:val="24"/>
          <w:szCs w:val="24"/>
        </w:rPr>
        <w:t>employment in Massachusetts is “</w:t>
      </w:r>
      <w:r w:rsidRPr="008E2F22">
        <w:rPr>
          <w:sz w:val="24"/>
          <w:szCs w:val="24"/>
        </w:rPr>
        <w:t>growing at rates</w:t>
      </w:r>
      <w:r>
        <w:rPr>
          <w:sz w:val="24"/>
          <w:szCs w:val="24"/>
        </w:rPr>
        <w:t xml:space="preserve"> not seen since the late 1990s.”</w:t>
      </w:r>
      <w:r w:rsidRPr="008E2F22">
        <w:rPr>
          <w:sz w:val="24"/>
          <w:szCs w:val="24"/>
        </w:rPr>
        <w:t xml:space="preserve"> Economists noted that not everyone in and around the Boston area is do</w:t>
      </w:r>
      <w:r>
        <w:rPr>
          <w:sz w:val="24"/>
          <w:szCs w:val="24"/>
        </w:rPr>
        <w:t>ing well financially. “</w:t>
      </w:r>
      <w:r w:rsidRPr="008E2F22">
        <w:rPr>
          <w:sz w:val="24"/>
          <w:szCs w:val="24"/>
        </w:rPr>
        <w:t xml:space="preserve">Even in the Greater Boston area, income growth has been concentrated at the top. Housing prices and residential rents are rising </w:t>
      </w:r>
      <w:r>
        <w:rPr>
          <w:sz w:val="24"/>
          <w:szCs w:val="24"/>
        </w:rPr>
        <w:t>rapidly</w:t>
      </w:r>
      <w:r w:rsidRPr="008E2F22">
        <w:rPr>
          <w:sz w:val="24"/>
          <w:szCs w:val="24"/>
        </w:rPr>
        <w:t>, putting increasing pressure on the state's working families.”</w:t>
      </w:r>
    </w:p>
    <w:p w:rsidR="005F1E09" w:rsidRPr="008E2F22" w:rsidRDefault="005F1E09" w:rsidP="005F1E09">
      <w:pPr>
        <w:jc w:val="both"/>
        <w:rPr>
          <w:sz w:val="24"/>
          <w:szCs w:val="24"/>
        </w:rPr>
      </w:pPr>
    </w:p>
    <w:p w:rsidR="005F1E09" w:rsidRDefault="005F1E09" w:rsidP="005F1E09">
      <w:pPr>
        <w:jc w:val="both"/>
        <w:rPr>
          <w:sz w:val="24"/>
          <w:szCs w:val="24"/>
        </w:rPr>
      </w:pPr>
      <w:r>
        <w:rPr>
          <w:sz w:val="24"/>
          <w:szCs w:val="24"/>
        </w:rPr>
        <w:t>Ms. Quinn announced that t</w:t>
      </w:r>
      <w:r w:rsidRPr="008E2F22">
        <w:rPr>
          <w:sz w:val="24"/>
          <w:szCs w:val="24"/>
        </w:rPr>
        <w:t>he Legislative Library Caucus is scheduled to meet on October 15</w:t>
      </w:r>
      <w:r>
        <w:rPr>
          <w:sz w:val="24"/>
          <w:szCs w:val="24"/>
        </w:rPr>
        <w:t xml:space="preserve">, 2015 </w:t>
      </w:r>
      <w:r w:rsidRPr="008E2F22">
        <w:rPr>
          <w:sz w:val="24"/>
          <w:szCs w:val="24"/>
        </w:rPr>
        <w:t>in Senate Room 428 from 11:30 am to 12:30 pm. Speakers from the Library Community include Commissioner Cluggish, Michael Colford for the Library for the Commonwealth, Susan McAlister from the Minuteman Library Network and the Massachusetts Library Association’s Legislative Committee, and Greg Pronevitz from the Massachusetts Library System. This is the first time in a number of years that the Caucus, chaired by Representative Kate Hogan, has met. All are welcome to attend.</w:t>
      </w:r>
    </w:p>
    <w:p w:rsidR="005F1E09" w:rsidRPr="008E2F22" w:rsidRDefault="005F1E09" w:rsidP="005F1E09">
      <w:pPr>
        <w:jc w:val="both"/>
        <w:rPr>
          <w:sz w:val="24"/>
          <w:szCs w:val="24"/>
        </w:rPr>
      </w:pPr>
    </w:p>
    <w:p w:rsidR="005F1E09" w:rsidRPr="008E2F22" w:rsidRDefault="005F1E09" w:rsidP="005F1E09">
      <w:pPr>
        <w:jc w:val="both"/>
        <w:rPr>
          <w:sz w:val="24"/>
          <w:szCs w:val="24"/>
        </w:rPr>
      </w:pPr>
      <w:r>
        <w:rPr>
          <w:sz w:val="24"/>
          <w:szCs w:val="24"/>
        </w:rPr>
        <w:t>Ms. Quinn noted that the l</w:t>
      </w:r>
      <w:r w:rsidRPr="008E2F22">
        <w:rPr>
          <w:sz w:val="24"/>
          <w:szCs w:val="24"/>
        </w:rPr>
        <w:t xml:space="preserve">ibrary community has begun scheduling Legislative Breakfasts which traditionally are scheduled beginning on Fridays in January and run through early March. </w:t>
      </w:r>
      <w:r>
        <w:rPr>
          <w:sz w:val="24"/>
          <w:szCs w:val="24"/>
        </w:rPr>
        <w:t>She announced that t</w:t>
      </w:r>
      <w:r w:rsidRPr="008E2F22">
        <w:rPr>
          <w:sz w:val="24"/>
          <w:szCs w:val="24"/>
        </w:rPr>
        <w:t xml:space="preserve">he SAILS Legislative Breakfast will be held at the Lakeville Public Library on Friday, January 29, 2016, </w:t>
      </w:r>
      <w:r>
        <w:rPr>
          <w:sz w:val="24"/>
          <w:szCs w:val="24"/>
        </w:rPr>
        <w:t xml:space="preserve">from 8:00 a.m. to10:00 </w:t>
      </w:r>
      <w:r w:rsidRPr="008E2F22">
        <w:rPr>
          <w:sz w:val="24"/>
          <w:szCs w:val="24"/>
        </w:rPr>
        <w:t>a.m.</w:t>
      </w:r>
    </w:p>
    <w:p w:rsidR="005F1E09" w:rsidRDefault="005F1E09" w:rsidP="005F1E09">
      <w:pPr>
        <w:jc w:val="both"/>
        <w:rPr>
          <w:sz w:val="24"/>
          <w:szCs w:val="24"/>
        </w:rPr>
      </w:pPr>
    </w:p>
    <w:p w:rsidR="005F1E09" w:rsidRDefault="005F1E09" w:rsidP="005F1E09">
      <w:pPr>
        <w:jc w:val="both"/>
        <w:rPr>
          <w:sz w:val="24"/>
          <w:szCs w:val="24"/>
        </w:rPr>
      </w:pPr>
    </w:p>
    <w:p w:rsidR="005F1E09" w:rsidRPr="00890CB9" w:rsidRDefault="005F1E09" w:rsidP="005F1E09">
      <w:pPr>
        <w:jc w:val="both"/>
        <w:rPr>
          <w:b/>
          <w:sz w:val="24"/>
          <w:szCs w:val="24"/>
        </w:rPr>
      </w:pPr>
      <w:r w:rsidRPr="00890CB9">
        <w:rPr>
          <w:b/>
          <w:sz w:val="24"/>
          <w:szCs w:val="24"/>
        </w:rPr>
        <w:t>CONSIDERATION OF APPROVAL OF SIX POLICIES FOR THE FY2018 STATE AID TO PUBLIC LIBRARIES PROGRAM</w:t>
      </w:r>
    </w:p>
    <w:p w:rsidR="005F1E09" w:rsidRPr="00684852" w:rsidRDefault="005F1E09" w:rsidP="005F1E09">
      <w:pPr>
        <w:jc w:val="both"/>
        <w:rPr>
          <w:sz w:val="24"/>
          <w:szCs w:val="24"/>
        </w:rPr>
      </w:pPr>
    </w:p>
    <w:p w:rsidR="005F1E09" w:rsidRDefault="005F1E09" w:rsidP="005F1E09">
      <w:pPr>
        <w:jc w:val="both"/>
        <w:rPr>
          <w:sz w:val="24"/>
          <w:szCs w:val="24"/>
        </w:rPr>
      </w:pPr>
      <w:r w:rsidRPr="00DE01BE">
        <w:rPr>
          <w:sz w:val="24"/>
          <w:szCs w:val="24"/>
        </w:rPr>
        <w:t>Liz Babbitt, State Aid Specialist</w:t>
      </w:r>
      <w:r>
        <w:rPr>
          <w:sz w:val="24"/>
          <w:szCs w:val="24"/>
        </w:rPr>
        <w:t xml:space="preserve">, </w:t>
      </w:r>
      <w:r w:rsidRPr="00F403F3">
        <w:rPr>
          <w:sz w:val="24"/>
          <w:szCs w:val="24"/>
        </w:rPr>
        <w:t xml:space="preserve">presented for approval </w:t>
      </w:r>
      <w:r>
        <w:rPr>
          <w:sz w:val="24"/>
          <w:szCs w:val="24"/>
        </w:rPr>
        <w:t xml:space="preserve">seven </w:t>
      </w:r>
      <w:r w:rsidRPr="00F403F3">
        <w:rPr>
          <w:sz w:val="24"/>
          <w:szCs w:val="24"/>
        </w:rPr>
        <w:t>proposed Boar</w:t>
      </w:r>
      <w:r>
        <w:rPr>
          <w:sz w:val="24"/>
          <w:szCs w:val="24"/>
        </w:rPr>
        <w:t>d policies related to the FY2018</w:t>
      </w:r>
      <w:r w:rsidRPr="00F403F3">
        <w:rPr>
          <w:sz w:val="24"/>
          <w:szCs w:val="24"/>
        </w:rPr>
        <w:t xml:space="preserve"> State Aid to Public Libraries program: 1) Extending a Grace Period for Increased Population-based Minimum Standards; 2) Minimum Standards of Hours of Service for Public Libraries; </w:t>
      </w:r>
      <w:r>
        <w:rPr>
          <w:sz w:val="24"/>
          <w:szCs w:val="24"/>
        </w:rPr>
        <w:t xml:space="preserve">3) Minimum Materials Expenditure Calculation 4) </w:t>
      </w:r>
      <w:r w:rsidRPr="00F403F3">
        <w:rPr>
          <w:sz w:val="24"/>
          <w:szCs w:val="24"/>
        </w:rPr>
        <w:t>Materials Expenditure and Ho</w:t>
      </w:r>
      <w:r>
        <w:rPr>
          <w:sz w:val="24"/>
          <w:szCs w:val="24"/>
        </w:rPr>
        <w:t>urs Open Accommodation Policy; 5</w:t>
      </w:r>
      <w:r w:rsidRPr="00F403F3">
        <w:rPr>
          <w:sz w:val="24"/>
          <w:szCs w:val="24"/>
        </w:rPr>
        <w:t xml:space="preserve">) Municipal Appropriation Requirement (MAR) Calculation; </w:t>
      </w:r>
      <w:r>
        <w:rPr>
          <w:sz w:val="24"/>
          <w:szCs w:val="24"/>
        </w:rPr>
        <w:t>6</w:t>
      </w:r>
      <w:r w:rsidRPr="00F403F3">
        <w:rPr>
          <w:sz w:val="24"/>
          <w:szCs w:val="24"/>
        </w:rPr>
        <w:t>) Determining Eligib</w:t>
      </w:r>
      <w:r>
        <w:rPr>
          <w:sz w:val="24"/>
          <w:szCs w:val="24"/>
        </w:rPr>
        <w:t xml:space="preserve">ility for a Waiver of the FY2015 </w:t>
      </w:r>
      <w:r w:rsidRPr="00F403F3">
        <w:rPr>
          <w:sz w:val="24"/>
          <w:szCs w:val="24"/>
        </w:rPr>
        <w:t>Muni</w:t>
      </w:r>
      <w:r>
        <w:rPr>
          <w:sz w:val="24"/>
          <w:szCs w:val="24"/>
        </w:rPr>
        <w:t>cipal Appropriation Requirement;</w:t>
      </w:r>
      <w:r w:rsidRPr="00E64403">
        <w:rPr>
          <w:sz w:val="24"/>
          <w:szCs w:val="24"/>
        </w:rPr>
        <w:t xml:space="preserve"> </w:t>
      </w:r>
      <w:r>
        <w:rPr>
          <w:sz w:val="24"/>
          <w:szCs w:val="24"/>
        </w:rPr>
        <w:t>7</w:t>
      </w:r>
      <w:r w:rsidRPr="00F403F3">
        <w:rPr>
          <w:sz w:val="24"/>
          <w:szCs w:val="24"/>
        </w:rPr>
        <w:t xml:space="preserve">) </w:t>
      </w:r>
      <w:r>
        <w:rPr>
          <w:sz w:val="24"/>
          <w:szCs w:val="24"/>
        </w:rPr>
        <w:t>The Closure of a Public Library.</w:t>
      </w:r>
    </w:p>
    <w:p w:rsidR="005F1E09" w:rsidRDefault="005F1E09">
      <w:pPr>
        <w:widowControl/>
        <w:autoSpaceDE/>
        <w:autoSpaceDN/>
        <w:adjustRightInd/>
        <w:spacing w:after="200" w:line="276" w:lineRule="auto"/>
        <w:rPr>
          <w:sz w:val="24"/>
          <w:szCs w:val="24"/>
        </w:rPr>
      </w:pPr>
      <w:r>
        <w:rPr>
          <w:sz w:val="24"/>
          <w:szCs w:val="24"/>
        </w:rPr>
        <w:br w:type="page"/>
      </w:r>
    </w:p>
    <w:p w:rsidR="005F1E09" w:rsidRPr="004A7C60" w:rsidRDefault="005F1E09" w:rsidP="005F1E09">
      <w:pPr>
        <w:widowControl/>
        <w:autoSpaceDE/>
        <w:autoSpaceDN/>
        <w:adjustRightInd/>
        <w:rPr>
          <w:b/>
          <w:bCs/>
          <w:sz w:val="24"/>
          <w:szCs w:val="24"/>
        </w:rPr>
      </w:pPr>
      <w:r w:rsidRPr="004A7C60">
        <w:rPr>
          <w:b/>
          <w:bCs/>
          <w:sz w:val="24"/>
          <w:szCs w:val="24"/>
        </w:rPr>
        <w:lastRenderedPageBreak/>
        <w:t>Extending a Grace Period for Increased Population-Based Minimum Standards</w:t>
      </w:r>
    </w:p>
    <w:p w:rsidR="005F1E09" w:rsidRPr="004A7C60" w:rsidRDefault="005F1E09" w:rsidP="005F1E09">
      <w:pPr>
        <w:widowControl/>
        <w:autoSpaceDE/>
        <w:autoSpaceDN/>
        <w:adjustRightInd/>
        <w:jc w:val="both"/>
        <w:rPr>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Commissioner </w:t>
      </w:r>
      <w:r>
        <w:rPr>
          <w:bCs/>
          <w:sz w:val="24"/>
          <w:szCs w:val="24"/>
        </w:rPr>
        <w:t xml:space="preserve">Resnick </w:t>
      </w:r>
      <w:r w:rsidRPr="004A7C60">
        <w:rPr>
          <w:bCs/>
          <w:sz w:val="24"/>
          <w:szCs w:val="24"/>
        </w:rPr>
        <w:t xml:space="preserve">moved and Commissioner </w:t>
      </w:r>
      <w:r>
        <w:rPr>
          <w:bCs/>
          <w:sz w:val="24"/>
          <w:szCs w:val="24"/>
        </w:rPr>
        <w:t xml:space="preserve">Kronholm </w:t>
      </w:r>
      <w:r w:rsidRPr="004A7C60">
        <w:rPr>
          <w:bCs/>
          <w:sz w:val="24"/>
          <w:szCs w:val="24"/>
        </w:rPr>
        <w:t xml:space="preserve">seconded </w:t>
      </w:r>
      <w:r w:rsidRPr="004A7C60">
        <w:rPr>
          <w:bCs/>
          <w:sz w:val="24"/>
          <w:szCs w:val="24"/>
          <w:u w:val="single"/>
        </w:rPr>
        <w:t xml:space="preserve">that the Massachusetts Board of Library Commissioners adopt for the </w:t>
      </w:r>
      <w:r>
        <w:rPr>
          <w:bCs/>
          <w:sz w:val="24"/>
          <w:szCs w:val="24"/>
          <w:u w:val="single"/>
        </w:rPr>
        <w:t>FY2018</w:t>
      </w:r>
      <w:r w:rsidRPr="004A7C60">
        <w:rPr>
          <w:bCs/>
          <w:sz w:val="24"/>
          <w:szCs w:val="24"/>
          <w:u w:val="single"/>
        </w:rPr>
        <w:t xml:space="preserve"> State Aid to Public Libraries program the following proposed policy:  Extending a Grace Period for Increased Population-Based Minimum Standards.</w:t>
      </w:r>
    </w:p>
    <w:p w:rsidR="005F1E09" w:rsidRPr="004A7C60" w:rsidRDefault="005F1E09" w:rsidP="005F1E09">
      <w:pPr>
        <w:widowControl/>
        <w:autoSpaceDE/>
        <w:autoSpaceDN/>
        <w:adjustRightInd/>
        <w:jc w:val="center"/>
        <w:rPr>
          <w:bCs/>
          <w:sz w:val="24"/>
          <w:szCs w:val="24"/>
          <w:lang w:val="en-CA"/>
        </w:rPr>
      </w:pPr>
      <w:r w:rsidRPr="004A7C60">
        <w:rPr>
          <w:bCs/>
          <w:sz w:val="24"/>
          <w:szCs w:val="24"/>
          <w:lang w:val="en-CA"/>
        </w:rPr>
        <w:fldChar w:fldCharType="begin"/>
      </w:r>
      <w:r w:rsidRPr="004A7C60">
        <w:rPr>
          <w:bCs/>
          <w:sz w:val="24"/>
          <w:szCs w:val="24"/>
          <w:lang w:val="en-CA"/>
        </w:rPr>
        <w:instrText xml:space="preserve"> SEQ CHAPTER \h \r 1</w:instrText>
      </w:r>
      <w:r w:rsidRPr="004A7C60">
        <w:rPr>
          <w:sz w:val="24"/>
          <w:szCs w:val="24"/>
        </w:rPr>
        <w:fldChar w:fldCharType="end"/>
      </w:r>
      <w:r>
        <w:rPr>
          <w:b/>
          <w:bCs/>
          <w:sz w:val="24"/>
          <w:szCs w:val="24"/>
        </w:rPr>
        <w:t>FY2018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EXTENDING A GRACE PERIOD FOR INCREASED POPULATION-BASED</w:t>
      </w:r>
    </w:p>
    <w:p w:rsidR="005F1E09" w:rsidRPr="004A7C60" w:rsidRDefault="005F1E09" w:rsidP="005F1E09">
      <w:pPr>
        <w:widowControl/>
        <w:autoSpaceDE/>
        <w:autoSpaceDN/>
        <w:adjustRightInd/>
        <w:jc w:val="center"/>
        <w:rPr>
          <w:b/>
          <w:bCs/>
          <w:sz w:val="24"/>
          <w:szCs w:val="24"/>
        </w:rPr>
      </w:pPr>
      <w:r w:rsidRPr="004A7C60">
        <w:rPr>
          <w:b/>
          <w:bCs/>
          <w:sz w:val="24"/>
          <w:szCs w:val="24"/>
        </w:rPr>
        <w:t>MINIMUM STANDARDS</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1)</w:t>
      </w:r>
      <w:r w:rsidRPr="004A7C60">
        <w:rPr>
          <w:bCs/>
          <w:sz w:val="24"/>
          <w:szCs w:val="24"/>
        </w:rPr>
        <w:tab/>
        <w:t>To be eligible for the extension of a grace period for increased population-based requirements due to new population figures, the library must: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be in compliance with or receive a waiver of the FY2</w:t>
      </w:r>
      <w:r>
        <w:rPr>
          <w:bCs/>
          <w:sz w:val="24"/>
          <w:szCs w:val="24"/>
        </w:rPr>
        <w:t>018</w:t>
      </w:r>
      <w:r w:rsidRPr="004A7C60">
        <w:rPr>
          <w:bCs/>
          <w:sz w:val="24"/>
          <w:szCs w:val="24"/>
        </w:rPr>
        <w:t xml:space="preserve"> Municipal Appropriation Requirement (MGL, c.78, s.19A).</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 xml:space="preserve">meet the other minimum library standards required for </w:t>
      </w:r>
      <w:r>
        <w:rPr>
          <w:bCs/>
          <w:sz w:val="24"/>
          <w:szCs w:val="24"/>
        </w:rPr>
        <w:t>receipt of FY2018</w:t>
      </w:r>
      <w:r w:rsidRPr="004A7C60">
        <w:rPr>
          <w:bCs/>
          <w:sz w:val="24"/>
          <w:szCs w:val="24"/>
        </w:rPr>
        <w:t xml:space="preserve"> State Aid to Public Libraries (MGL, c.78, s.19B):</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i/>
          <w:iCs/>
          <w:sz w:val="24"/>
          <w:szCs w:val="24"/>
        </w:rPr>
        <w:tab/>
        <w:t>(1)</w:t>
      </w:r>
      <w:r w:rsidRPr="004A7C60">
        <w:rPr>
          <w:bCs/>
          <w:sz w:val="24"/>
          <w:szCs w:val="24"/>
        </w:rPr>
        <w:tab/>
      </w:r>
      <w:r w:rsidRPr="004A7C60">
        <w:rPr>
          <w:bCs/>
          <w:i/>
          <w:iCs/>
          <w:sz w:val="24"/>
          <w:szCs w:val="24"/>
        </w:rPr>
        <w:t>“</w:t>
      </w:r>
      <w:proofErr w:type="gramStart"/>
      <w:r w:rsidRPr="004A7C60">
        <w:rPr>
          <w:bCs/>
          <w:i/>
          <w:iCs/>
          <w:sz w:val="24"/>
          <w:szCs w:val="24"/>
        </w:rPr>
        <w:t>be</w:t>
      </w:r>
      <w:proofErr w:type="gramEnd"/>
      <w:r w:rsidRPr="004A7C60">
        <w:rPr>
          <w:bCs/>
          <w:i/>
          <w:iCs/>
          <w:sz w:val="24"/>
          <w:szCs w:val="24"/>
        </w:rPr>
        <w:t xml:space="preserve"> open to all residents of the commonwealth,</w:t>
      </w:r>
      <w:r w:rsidRPr="004A7C60">
        <w:rPr>
          <w:bCs/>
          <w:sz w:val="24"/>
          <w:szCs w:val="24"/>
        </w:rPr>
        <w:t>”</w:t>
      </w:r>
    </w:p>
    <w:p w:rsidR="005F1E09" w:rsidRPr="004A7C60" w:rsidRDefault="005F1E09" w:rsidP="005F1E09">
      <w:pPr>
        <w:widowControl/>
        <w:autoSpaceDE/>
        <w:autoSpaceDN/>
        <w:adjustRightInd/>
        <w:jc w:val="both"/>
        <w:rPr>
          <w:bCs/>
          <w:sz w:val="24"/>
          <w:szCs w:val="24"/>
        </w:rPr>
      </w:pPr>
      <w:r w:rsidRPr="004A7C60">
        <w:rPr>
          <w:bCs/>
          <w:i/>
          <w:iCs/>
          <w:sz w:val="24"/>
          <w:szCs w:val="24"/>
        </w:rPr>
        <w:tab/>
        <w:t>(2)</w:t>
      </w:r>
      <w:r w:rsidRPr="004A7C60">
        <w:rPr>
          <w:bCs/>
          <w:sz w:val="24"/>
          <w:szCs w:val="24"/>
        </w:rPr>
        <w:tab/>
      </w:r>
      <w:r w:rsidRPr="004A7C60">
        <w:rPr>
          <w:bCs/>
          <w:i/>
          <w:iCs/>
          <w:sz w:val="24"/>
          <w:szCs w:val="24"/>
        </w:rPr>
        <w:t>“</w:t>
      </w:r>
      <w:proofErr w:type="gramStart"/>
      <w:r w:rsidRPr="004A7C60">
        <w:rPr>
          <w:bCs/>
          <w:i/>
          <w:iCs/>
          <w:sz w:val="24"/>
          <w:szCs w:val="24"/>
        </w:rPr>
        <w:t>make</w:t>
      </w:r>
      <w:proofErr w:type="gramEnd"/>
      <w:r w:rsidRPr="004A7C60">
        <w:rPr>
          <w:bCs/>
          <w:i/>
          <w:iCs/>
          <w:sz w:val="24"/>
          <w:szCs w:val="24"/>
        </w:rPr>
        <w:t xml:space="preserve"> no charge for normal library services</w:t>
      </w:r>
      <w:r w:rsidRPr="004A7C60">
        <w:rPr>
          <w:bCs/>
          <w:sz w:val="24"/>
          <w:szCs w:val="24"/>
        </w:rPr>
        <w:t>,”</w:t>
      </w:r>
    </w:p>
    <w:p w:rsidR="005F1E09" w:rsidRPr="004A7C60" w:rsidRDefault="005F1E09" w:rsidP="005F1E09">
      <w:pPr>
        <w:widowControl/>
        <w:autoSpaceDE/>
        <w:autoSpaceDN/>
        <w:adjustRightInd/>
        <w:ind w:firstLine="720"/>
        <w:jc w:val="both"/>
        <w:rPr>
          <w:bCs/>
          <w:sz w:val="24"/>
          <w:szCs w:val="24"/>
        </w:rPr>
      </w:pPr>
      <w:r w:rsidRPr="004A7C60">
        <w:rPr>
          <w:bCs/>
          <w:i/>
          <w:iCs/>
          <w:sz w:val="24"/>
          <w:szCs w:val="24"/>
        </w:rPr>
        <w:t>(6)</w:t>
      </w:r>
      <w:r w:rsidRPr="004A7C60">
        <w:rPr>
          <w:bCs/>
          <w:sz w:val="24"/>
          <w:szCs w:val="24"/>
        </w:rPr>
        <w:tab/>
      </w:r>
      <w:r w:rsidRPr="004A7C60">
        <w:rPr>
          <w:bCs/>
          <w:i/>
          <w:iCs/>
          <w:sz w:val="24"/>
          <w:szCs w:val="24"/>
        </w:rPr>
        <w:t>“</w:t>
      </w:r>
      <w:proofErr w:type="gramStart"/>
      <w:r w:rsidRPr="004A7C60">
        <w:rPr>
          <w:bCs/>
          <w:i/>
          <w:iCs/>
          <w:sz w:val="24"/>
          <w:szCs w:val="24"/>
        </w:rPr>
        <w:t>lend</w:t>
      </w:r>
      <w:proofErr w:type="gramEnd"/>
      <w:r w:rsidRPr="004A7C60">
        <w:rPr>
          <w:bCs/>
          <w:i/>
          <w:iCs/>
          <w:sz w:val="24"/>
          <w:szCs w:val="24"/>
        </w:rPr>
        <w:t xml:space="preserve"> books to other libraries in the commonwealth and extend privileges to the </w:t>
      </w:r>
      <w:r>
        <w:rPr>
          <w:bCs/>
          <w:i/>
          <w:iCs/>
          <w:sz w:val="24"/>
          <w:szCs w:val="24"/>
        </w:rPr>
        <w:tab/>
      </w:r>
      <w:r>
        <w:rPr>
          <w:bCs/>
          <w:i/>
          <w:iCs/>
          <w:sz w:val="24"/>
          <w:szCs w:val="24"/>
        </w:rPr>
        <w:tab/>
      </w:r>
      <w:r>
        <w:rPr>
          <w:bCs/>
          <w:i/>
          <w:iCs/>
          <w:sz w:val="24"/>
          <w:szCs w:val="24"/>
        </w:rPr>
        <w:tab/>
      </w:r>
      <w:r w:rsidRPr="004A7C60">
        <w:rPr>
          <w:bCs/>
          <w:i/>
          <w:iCs/>
          <w:sz w:val="24"/>
          <w:szCs w:val="24"/>
        </w:rPr>
        <w:t xml:space="preserve">holders of cards issued by other public libraries in the commonwealth on a </w:t>
      </w:r>
      <w:r>
        <w:rPr>
          <w:bCs/>
          <w:i/>
          <w:iCs/>
          <w:sz w:val="24"/>
          <w:szCs w:val="24"/>
        </w:rPr>
        <w:tab/>
      </w:r>
      <w:r>
        <w:rPr>
          <w:bCs/>
          <w:i/>
          <w:iCs/>
          <w:sz w:val="24"/>
          <w:szCs w:val="24"/>
        </w:rPr>
        <w:tab/>
      </w:r>
      <w:r>
        <w:rPr>
          <w:bCs/>
          <w:i/>
          <w:iCs/>
          <w:sz w:val="24"/>
          <w:szCs w:val="24"/>
        </w:rPr>
        <w:tab/>
      </w:r>
      <w:r w:rsidRPr="004A7C60">
        <w:rPr>
          <w:bCs/>
          <w:i/>
          <w:iCs/>
          <w:sz w:val="24"/>
          <w:szCs w:val="24"/>
        </w:rPr>
        <w:t>reciprocal basis.</w:t>
      </w:r>
      <w:r w:rsidRPr="004A7C60">
        <w:rPr>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2)</w:t>
      </w:r>
      <w:r w:rsidRPr="004A7C60">
        <w:rPr>
          <w:bCs/>
          <w:sz w:val="24"/>
          <w:szCs w:val="24"/>
        </w:rPr>
        <w:tab/>
        <w:t>If a municipality is in a different population group according to the population estimates mandated by the Gener</w:t>
      </w:r>
      <w:r>
        <w:rPr>
          <w:bCs/>
          <w:sz w:val="24"/>
          <w:szCs w:val="24"/>
        </w:rPr>
        <w:t>al Court for use with the FY2018</w:t>
      </w:r>
      <w:r w:rsidRPr="004A7C60">
        <w:rPr>
          <w:bCs/>
          <w:sz w:val="24"/>
          <w:szCs w:val="24"/>
        </w:rPr>
        <w:t xml:space="preserve"> State Aid program, it is eligible for a grace period of up to three years to meet the increased standard for hours open or materials expenditure.  Thi</w:t>
      </w:r>
      <w:r>
        <w:rPr>
          <w:bCs/>
          <w:sz w:val="24"/>
          <w:szCs w:val="24"/>
        </w:rPr>
        <w:t>s grace period is for the FY2018</w:t>
      </w:r>
      <w:r w:rsidRPr="004A7C60">
        <w:rPr>
          <w:bCs/>
          <w:sz w:val="24"/>
          <w:szCs w:val="24"/>
        </w:rPr>
        <w:t xml:space="preserve"> State Aid to Public Libraries grant round.  Compliance for State Aid to Public Libraries in th</w:t>
      </w:r>
      <w:r>
        <w:rPr>
          <w:bCs/>
          <w:sz w:val="24"/>
          <w:szCs w:val="24"/>
        </w:rPr>
        <w:t>e FY2018</w:t>
      </w:r>
      <w:r w:rsidRPr="004A7C60">
        <w:rPr>
          <w:bCs/>
          <w:sz w:val="24"/>
          <w:szCs w:val="24"/>
        </w:rPr>
        <w:t xml:space="preserve"> grant round is measured </w:t>
      </w:r>
      <w:r>
        <w:rPr>
          <w:bCs/>
          <w:sz w:val="24"/>
          <w:szCs w:val="24"/>
        </w:rPr>
        <w:t>by library performance in FY2017</w:t>
      </w:r>
      <w:r w:rsidRPr="004A7C60">
        <w:rPr>
          <w:bCs/>
          <w:sz w:val="24"/>
          <w:szCs w:val="24"/>
        </w:rPr>
        <w:t>.  To be eligible for this grace period the library must be meeting the prior lower standard.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3)</w:t>
      </w:r>
      <w:r w:rsidRPr="004A7C60">
        <w:rPr>
          <w:bCs/>
          <w:sz w:val="24"/>
          <w:szCs w:val="24"/>
        </w:rPr>
        <w:tab/>
        <w:t>A library director whose educational requirement is now “graduation with a degree from an approved library school” because the population of his or her community has gone above 10,000 will be exempt (</w:t>
      </w:r>
      <w:r w:rsidRPr="004A7C60">
        <w:rPr>
          <w:bCs/>
          <w:i/>
          <w:iCs/>
          <w:sz w:val="24"/>
          <w:szCs w:val="24"/>
        </w:rPr>
        <w:t>grandfathered</w:t>
      </w:r>
      <w:r w:rsidRPr="004A7C60">
        <w:rPr>
          <w:bCs/>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4A7C60">
        <w:rPr>
          <w:bCs/>
          <w:i/>
          <w:iCs/>
          <w:sz w:val="24"/>
          <w:szCs w:val="24"/>
        </w:rPr>
        <w:lastRenderedPageBreak/>
        <w:t>grandfathered</w:t>
      </w:r>
      <w:r w:rsidRPr="004A7C60">
        <w:rPr>
          <w:bCs/>
          <w:sz w:val="24"/>
          <w:szCs w:val="24"/>
        </w:rPr>
        <w:t xml:space="preserve"> director leaves the library, his or her replacement must meet the changed requirement at the time of appointment as library director.</w:t>
      </w:r>
    </w:p>
    <w:p w:rsidR="005F1E09" w:rsidRDefault="005F1E09" w:rsidP="005F1E09">
      <w:pPr>
        <w:widowControl/>
        <w:autoSpaceDE/>
        <w:autoSpaceDN/>
        <w:adjustRightInd/>
        <w:jc w:val="both"/>
        <w:rPr>
          <w:b/>
          <w:bCs/>
        </w:rPr>
      </w:pPr>
    </w:p>
    <w:p w:rsidR="005F1E09" w:rsidRPr="004A7C60" w:rsidRDefault="005F1E09" w:rsidP="005F1E09">
      <w:pPr>
        <w:widowControl/>
        <w:autoSpaceDE/>
        <w:autoSpaceDN/>
        <w:adjustRightInd/>
        <w:jc w:val="both"/>
        <w:rPr>
          <w:b/>
          <w:bCs/>
        </w:rPr>
      </w:pPr>
      <w:r w:rsidRPr="004A7C60">
        <w:rPr>
          <w:b/>
          <w:bCs/>
        </w:rPr>
        <w:t>Initial Approval of Policy: January 9, 1997</w:t>
      </w:r>
    </w:p>
    <w:p w:rsidR="005F1E09" w:rsidRPr="004A7C60" w:rsidRDefault="005F1E09" w:rsidP="005F1E09">
      <w:pPr>
        <w:widowControl/>
        <w:autoSpaceDE/>
        <w:autoSpaceDN/>
        <w:adjustRightInd/>
        <w:jc w:val="both"/>
        <w:rPr>
          <w:b/>
          <w:bCs/>
        </w:rPr>
      </w:pPr>
      <w:r>
        <w:rPr>
          <w:b/>
          <w:bCs/>
        </w:rPr>
        <w:t>FY2018 Approval Date: October 1, 2015</w:t>
      </w:r>
    </w:p>
    <w:p w:rsidR="005F1E09" w:rsidRPr="004A7C60" w:rsidRDefault="005F1E09" w:rsidP="005F1E09">
      <w:pPr>
        <w:widowControl/>
        <w:autoSpaceDE/>
        <w:autoSpaceDN/>
        <w:adjustRightInd/>
        <w:jc w:val="both"/>
        <w:rPr>
          <w:bCs/>
        </w:rPr>
      </w:pPr>
      <w:r w:rsidRPr="004A7C60">
        <w:rPr>
          <w:b/>
          <w:bCs/>
        </w:rPr>
        <w:t>State Aid Policies are approved annually.</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Minimum Standards of Hours of Service for Public Libraries</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Kronholm </w:t>
      </w:r>
      <w:r w:rsidRPr="004A7C60">
        <w:rPr>
          <w:bCs/>
          <w:sz w:val="24"/>
          <w:szCs w:val="24"/>
        </w:rPr>
        <w:t xml:space="preserve">moved and Commissioner </w:t>
      </w:r>
      <w:r>
        <w:rPr>
          <w:bCs/>
          <w:sz w:val="24"/>
          <w:szCs w:val="24"/>
        </w:rPr>
        <w:t xml:space="preserve">Cluggish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8</w:t>
      </w:r>
      <w:r w:rsidRPr="004A7C60">
        <w:rPr>
          <w:bCs/>
          <w:sz w:val="24"/>
          <w:szCs w:val="24"/>
          <w:u w:val="single"/>
        </w:rPr>
        <w:t xml:space="preserve"> State Aid to Public Libraries program the following proposed policy:  Minimum Standards of Hours of Service for Public Libraries.</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center"/>
        <w:rPr>
          <w:b/>
          <w:bCs/>
          <w:sz w:val="24"/>
          <w:szCs w:val="24"/>
        </w:rPr>
      </w:pPr>
      <w:r>
        <w:rPr>
          <w:b/>
          <w:bCs/>
          <w:sz w:val="24"/>
          <w:szCs w:val="24"/>
        </w:rPr>
        <w:t>FY2018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MINIMUM STANDARDS OF HOURS OF SERVICE FOR PUBLIC LIBRARIES</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Minimum Hours Open Per Week:</w:t>
      </w:r>
    </w:p>
    <w:p w:rsidR="005F1E09" w:rsidRPr="004A7C60" w:rsidRDefault="005F1E09" w:rsidP="005F1E09">
      <w:pPr>
        <w:widowControl/>
        <w:autoSpaceDE/>
        <w:autoSpaceDN/>
        <w:adjustRightInd/>
        <w:ind w:left="720"/>
        <w:jc w:val="both"/>
        <w:rPr>
          <w:bCs/>
          <w:sz w:val="24"/>
          <w:szCs w:val="24"/>
        </w:rPr>
      </w:pPr>
      <w:r w:rsidRPr="004A7C60">
        <w:rPr>
          <w:bCs/>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Compliance Period/Winter Hours:</w:t>
      </w:r>
    </w:p>
    <w:p w:rsidR="005F1E09" w:rsidRPr="004A7C60" w:rsidRDefault="005F1E09" w:rsidP="005F1E09">
      <w:pPr>
        <w:widowControl/>
        <w:autoSpaceDE/>
        <w:autoSpaceDN/>
        <w:adjustRightInd/>
        <w:ind w:left="720"/>
        <w:jc w:val="both"/>
        <w:rPr>
          <w:bCs/>
          <w:sz w:val="24"/>
          <w:szCs w:val="24"/>
        </w:rPr>
      </w:pPr>
      <w:r w:rsidRPr="004A7C60">
        <w:rPr>
          <w:bCs/>
          <w:sz w:val="24"/>
          <w:szCs w:val="24"/>
        </w:rPr>
        <w:t>The compliance period (winter hours) will be defined as those days after the Labor Day holiday weekend until the Memorial Day holiday weekend.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Summer Schedule:</w:t>
      </w:r>
    </w:p>
    <w:p w:rsidR="005F1E09" w:rsidRPr="004A7C60" w:rsidRDefault="005F1E09" w:rsidP="005F1E09">
      <w:pPr>
        <w:widowControl/>
        <w:autoSpaceDE/>
        <w:autoSpaceDN/>
        <w:adjustRightInd/>
        <w:ind w:left="720"/>
        <w:jc w:val="both"/>
        <w:rPr>
          <w:bCs/>
          <w:sz w:val="24"/>
          <w:szCs w:val="24"/>
        </w:rPr>
      </w:pPr>
      <w:r w:rsidRPr="004A7C60">
        <w:rPr>
          <w:bCs/>
          <w:sz w:val="24"/>
          <w:szCs w:val="24"/>
        </w:rPr>
        <w:t>The summer schedule period will be those days from after the Memorial Day holiday weekend until the Labor Day holiday weekend, and the library's summer schedule must apply to each week during that period.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Massachusetts Legal Holidays:</w:t>
      </w:r>
    </w:p>
    <w:p w:rsidR="005F1E09" w:rsidRDefault="005F1E09" w:rsidP="005F1E09">
      <w:pPr>
        <w:widowControl/>
        <w:autoSpaceDE/>
        <w:autoSpaceDN/>
        <w:adjustRightInd/>
        <w:ind w:left="720"/>
        <w:jc w:val="both"/>
        <w:rPr>
          <w:bCs/>
          <w:sz w:val="24"/>
          <w:szCs w:val="24"/>
        </w:rPr>
      </w:pPr>
      <w:r w:rsidRPr="004A7C60">
        <w:rPr>
          <w:bCs/>
          <w:sz w:val="24"/>
          <w:szCs w:val="24"/>
        </w:rPr>
        <w:t>Libraries may close on Massachusetts legal holidays and local municipal holidays, and not affect their compliance with the hours of service standards.</w:t>
      </w:r>
    </w:p>
    <w:p w:rsidR="005F1E09" w:rsidRDefault="005F1E09">
      <w:pPr>
        <w:widowControl/>
        <w:autoSpaceDE/>
        <w:autoSpaceDN/>
        <w:adjustRightInd/>
        <w:spacing w:after="200" w:line="276" w:lineRule="auto"/>
        <w:rPr>
          <w:bCs/>
          <w:sz w:val="24"/>
          <w:szCs w:val="24"/>
        </w:rPr>
      </w:pPr>
      <w:r>
        <w:rPr>
          <w:bCs/>
          <w:sz w:val="24"/>
          <w:szCs w:val="24"/>
        </w:rPr>
        <w:br w:type="page"/>
      </w:r>
    </w:p>
    <w:p w:rsidR="005F1E09" w:rsidRPr="00F85C53" w:rsidRDefault="005F1E09" w:rsidP="005F1E09">
      <w:pPr>
        <w:widowControl/>
        <w:autoSpaceDE/>
        <w:autoSpaceDN/>
        <w:adjustRightInd/>
        <w:jc w:val="both"/>
        <w:rPr>
          <w:b/>
          <w:bCs/>
        </w:rPr>
      </w:pPr>
      <w:r w:rsidRPr="00F85C53">
        <w:rPr>
          <w:b/>
          <w:bCs/>
        </w:rPr>
        <w:lastRenderedPageBreak/>
        <w:t>Initial Approval of Policy: February 4, 1993</w:t>
      </w:r>
    </w:p>
    <w:p w:rsidR="005F1E09" w:rsidRPr="00F85C53" w:rsidRDefault="005F1E09" w:rsidP="005F1E09">
      <w:pPr>
        <w:widowControl/>
        <w:autoSpaceDE/>
        <w:autoSpaceDN/>
        <w:adjustRightInd/>
        <w:jc w:val="both"/>
        <w:rPr>
          <w:b/>
          <w:bCs/>
        </w:rPr>
      </w:pPr>
      <w:r>
        <w:rPr>
          <w:b/>
          <w:bCs/>
        </w:rPr>
        <w:t>FY2018</w:t>
      </w:r>
      <w:r w:rsidRPr="00F85C53">
        <w:rPr>
          <w:b/>
          <w:bCs/>
        </w:rPr>
        <w:t xml:space="preserve"> Approval Date: October</w:t>
      </w:r>
      <w:r>
        <w:rPr>
          <w:b/>
          <w:bCs/>
        </w:rPr>
        <w:t xml:space="preserve"> 1, 2015</w:t>
      </w:r>
    </w:p>
    <w:p w:rsidR="005F1E09" w:rsidRPr="004A7C60" w:rsidRDefault="005F1E09" w:rsidP="005F1E09">
      <w:pPr>
        <w:widowControl/>
        <w:autoSpaceDE/>
        <w:autoSpaceDN/>
        <w:adjustRightInd/>
        <w:jc w:val="both"/>
        <w:rPr>
          <w:b/>
          <w:bCs/>
          <w:sz w:val="24"/>
          <w:szCs w:val="24"/>
        </w:rPr>
      </w:pPr>
      <w:r w:rsidRPr="00F85C53">
        <w:rPr>
          <w:b/>
          <w:bCs/>
        </w:rPr>
        <w:t>State Aid Policies are approved annually.</w:t>
      </w:r>
    </w:p>
    <w:p w:rsidR="005F1E09" w:rsidRPr="004A7C60" w:rsidRDefault="005F1E09" w:rsidP="005F1E09">
      <w:pPr>
        <w:widowControl/>
        <w:autoSpaceDE/>
        <w:autoSpaceDN/>
        <w:adjustRightInd/>
        <w:jc w:val="both"/>
        <w:rPr>
          <w:b/>
          <w:bCs/>
          <w:sz w:val="24"/>
          <w:szCs w:val="24"/>
        </w:rPr>
      </w:pPr>
    </w:p>
    <w:p w:rsidR="005F1E09"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Default="005F1E09" w:rsidP="005F1E09">
      <w:pPr>
        <w:widowControl/>
        <w:autoSpaceDE/>
        <w:autoSpaceDN/>
        <w:adjustRightInd/>
        <w:jc w:val="both"/>
        <w:rPr>
          <w:b/>
          <w:bCs/>
          <w:sz w:val="24"/>
          <w:szCs w:val="24"/>
        </w:rPr>
      </w:pPr>
    </w:p>
    <w:p w:rsidR="005F1E09" w:rsidRDefault="005F1E09" w:rsidP="005F1E09">
      <w:pPr>
        <w:widowControl/>
        <w:autoSpaceDE/>
        <w:autoSpaceDN/>
        <w:adjustRightInd/>
        <w:jc w:val="both"/>
        <w:rPr>
          <w:b/>
          <w:bCs/>
          <w:sz w:val="24"/>
          <w:szCs w:val="24"/>
        </w:rPr>
      </w:pPr>
    </w:p>
    <w:p w:rsidR="005F1E09" w:rsidRDefault="005F1E09" w:rsidP="005F1E09">
      <w:pPr>
        <w:widowControl/>
        <w:autoSpaceDE/>
        <w:autoSpaceDN/>
        <w:adjustRightInd/>
        <w:rPr>
          <w:b/>
          <w:bCs/>
          <w:sz w:val="24"/>
          <w:szCs w:val="24"/>
        </w:rPr>
      </w:pPr>
      <w:r w:rsidRPr="004A7C60">
        <w:rPr>
          <w:b/>
          <w:bCs/>
          <w:sz w:val="24"/>
          <w:szCs w:val="24"/>
        </w:rPr>
        <w:t>Minimum Materials Expenditure Standard Calculation</w:t>
      </w:r>
    </w:p>
    <w:p w:rsidR="005F1E09"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Commissioner </w:t>
      </w:r>
      <w:r>
        <w:rPr>
          <w:bCs/>
          <w:sz w:val="24"/>
          <w:szCs w:val="24"/>
        </w:rPr>
        <w:t>Caro</w:t>
      </w:r>
      <w:r w:rsidRPr="004A7C60">
        <w:rPr>
          <w:bCs/>
          <w:sz w:val="24"/>
          <w:szCs w:val="24"/>
        </w:rPr>
        <w:t xml:space="preserve"> moved and Commissioner </w:t>
      </w:r>
      <w:r>
        <w:rPr>
          <w:bCs/>
          <w:sz w:val="24"/>
          <w:szCs w:val="24"/>
        </w:rPr>
        <w:t xml:space="preserve">Cluggish </w:t>
      </w:r>
      <w:r w:rsidRPr="004A7C60">
        <w:rPr>
          <w:bCs/>
          <w:sz w:val="24"/>
          <w:szCs w:val="24"/>
        </w:rPr>
        <w:t xml:space="preserve">seconded </w:t>
      </w:r>
      <w:r w:rsidRPr="004A7C60">
        <w:rPr>
          <w:bCs/>
          <w:sz w:val="24"/>
          <w:szCs w:val="24"/>
          <w:u w:val="single"/>
        </w:rPr>
        <w:t xml:space="preserve">that the Massachusetts Board of Library Commissioners adopt for the </w:t>
      </w:r>
      <w:r>
        <w:rPr>
          <w:bCs/>
          <w:sz w:val="24"/>
          <w:szCs w:val="24"/>
          <w:u w:val="single"/>
        </w:rPr>
        <w:t>FY2018</w:t>
      </w:r>
      <w:r w:rsidRPr="004A7C60">
        <w:rPr>
          <w:bCs/>
          <w:sz w:val="24"/>
          <w:szCs w:val="24"/>
          <w:u w:val="single"/>
        </w:rPr>
        <w:t xml:space="preserve"> State Aid to Public Libraries program the following proposed policy:  Minimum Materials Expenditure Standard Calculation.</w:t>
      </w:r>
    </w:p>
    <w:p w:rsidR="005F1E09"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center"/>
        <w:rPr>
          <w:bCs/>
          <w:sz w:val="24"/>
          <w:szCs w:val="24"/>
        </w:rPr>
      </w:pPr>
      <w:r>
        <w:rPr>
          <w:b/>
          <w:bCs/>
          <w:sz w:val="24"/>
          <w:szCs w:val="24"/>
        </w:rPr>
        <w:t>FY2018</w:t>
      </w:r>
      <w:r w:rsidRPr="004A7C60">
        <w:rPr>
          <w:b/>
          <w:bCs/>
          <w:sz w:val="24"/>
          <w:szCs w:val="24"/>
        </w:rPr>
        <w:t xml:space="preserve"> STATE AID TO PUBLIC LIBRARIES PROGRAM</w:t>
      </w:r>
    </w:p>
    <w:p w:rsidR="005F1E09" w:rsidRDefault="005F1E09" w:rsidP="005F1E09">
      <w:pPr>
        <w:widowControl/>
        <w:autoSpaceDE/>
        <w:autoSpaceDN/>
        <w:adjustRightInd/>
        <w:jc w:val="center"/>
        <w:rPr>
          <w:b/>
          <w:bCs/>
          <w:sz w:val="24"/>
          <w:szCs w:val="24"/>
        </w:rPr>
      </w:pPr>
      <w:r w:rsidRPr="004A7C60">
        <w:rPr>
          <w:b/>
          <w:bCs/>
          <w:sz w:val="24"/>
          <w:szCs w:val="24"/>
        </w:rPr>
        <w:t>MINIMUM MATERIALS EXPENDITURE STANDARD CALCULATION</w:t>
      </w:r>
    </w:p>
    <w:p w:rsidR="005F1E09" w:rsidRPr="004A7C60" w:rsidRDefault="005F1E09" w:rsidP="005F1E09">
      <w:pPr>
        <w:widowControl/>
        <w:autoSpaceDE/>
        <w:autoSpaceDN/>
        <w:adjustRightInd/>
        <w:jc w:val="center"/>
        <w:rPr>
          <w:b/>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The minimum materials expenditure standard is computed for all municipalities using the amount </w:t>
      </w:r>
      <w:r>
        <w:rPr>
          <w:bCs/>
          <w:sz w:val="24"/>
          <w:szCs w:val="24"/>
        </w:rPr>
        <w:t>appropriated by the municipality for operations and t</w:t>
      </w:r>
      <w:r w:rsidRPr="004A7C60">
        <w:rPr>
          <w:bCs/>
          <w:sz w:val="24"/>
          <w:szCs w:val="24"/>
        </w:rPr>
        <w:t xml:space="preserve">he percentage </w:t>
      </w:r>
      <w:r>
        <w:rPr>
          <w:bCs/>
          <w:sz w:val="24"/>
          <w:szCs w:val="24"/>
        </w:rPr>
        <w:t xml:space="preserve">requirement as stated in regulation </w:t>
      </w:r>
      <w:r w:rsidRPr="004A7C60">
        <w:rPr>
          <w:bCs/>
          <w:sz w:val="24"/>
          <w:szCs w:val="24"/>
        </w:rPr>
        <w:t>(MGL, c.78, s.19B; 605 CMR 4.01(5)).</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Pr>
          <w:bCs/>
          <w:sz w:val="24"/>
          <w:szCs w:val="24"/>
        </w:rPr>
        <w:t xml:space="preserve">Operating </w:t>
      </w:r>
      <w:r w:rsidRPr="004A7C60">
        <w:rPr>
          <w:bCs/>
          <w:sz w:val="24"/>
          <w:szCs w:val="24"/>
        </w:rPr>
        <w:t>expenditure</w:t>
      </w:r>
      <w:r>
        <w:rPr>
          <w:bCs/>
          <w:sz w:val="24"/>
          <w:szCs w:val="24"/>
        </w:rPr>
        <w:t>s</w:t>
      </w:r>
      <w:r w:rsidRPr="004A7C60">
        <w:rPr>
          <w:bCs/>
          <w:sz w:val="24"/>
          <w:szCs w:val="24"/>
        </w:rPr>
        <w:t xml:space="preserve"> </w:t>
      </w:r>
      <w:r>
        <w:rPr>
          <w:bCs/>
          <w:sz w:val="24"/>
          <w:szCs w:val="24"/>
        </w:rPr>
        <w:t>include</w:t>
      </w:r>
      <w:r w:rsidRPr="004A7C60">
        <w:rPr>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1.  Personnel</w:t>
      </w:r>
    </w:p>
    <w:p w:rsidR="005F1E09" w:rsidRPr="004A7C60" w:rsidRDefault="005F1E09" w:rsidP="005F1E09">
      <w:pPr>
        <w:widowControl/>
        <w:autoSpaceDE/>
        <w:autoSpaceDN/>
        <w:adjustRightInd/>
        <w:jc w:val="both"/>
        <w:rPr>
          <w:bCs/>
          <w:sz w:val="24"/>
          <w:szCs w:val="24"/>
        </w:rPr>
      </w:pPr>
      <w:r w:rsidRPr="004A7C60">
        <w:rPr>
          <w:bCs/>
          <w:sz w:val="24"/>
          <w:szCs w:val="24"/>
        </w:rPr>
        <w:t xml:space="preserve">     </w:t>
      </w:r>
      <w:r w:rsidRPr="004A7C60">
        <w:rPr>
          <w:bCs/>
          <w:sz w:val="24"/>
          <w:szCs w:val="24"/>
        </w:rPr>
        <w:tab/>
      </w:r>
      <w:proofErr w:type="gramStart"/>
      <w:r w:rsidRPr="004A7C60">
        <w:rPr>
          <w:bCs/>
          <w:i/>
          <w:iCs/>
          <w:sz w:val="24"/>
          <w:szCs w:val="24"/>
        </w:rPr>
        <w:t>Salaries only.</w:t>
      </w:r>
      <w:proofErr w:type="gramEnd"/>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
          <w:bCs/>
          <w:sz w:val="24"/>
          <w:szCs w:val="24"/>
        </w:rPr>
      </w:pPr>
      <w:r w:rsidRPr="004A7C60">
        <w:rPr>
          <w:bCs/>
          <w:sz w:val="24"/>
          <w:szCs w:val="24"/>
        </w:rPr>
        <w:t xml:space="preserve">2.  Library Materials </w:t>
      </w:r>
    </w:p>
    <w:p w:rsidR="005F1E09" w:rsidRDefault="005F1E09" w:rsidP="005F1E09">
      <w:pPr>
        <w:widowControl/>
        <w:autoSpaceDE/>
        <w:autoSpaceDN/>
        <w:adjustRightInd/>
        <w:ind w:left="720"/>
        <w:jc w:val="both"/>
        <w:rPr>
          <w:bCs/>
          <w:i/>
          <w:iCs/>
          <w:sz w:val="24"/>
          <w:szCs w:val="24"/>
        </w:rPr>
      </w:pPr>
      <w:r w:rsidRPr="004A7C60">
        <w:rPr>
          <w:bCs/>
          <w:i/>
          <w:iCs/>
          <w:sz w:val="24"/>
          <w:szCs w:val="24"/>
        </w:rPr>
        <w:t xml:space="preserve">The cost of books, serials, audio materials, </w:t>
      </w:r>
      <w:r>
        <w:rPr>
          <w:bCs/>
          <w:i/>
          <w:iCs/>
          <w:sz w:val="24"/>
          <w:szCs w:val="24"/>
        </w:rPr>
        <w:t xml:space="preserve">electronic, </w:t>
      </w:r>
      <w:r w:rsidRPr="004A7C60">
        <w:rPr>
          <w:bCs/>
          <w:i/>
          <w:iCs/>
          <w:sz w:val="24"/>
          <w:szCs w:val="24"/>
        </w:rPr>
        <w:t xml:space="preserve">and other non-print materials that circulate to library patrons or are used by library patrons within the library.  Included are online costs, (including money paid to networks for </w:t>
      </w:r>
      <w:r>
        <w:rPr>
          <w:bCs/>
          <w:i/>
          <w:iCs/>
          <w:sz w:val="24"/>
          <w:szCs w:val="24"/>
        </w:rPr>
        <w:t>electronic content</w:t>
      </w:r>
      <w:r w:rsidRPr="004A7C60">
        <w:rPr>
          <w:bCs/>
          <w:i/>
          <w:iCs/>
          <w:sz w:val="24"/>
          <w:szCs w:val="24"/>
        </w:rPr>
        <w:t>), and museum passes.  Supplies used to prepare library materials for circulation are not included (e.g. bar codes, book pockets, etc.) and the monetary value of don</w:t>
      </w:r>
      <w:r>
        <w:rPr>
          <w:bCs/>
          <w:i/>
          <w:iCs/>
          <w:sz w:val="24"/>
          <w:szCs w:val="24"/>
        </w:rPr>
        <w:t>ated books may not be included.</w:t>
      </w:r>
    </w:p>
    <w:p w:rsidR="005F1E09" w:rsidRPr="004A7C60" w:rsidRDefault="005F1E09" w:rsidP="005F1E09">
      <w:pPr>
        <w:widowControl/>
        <w:autoSpaceDE/>
        <w:autoSpaceDN/>
        <w:adjustRightInd/>
        <w:jc w:val="both"/>
        <w:rPr>
          <w:bCs/>
          <w:i/>
          <w:i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3.  Other Operating Expenditures</w:t>
      </w:r>
    </w:p>
    <w:p w:rsidR="005F1E09" w:rsidRPr="004A7C60" w:rsidRDefault="005F1E09" w:rsidP="005F1E09">
      <w:pPr>
        <w:widowControl/>
        <w:autoSpaceDE/>
        <w:autoSpaceDN/>
        <w:adjustRightInd/>
        <w:ind w:left="720"/>
        <w:jc w:val="both"/>
        <w:rPr>
          <w:bCs/>
          <w:i/>
          <w:iCs/>
          <w:sz w:val="24"/>
          <w:szCs w:val="24"/>
        </w:rPr>
      </w:pPr>
      <w:proofErr w:type="gramStart"/>
      <w:r w:rsidRPr="004A7C60">
        <w:rPr>
          <w:bCs/>
          <w:i/>
          <w:iCs/>
          <w:sz w:val="24"/>
          <w:szCs w:val="24"/>
        </w:rPr>
        <w:t>The current and recurrent costs necessary to support the provision of library services.</w:t>
      </w:r>
      <w:proofErr w:type="gramEnd"/>
      <w:r w:rsidRPr="004A7C60">
        <w:rPr>
          <w:bCs/>
          <w:i/>
          <w:iCs/>
          <w:sz w:val="24"/>
          <w:szCs w:val="24"/>
        </w:rPr>
        <w:t xml:space="preserve">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5F1E09" w:rsidRDefault="005F1E09">
      <w:pPr>
        <w:widowControl/>
        <w:autoSpaceDE/>
        <w:autoSpaceDN/>
        <w:adjustRightInd/>
        <w:spacing w:after="200" w:line="276" w:lineRule="auto"/>
        <w:rPr>
          <w:b/>
          <w:bCs/>
        </w:rPr>
      </w:pPr>
      <w:r>
        <w:rPr>
          <w:b/>
          <w:bCs/>
        </w:rPr>
        <w:br w:type="page"/>
      </w:r>
    </w:p>
    <w:p w:rsidR="005F1E09" w:rsidRPr="00F85C53" w:rsidRDefault="005F1E09" w:rsidP="005F1E09">
      <w:pPr>
        <w:widowControl/>
        <w:autoSpaceDE/>
        <w:autoSpaceDN/>
        <w:adjustRightInd/>
        <w:jc w:val="both"/>
        <w:rPr>
          <w:b/>
          <w:bCs/>
        </w:rPr>
      </w:pPr>
      <w:r w:rsidRPr="00F85C53">
        <w:rPr>
          <w:b/>
          <w:bCs/>
        </w:rPr>
        <w:lastRenderedPageBreak/>
        <w:t>Initial Approval of Policy: January 9, 1997</w:t>
      </w:r>
    </w:p>
    <w:p w:rsidR="005F1E09" w:rsidRPr="00F85C53" w:rsidRDefault="005F1E09" w:rsidP="005F1E09">
      <w:pPr>
        <w:widowControl/>
        <w:autoSpaceDE/>
        <w:autoSpaceDN/>
        <w:adjustRightInd/>
        <w:jc w:val="both"/>
        <w:rPr>
          <w:b/>
          <w:bCs/>
        </w:rPr>
      </w:pPr>
      <w:r>
        <w:rPr>
          <w:b/>
          <w:bCs/>
        </w:rPr>
        <w:t>FY2018 Approval Date: October 1, 2015</w:t>
      </w:r>
    </w:p>
    <w:p w:rsidR="005F1E09" w:rsidRPr="004A7C60" w:rsidRDefault="005F1E09" w:rsidP="005F1E09">
      <w:pPr>
        <w:widowControl/>
        <w:autoSpaceDE/>
        <w:autoSpaceDN/>
        <w:adjustRightInd/>
        <w:jc w:val="both"/>
        <w:rPr>
          <w:b/>
          <w:bCs/>
          <w:sz w:val="24"/>
          <w:szCs w:val="24"/>
        </w:rPr>
      </w:pPr>
      <w:r w:rsidRPr="00F85C53">
        <w:rPr>
          <w:b/>
          <w:bCs/>
        </w:rPr>
        <w:t>State Aid Policies are approved annually.</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Materials Expenditure and Hours Open Accommodation Policy</w:t>
      </w:r>
    </w:p>
    <w:p w:rsidR="005F1E09" w:rsidRPr="004A7C60" w:rsidRDefault="005F1E09" w:rsidP="005F1E09">
      <w:pPr>
        <w:widowControl/>
        <w:autoSpaceDE/>
        <w:autoSpaceDN/>
        <w:adjustRightInd/>
        <w:jc w:val="both"/>
        <w:rPr>
          <w:sz w:val="24"/>
          <w:szCs w:val="24"/>
        </w:rPr>
      </w:pPr>
    </w:p>
    <w:p w:rsidR="005F1E09" w:rsidRDefault="005F1E09" w:rsidP="005F1E09">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Cluggish </w:t>
      </w:r>
      <w:r w:rsidRPr="004A7C60">
        <w:rPr>
          <w:bCs/>
          <w:sz w:val="24"/>
          <w:szCs w:val="24"/>
        </w:rPr>
        <w:t xml:space="preserve">moved and Commissioner </w:t>
      </w:r>
      <w:r>
        <w:rPr>
          <w:bCs/>
          <w:sz w:val="24"/>
          <w:szCs w:val="24"/>
        </w:rPr>
        <w:t xml:space="preserve">Resnick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 xml:space="preserve">8 </w:t>
      </w:r>
      <w:r w:rsidRPr="004A7C60">
        <w:rPr>
          <w:bCs/>
          <w:sz w:val="24"/>
          <w:szCs w:val="24"/>
          <w:u w:val="single"/>
        </w:rPr>
        <w:t>State Aid to Public Libraries program the following proposed policy: Materials Expenditure and Hours Open Accommodation Policy</w:t>
      </w:r>
      <w:r>
        <w:rPr>
          <w:bCs/>
          <w:sz w:val="24"/>
          <w:szCs w:val="24"/>
          <w:u w:val="single"/>
        </w:rPr>
        <w:t>.</w:t>
      </w:r>
    </w:p>
    <w:p w:rsidR="005F1E09" w:rsidRDefault="005F1E09" w:rsidP="005F1E09">
      <w:pPr>
        <w:widowControl/>
        <w:autoSpaceDE/>
        <w:autoSpaceDN/>
        <w:adjustRightInd/>
        <w:jc w:val="center"/>
        <w:rPr>
          <w:b/>
          <w:bCs/>
          <w:sz w:val="24"/>
          <w:szCs w:val="24"/>
        </w:rPr>
      </w:pPr>
    </w:p>
    <w:p w:rsidR="005F1E09" w:rsidRDefault="005F1E09" w:rsidP="005F1E09">
      <w:pPr>
        <w:widowControl/>
        <w:autoSpaceDE/>
        <w:autoSpaceDN/>
        <w:adjustRightInd/>
        <w:jc w:val="center"/>
        <w:rPr>
          <w:b/>
          <w:bCs/>
          <w:sz w:val="24"/>
          <w:szCs w:val="24"/>
        </w:rPr>
      </w:pPr>
    </w:p>
    <w:p w:rsidR="005F1E09" w:rsidRPr="004A7C60" w:rsidRDefault="005F1E09" w:rsidP="005F1E09">
      <w:pPr>
        <w:widowControl/>
        <w:autoSpaceDE/>
        <w:autoSpaceDN/>
        <w:adjustRightInd/>
        <w:jc w:val="center"/>
        <w:rPr>
          <w:bCs/>
          <w:sz w:val="24"/>
          <w:szCs w:val="24"/>
        </w:rPr>
      </w:pPr>
      <w:r w:rsidRPr="004A7C60">
        <w:rPr>
          <w:b/>
          <w:bCs/>
          <w:sz w:val="24"/>
          <w:szCs w:val="24"/>
        </w:rPr>
        <w:t>FY201</w:t>
      </w:r>
      <w:r>
        <w:rPr>
          <w:b/>
          <w:bCs/>
          <w:sz w:val="24"/>
          <w:szCs w:val="24"/>
        </w:rPr>
        <w:t>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MATERIALS EXPENDITURE AND HOURS OPEN ACCOMMODATION POLICY</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r w:rsidRPr="004A7C60">
        <w:rPr>
          <w:bCs/>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A municipality will </w:t>
      </w:r>
      <w:r>
        <w:rPr>
          <w:bCs/>
          <w:sz w:val="24"/>
          <w:szCs w:val="24"/>
        </w:rPr>
        <w:t>receive certification for FY2018</w:t>
      </w:r>
      <w:r w:rsidRPr="004A7C60">
        <w:rPr>
          <w:bCs/>
          <w:sz w:val="24"/>
          <w:szCs w:val="24"/>
        </w:rPr>
        <w:t xml:space="preserve"> State Aid to Public Libraries if it:</w:t>
      </w:r>
    </w:p>
    <w:p w:rsidR="005F1E09" w:rsidRPr="004A7C60" w:rsidRDefault="005F1E09" w:rsidP="005F1E09">
      <w:pPr>
        <w:widowControl/>
        <w:numPr>
          <w:ilvl w:val="0"/>
          <w:numId w:val="43"/>
        </w:numPr>
        <w:autoSpaceDE/>
        <w:autoSpaceDN/>
        <w:adjustRightInd/>
        <w:jc w:val="both"/>
        <w:rPr>
          <w:bCs/>
          <w:sz w:val="24"/>
          <w:szCs w:val="24"/>
        </w:rPr>
      </w:pPr>
      <w:r w:rsidRPr="004A7C60">
        <w:rPr>
          <w:bCs/>
          <w:sz w:val="24"/>
          <w:szCs w:val="24"/>
        </w:rPr>
        <w:t>m</w:t>
      </w:r>
      <w:r>
        <w:rPr>
          <w:bCs/>
          <w:sz w:val="24"/>
          <w:szCs w:val="24"/>
        </w:rPr>
        <w:t>eets the FY2018</w:t>
      </w:r>
      <w:r w:rsidRPr="004A7C60">
        <w:rPr>
          <w:bCs/>
          <w:sz w:val="24"/>
          <w:szCs w:val="24"/>
        </w:rPr>
        <w:t xml:space="preserve"> Municipal Appropriation Requirement (MAR), or</w:t>
      </w:r>
      <w:r>
        <w:rPr>
          <w:bCs/>
          <w:sz w:val="24"/>
          <w:szCs w:val="24"/>
        </w:rPr>
        <w:t xml:space="preserve"> receives a waiver of the FY2018</w:t>
      </w:r>
      <w:r w:rsidRPr="004A7C60">
        <w:rPr>
          <w:bCs/>
          <w:sz w:val="24"/>
          <w:szCs w:val="24"/>
        </w:rPr>
        <w:t xml:space="preserve"> MAR,</w:t>
      </w:r>
    </w:p>
    <w:p w:rsidR="005F1E09" w:rsidRPr="004A7C60" w:rsidRDefault="005F1E09" w:rsidP="005F1E09">
      <w:pPr>
        <w:widowControl/>
        <w:numPr>
          <w:ilvl w:val="0"/>
          <w:numId w:val="43"/>
        </w:numPr>
        <w:autoSpaceDE/>
        <w:autoSpaceDN/>
        <w:adjustRightInd/>
        <w:jc w:val="both"/>
        <w:rPr>
          <w:bCs/>
          <w:sz w:val="24"/>
          <w:szCs w:val="24"/>
        </w:rPr>
      </w:pPr>
      <w:r w:rsidRPr="004A7C60">
        <w:rPr>
          <w:bCs/>
          <w:sz w:val="24"/>
          <w:szCs w:val="24"/>
        </w:rPr>
        <w:t>meets the materials expenditure and hours open standard at either a full (100%), mid-level (90%), or minimum (80%) amount,</w:t>
      </w:r>
    </w:p>
    <w:p w:rsidR="005F1E09" w:rsidRPr="004A7C60" w:rsidRDefault="005F1E09" w:rsidP="005F1E09">
      <w:pPr>
        <w:widowControl/>
        <w:numPr>
          <w:ilvl w:val="0"/>
          <w:numId w:val="43"/>
        </w:numPr>
        <w:autoSpaceDE/>
        <w:autoSpaceDN/>
        <w:adjustRightInd/>
        <w:jc w:val="both"/>
        <w:rPr>
          <w:bCs/>
          <w:sz w:val="24"/>
          <w:szCs w:val="24"/>
        </w:rPr>
      </w:pPr>
      <w:proofErr w:type="gramStart"/>
      <w:r w:rsidRPr="004A7C60">
        <w:rPr>
          <w:bCs/>
          <w:sz w:val="24"/>
          <w:szCs w:val="24"/>
        </w:rPr>
        <w:t>meets</w:t>
      </w:r>
      <w:proofErr w:type="gramEnd"/>
      <w:r w:rsidRPr="004A7C60">
        <w:rPr>
          <w:bCs/>
          <w:sz w:val="24"/>
          <w:szCs w:val="24"/>
        </w:rPr>
        <w:t xml:space="preserve"> all other statutory and regulatory requirements for State Aid to Public Libraries as contained in 605 CMR 4.01.</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State Aid to Public Libraries grants will be awarded to all certified municipalities.  </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A municipality may meet a reduced standard of as low as 80% of the materials expenditure and hours open requirement contained in regulation (605 CMR 4.01), while continuing to remain certified and receive State Aid to Public Libraries. </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Awards for municipalities meeting adjusted standards will be reduced according to compliance with reduced standard, and will be no less than 50% of the full award for meeting the minimum (80%) of both standards.  Each standard that is met at a lower level will result in a 12.5% </w:t>
      </w:r>
      <w:r w:rsidRPr="004A7C60">
        <w:rPr>
          <w:bCs/>
          <w:sz w:val="24"/>
          <w:szCs w:val="24"/>
        </w:rPr>
        <w:lastRenderedPageBreak/>
        <w:t>reduction to the full award for each level of reduction.  Awards may be made in amounts of; 100%, 87.5%, 75%, 62.5%, 5</w:t>
      </w:r>
      <w:r>
        <w:rPr>
          <w:bCs/>
          <w:sz w:val="24"/>
          <w:szCs w:val="24"/>
        </w:rPr>
        <w:t>0%.  If at the end of the FY2018</w:t>
      </w:r>
      <w:r w:rsidRPr="004A7C60">
        <w:rPr>
          <w:bCs/>
          <w:sz w:val="24"/>
          <w:szCs w:val="24"/>
        </w:rPr>
        <w:t xml:space="preserve"> grant round funds remain, no second award of State Aid to Public Libraries will be made to a municipality using the flexibility of this policy of accommodation. Award amounts will be unchanged for municipalities meeting 100% of both standards. </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Examples: Library A and Library B</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Library A with a population of 11,000, is meeting its MAR.  For State Aid compliance the library is required to be open 40 hours each week and expend 16% of its municipal appropriation on library materials. However, it was only open 34 hours and expended 14% on materials, minimum compliance for both sta</w:t>
      </w:r>
      <w:r>
        <w:rPr>
          <w:bCs/>
          <w:sz w:val="24"/>
          <w:szCs w:val="24"/>
        </w:rPr>
        <w:t>ndards.  As a result, the FY2018</w:t>
      </w:r>
      <w:r w:rsidRPr="004A7C60">
        <w:rPr>
          <w:bCs/>
          <w:sz w:val="24"/>
          <w:szCs w:val="24"/>
        </w:rPr>
        <w:t xml:space="preserve"> State Aid award will be reduced to 50% of the Cherry Sheet total.</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r w:rsidRPr="004A7C60">
        <w:rPr>
          <w:bCs/>
          <w:sz w:val="24"/>
          <w:szCs w:val="24"/>
        </w:rPr>
        <w:t>Library B has a population of 17,000 and is meeting its MAR.  It is required to be open 50 hours each week and expend 15% of its municipal appropriation on materials.  It was only open 46 hours and spent 14% on library materials, mid-level compliance for both st</w:t>
      </w:r>
      <w:r>
        <w:rPr>
          <w:bCs/>
          <w:sz w:val="24"/>
          <w:szCs w:val="24"/>
        </w:rPr>
        <w:t>andards. As a result, the FY2018</w:t>
      </w:r>
      <w:r w:rsidRPr="004A7C60">
        <w:rPr>
          <w:bCs/>
          <w:sz w:val="24"/>
          <w:szCs w:val="24"/>
        </w:rPr>
        <w:t xml:space="preserve"> State Aid award will be reduced to 75% of the Cherry Sheet total.</w:t>
      </w:r>
    </w:p>
    <w:p w:rsidR="005F1E09"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
          <w:bCs/>
          <w:sz w:val="24"/>
          <w:szCs w:val="24"/>
        </w:rPr>
        <w:t>Adjusted Awards</w:t>
      </w:r>
    </w:p>
    <w:p w:rsidR="005F1E09" w:rsidRPr="004A7C60" w:rsidRDefault="005F1E09" w:rsidP="005F1E09">
      <w:pPr>
        <w:widowControl/>
        <w:autoSpaceDE/>
        <w:autoSpaceDN/>
        <w:adjustRightInd/>
        <w:jc w:val="both"/>
        <w:rPr>
          <w:bCs/>
          <w:sz w:val="24"/>
          <w:szCs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1170"/>
        <w:gridCol w:w="8190"/>
      </w:tblGrid>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p>
          <w:p w:rsidR="005F1E09" w:rsidRPr="004A7C60" w:rsidRDefault="005F1E09" w:rsidP="00ED05AD">
            <w:pPr>
              <w:widowControl/>
              <w:autoSpaceDE/>
              <w:autoSpaceDN/>
              <w:adjustRightInd/>
              <w:jc w:val="both"/>
              <w:rPr>
                <w:bCs/>
                <w:sz w:val="24"/>
                <w:szCs w:val="24"/>
              </w:rPr>
            </w:pPr>
            <w:r w:rsidRPr="004A7C60">
              <w:rPr>
                <w:b/>
                <w:bCs/>
                <w:sz w:val="24"/>
                <w:szCs w:val="24"/>
              </w:rPr>
              <w:t>Award Amount</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r w:rsidRPr="004A7C60">
              <w:rPr>
                <w:b/>
                <w:bCs/>
                <w:sz w:val="24"/>
                <w:szCs w:val="24"/>
              </w:rPr>
              <w:t>Level of Compliance with Materials Expenditure Requirement and Hours Open</w:t>
            </w:r>
            <w:r w:rsidRPr="004A7C60">
              <w:rPr>
                <w:bCs/>
                <w:sz w:val="24"/>
                <w:szCs w:val="24"/>
              </w:rPr>
              <w:t xml:space="preserve"> </w:t>
            </w:r>
            <w:r w:rsidRPr="004A7C60">
              <w:rPr>
                <w:b/>
                <w:bCs/>
                <w:sz w:val="24"/>
                <w:szCs w:val="24"/>
              </w:rPr>
              <w:t>Standards</w:t>
            </w:r>
          </w:p>
        </w:tc>
      </w:tr>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100%</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r w:rsidRPr="004A7C60">
              <w:rPr>
                <w:b/>
                <w:bCs/>
                <w:sz w:val="24"/>
                <w:szCs w:val="24"/>
              </w:rPr>
              <w:t xml:space="preserve">Full </w:t>
            </w:r>
            <w:r w:rsidRPr="004A7C60">
              <w:rPr>
                <w:bCs/>
                <w:sz w:val="24"/>
                <w:szCs w:val="24"/>
              </w:rPr>
              <w:t>(100%) compliance with both standards.</w:t>
            </w:r>
          </w:p>
        </w:tc>
      </w:tr>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87.5%</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r w:rsidRPr="004A7C60">
              <w:rPr>
                <w:b/>
                <w:bCs/>
                <w:sz w:val="24"/>
                <w:szCs w:val="24"/>
              </w:rPr>
              <w:t xml:space="preserve">Full </w:t>
            </w:r>
            <w:r w:rsidRPr="004A7C60">
              <w:rPr>
                <w:bCs/>
                <w:sz w:val="24"/>
                <w:szCs w:val="24"/>
              </w:rPr>
              <w:t>(100%) compliance with one</w:t>
            </w:r>
            <w:r w:rsidRPr="004A7C60">
              <w:rPr>
                <w:b/>
                <w:bCs/>
                <w:sz w:val="24"/>
                <w:szCs w:val="24"/>
              </w:rPr>
              <w:t xml:space="preserve"> </w:t>
            </w:r>
            <w:r w:rsidRPr="004A7C60">
              <w:rPr>
                <w:bCs/>
                <w:sz w:val="24"/>
                <w:szCs w:val="24"/>
              </w:rPr>
              <w:t xml:space="preserve">standard and </w:t>
            </w:r>
            <w:r w:rsidRPr="004A7C60">
              <w:rPr>
                <w:b/>
                <w:bCs/>
                <w:sz w:val="24"/>
                <w:szCs w:val="24"/>
              </w:rPr>
              <w:t>Mid-level</w:t>
            </w:r>
            <w:r w:rsidRPr="004A7C60">
              <w:rPr>
                <w:bCs/>
                <w:sz w:val="24"/>
                <w:szCs w:val="24"/>
              </w:rPr>
              <w:t xml:space="preserve"> (90%) compliance with the other</w:t>
            </w:r>
            <w:r w:rsidRPr="004A7C60">
              <w:rPr>
                <w:b/>
                <w:bCs/>
                <w:sz w:val="24"/>
                <w:szCs w:val="24"/>
              </w:rPr>
              <w:t xml:space="preserve"> </w:t>
            </w:r>
            <w:r w:rsidRPr="004A7C60">
              <w:rPr>
                <w:bCs/>
                <w:sz w:val="24"/>
                <w:szCs w:val="24"/>
              </w:rPr>
              <w:t>standard.</w:t>
            </w:r>
          </w:p>
        </w:tc>
      </w:tr>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75%</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
                <w:bCs/>
                <w:sz w:val="24"/>
                <w:szCs w:val="24"/>
              </w:rPr>
            </w:pPr>
            <w:r w:rsidRPr="004A7C60">
              <w:rPr>
                <w:b/>
                <w:bCs/>
                <w:sz w:val="24"/>
                <w:szCs w:val="24"/>
              </w:rPr>
              <w:t xml:space="preserve">Full </w:t>
            </w:r>
            <w:r w:rsidRPr="004A7C60">
              <w:rPr>
                <w:bCs/>
                <w:sz w:val="24"/>
                <w:szCs w:val="24"/>
              </w:rPr>
              <w:t xml:space="preserve">(100%) compliance with one standard and </w:t>
            </w:r>
            <w:r w:rsidRPr="004A7C60">
              <w:rPr>
                <w:b/>
                <w:bCs/>
                <w:sz w:val="24"/>
                <w:szCs w:val="24"/>
              </w:rPr>
              <w:t>Minimum</w:t>
            </w:r>
            <w:r w:rsidRPr="004A7C60">
              <w:rPr>
                <w:bCs/>
                <w:sz w:val="24"/>
                <w:szCs w:val="24"/>
              </w:rPr>
              <w:t xml:space="preserve"> (80%) compliance with the other standard.</w:t>
            </w:r>
          </w:p>
          <w:p w:rsidR="005F1E09" w:rsidRPr="004A7C60" w:rsidRDefault="005F1E09" w:rsidP="00ED05AD">
            <w:pPr>
              <w:widowControl/>
              <w:autoSpaceDE/>
              <w:autoSpaceDN/>
              <w:adjustRightInd/>
              <w:jc w:val="both"/>
              <w:rPr>
                <w:bCs/>
                <w:sz w:val="24"/>
                <w:szCs w:val="24"/>
              </w:rPr>
            </w:pPr>
            <w:r w:rsidRPr="004A7C60">
              <w:rPr>
                <w:b/>
                <w:bCs/>
                <w:sz w:val="24"/>
                <w:szCs w:val="24"/>
              </w:rPr>
              <w:t>OR</w:t>
            </w:r>
          </w:p>
          <w:p w:rsidR="005F1E09" w:rsidRPr="004A7C60" w:rsidRDefault="005F1E09" w:rsidP="00ED05AD">
            <w:pPr>
              <w:widowControl/>
              <w:autoSpaceDE/>
              <w:autoSpaceDN/>
              <w:adjustRightInd/>
              <w:jc w:val="both"/>
              <w:rPr>
                <w:bCs/>
                <w:sz w:val="24"/>
                <w:szCs w:val="24"/>
              </w:rPr>
            </w:pPr>
            <w:r w:rsidRPr="004A7C60">
              <w:rPr>
                <w:b/>
                <w:bCs/>
                <w:sz w:val="24"/>
                <w:szCs w:val="24"/>
              </w:rPr>
              <w:t>Mid-Level</w:t>
            </w:r>
            <w:r w:rsidRPr="004A7C60">
              <w:rPr>
                <w:bCs/>
                <w:sz w:val="24"/>
                <w:szCs w:val="24"/>
              </w:rPr>
              <w:t xml:space="preserve"> (90%) compliance with both standards.</w:t>
            </w:r>
          </w:p>
        </w:tc>
      </w:tr>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62.5%</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r w:rsidRPr="004A7C60">
              <w:rPr>
                <w:b/>
                <w:bCs/>
                <w:sz w:val="24"/>
                <w:szCs w:val="24"/>
              </w:rPr>
              <w:t xml:space="preserve">Mid-Level </w:t>
            </w:r>
            <w:r w:rsidRPr="004A7C60">
              <w:rPr>
                <w:bCs/>
                <w:sz w:val="24"/>
                <w:szCs w:val="24"/>
              </w:rPr>
              <w:t xml:space="preserve">(90%) compliance with one standard and </w:t>
            </w:r>
            <w:r w:rsidRPr="004A7C60">
              <w:rPr>
                <w:b/>
                <w:bCs/>
                <w:sz w:val="24"/>
                <w:szCs w:val="24"/>
              </w:rPr>
              <w:t xml:space="preserve">Minimum </w:t>
            </w:r>
            <w:r w:rsidRPr="004A7C60">
              <w:rPr>
                <w:bCs/>
                <w:sz w:val="24"/>
                <w:szCs w:val="24"/>
              </w:rPr>
              <w:t>(80%) compliance with the other standard.</w:t>
            </w:r>
          </w:p>
        </w:tc>
      </w:tr>
      <w:tr w:rsidR="005F1E09" w:rsidRPr="004A7C60" w:rsidTr="00ED05AD">
        <w:tc>
          <w:tcPr>
            <w:tcW w:w="1170" w:type="dxa"/>
            <w:tcBorders>
              <w:top w:val="single" w:sz="7" w:space="0" w:color="000000"/>
              <w:left w:val="single" w:sz="7" w:space="0" w:color="000000"/>
              <w:bottom w:val="single" w:sz="7" w:space="0" w:color="000000"/>
              <w:right w:val="single" w:sz="7" w:space="0" w:color="000000"/>
            </w:tcBorders>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50%</w:t>
            </w:r>
          </w:p>
        </w:tc>
        <w:tc>
          <w:tcPr>
            <w:tcW w:w="8190" w:type="dxa"/>
            <w:tcBorders>
              <w:top w:val="single" w:sz="7" w:space="0" w:color="000000"/>
              <w:left w:val="single" w:sz="7" w:space="0" w:color="000000"/>
              <w:bottom w:val="single" w:sz="7" w:space="0" w:color="000000"/>
              <w:right w:val="single" w:sz="7" w:space="0" w:color="000000"/>
            </w:tcBorders>
          </w:tcPr>
          <w:p w:rsidR="005F1E09" w:rsidRPr="004A7C60" w:rsidRDefault="005F1E09" w:rsidP="00ED05AD">
            <w:pPr>
              <w:widowControl/>
              <w:autoSpaceDE/>
              <w:autoSpaceDN/>
              <w:adjustRightInd/>
              <w:jc w:val="both"/>
              <w:rPr>
                <w:bCs/>
                <w:sz w:val="24"/>
                <w:szCs w:val="24"/>
              </w:rPr>
            </w:pPr>
            <w:r w:rsidRPr="004A7C60">
              <w:rPr>
                <w:b/>
                <w:bCs/>
                <w:sz w:val="24"/>
                <w:szCs w:val="24"/>
              </w:rPr>
              <w:t xml:space="preserve">Minimum </w:t>
            </w:r>
            <w:r w:rsidRPr="004A7C60">
              <w:rPr>
                <w:bCs/>
                <w:sz w:val="24"/>
                <w:szCs w:val="24"/>
              </w:rPr>
              <w:t>(85%) compliance with both standards.</w:t>
            </w:r>
          </w:p>
        </w:tc>
      </w:tr>
    </w:tbl>
    <w:p w:rsidR="005F1E09"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sz w:val="24"/>
          <w:szCs w:val="24"/>
        </w:rPr>
      </w:pPr>
      <w:r w:rsidRPr="004A7C60">
        <w:rPr>
          <w:b/>
          <w:bCs/>
          <w:sz w:val="24"/>
          <w:szCs w:val="24"/>
        </w:rPr>
        <w:t>Materials Expenditure Requirement</w:t>
      </w:r>
    </w:p>
    <w:tbl>
      <w:tblPr>
        <w:tblpPr w:leftFromText="180" w:rightFromText="180" w:vertAnchor="text" w:horzAnchor="margin" w:tblpY="45"/>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2610"/>
        <w:gridCol w:w="2880"/>
        <w:gridCol w:w="2430"/>
        <w:gridCol w:w="1710"/>
      </w:tblGrid>
      <w:tr w:rsidR="005F1E09" w:rsidRPr="004A7C60" w:rsidTr="00ED05AD">
        <w:trPr>
          <w:trHeight w:hRule="exact" w:val="1008"/>
        </w:trPr>
        <w:tc>
          <w:tcPr>
            <w:tcW w:w="261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Population Group</w:t>
            </w:r>
          </w:p>
        </w:tc>
        <w:tc>
          <w:tcPr>
            <w:tcW w:w="288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Full</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(100%)</w:t>
            </w:r>
          </w:p>
        </w:tc>
        <w:tc>
          <w:tcPr>
            <w:tcW w:w="243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Mid-Level</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(90%)</w:t>
            </w:r>
          </w:p>
        </w:tc>
        <w:tc>
          <w:tcPr>
            <w:tcW w:w="171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Minimum</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(80%)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Under 2,000</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20.00%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18.00%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16.00%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2 – 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19.50%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17.55%</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15.60%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5 - 9,999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19.00%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17.00%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15.20%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10 - 14,999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16.00%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14.40%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12.80%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15 - 24,999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15.00%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13.50%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12.00%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25 - 49,999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13.00%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11.70%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10.40%</w:t>
            </w:r>
          </w:p>
        </w:tc>
      </w:tr>
      <w:tr w:rsidR="005F1E09" w:rsidRPr="004A7C60" w:rsidTr="00ED05AD">
        <w:trPr>
          <w:trHeight w:hRule="exact" w:val="432"/>
        </w:trPr>
        <w:tc>
          <w:tcPr>
            <w:tcW w:w="2610" w:type="dxa"/>
            <w:vAlign w:val="bottom"/>
          </w:tcPr>
          <w:p w:rsidR="005F1E09" w:rsidRPr="004A7C60" w:rsidRDefault="005F1E09" w:rsidP="00ED05AD">
            <w:pPr>
              <w:widowControl/>
              <w:autoSpaceDE/>
              <w:autoSpaceDN/>
              <w:adjustRightInd/>
              <w:jc w:val="both"/>
              <w:rPr>
                <w:sz w:val="24"/>
                <w:szCs w:val="24"/>
              </w:rPr>
            </w:pPr>
            <w:r w:rsidRPr="004A7C60">
              <w:rPr>
                <w:sz w:val="24"/>
                <w:szCs w:val="24"/>
              </w:rPr>
              <w:t>over 50,000</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12.00%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10.80%</w:t>
            </w:r>
          </w:p>
        </w:tc>
        <w:tc>
          <w:tcPr>
            <w:tcW w:w="1710" w:type="dxa"/>
            <w:vAlign w:val="bottom"/>
          </w:tcPr>
          <w:p w:rsidR="005F1E09" w:rsidRPr="004A7C60" w:rsidRDefault="005F1E09" w:rsidP="00ED05AD">
            <w:pPr>
              <w:widowControl/>
              <w:autoSpaceDE/>
              <w:autoSpaceDN/>
              <w:adjustRightInd/>
              <w:jc w:val="both"/>
              <w:rPr>
                <w:sz w:val="24"/>
                <w:szCs w:val="24"/>
              </w:rPr>
            </w:pPr>
            <w:r w:rsidRPr="004A7C60">
              <w:rPr>
                <w:sz w:val="24"/>
                <w:szCs w:val="24"/>
              </w:rPr>
              <w:t>9.60%</w:t>
            </w:r>
          </w:p>
        </w:tc>
      </w:tr>
    </w:tbl>
    <w:p w:rsidR="005F1E09" w:rsidRPr="004A7C60" w:rsidRDefault="005F1E09" w:rsidP="005F1E09">
      <w:pPr>
        <w:widowControl/>
        <w:autoSpaceDE/>
        <w:autoSpaceDN/>
        <w:adjustRightInd/>
        <w:jc w:val="both"/>
        <w:rPr>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Hours Open Requirement</w:t>
      </w:r>
    </w:p>
    <w:tbl>
      <w:tblPr>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520"/>
        <w:gridCol w:w="2880"/>
        <w:gridCol w:w="2430"/>
        <w:gridCol w:w="1800"/>
      </w:tblGrid>
      <w:tr w:rsidR="005F1E09" w:rsidRPr="004A7C60" w:rsidTr="00ED05AD">
        <w:trPr>
          <w:trHeight w:hRule="exact" w:val="935"/>
        </w:trPr>
        <w:tc>
          <w:tcPr>
            <w:tcW w:w="252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Population Group</w:t>
            </w:r>
          </w:p>
          <w:p w:rsidR="005F1E09" w:rsidRPr="004A7C60" w:rsidRDefault="005F1E09" w:rsidP="00ED05AD">
            <w:pPr>
              <w:widowControl/>
              <w:autoSpaceDE/>
              <w:autoSpaceDN/>
              <w:adjustRightInd/>
              <w:jc w:val="both"/>
              <w:rPr>
                <w:b/>
                <w:bCs/>
                <w:sz w:val="24"/>
                <w:szCs w:val="24"/>
              </w:rPr>
            </w:pPr>
          </w:p>
        </w:tc>
        <w:tc>
          <w:tcPr>
            <w:tcW w:w="288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Full</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(100%)</w:t>
            </w:r>
          </w:p>
        </w:tc>
        <w:tc>
          <w:tcPr>
            <w:tcW w:w="243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Mid-Level</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(90%)</w:t>
            </w:r>
          </w:p>
        </w:tc>
        <w:tc>
          <w:tcPr>
            <w:tcW w:w="1800" w:type="dxa"/>
            <w:vAlign w:val="bottom"/>
          </w:tcPr>
          <w:p w:rsidR="005F1E09" w:rsidRPr="004A7C60" w:rsidRDefault="005F1E09" w:rsidP="00ED05AD">
            <w:pPr>
              <w:widowControl/>
              <w:autoSpaceDE/>
              <w:autoSpaceDN/>
              <w:adjustRightInd/>
              <w:jc w:val="both"/>
              <w:rPr>
                <w:b/>
                <w:bCs/>
                <w:sz w:val="24"/>
                <w:szCs w:val="24"/>
              </w:rPr>
            </w:pPr>
            <w:r w:rsidRPr="004A7C60">
              <w:rPr>
                <w:b/>
                <w:bCs/>
                <w:sz w:val="24"/>
                <w:szCs w:val="24"/>
              </w:rPr>
              <w:t>Minimum</w:t>
            </w:r>
          </w:p>
          <w:p w:rsidR="005F1E09" w:rsidRPr="004A7C60" w:rsidRDefault="005F1E09" w:rsidP="00ED05AD">
            <w:pPr>
              <w:widowControl/>
              <w:autoSpaceDE/>
              <w:autoSpaceDN/>
              <w:adjustRightInd/>
              <w:jc w:val="both"/>
              <w:rPr>
                <w:b/>
                <w:bCs/>
                <w:sz w:val="24"/>
                <w:szCs w:val="24"/>
              </w:rPr>
            </w:pPr>
            <w:r w:rsidRPr="004A7C60">
              <w:rPr>
                <w:b/>
                <w:bCs/>
                <w:sz w:val="24"/>
                <w:szCs w:val="24"/>
              </w:rPr>
              <w:t>Compliance</w:t>
            </w:r>
          </w:p>
          <w:p w:rsidR="005F1E09" w:rsidRPr="004A7C60" w:rsidRDefault="005F1E09" w:rsidP="00ED05AD">
            <w:pPr>
              <w:widowControl/>
              <w:autoSpaceDE/>
              <w:autoSpaceDN/>
              <w:adjustRightInd/>
              <w:jc w:val="both"/>
              <w:rPr>
                <w:b/>
                <w:bCs/>
                <w:sz w:val="24"/>
                <w:szCs w:val="24"/>
              </w:rPr>
            </w:pPr>
            <w:r w:rsidRPr="004A7C60">
              <w:rPr>
                <w:b/>
                <w:bCs/>
                <w:sz w:val="24"/>
                <w:szCs w:val="24"/>
              </w:rPr>
              <w:t>(80%)</w:t>
            </w:r>
          </w:p>
        </w:tc>
      </w:tr>
      <w:tr w:rsidR="005F1E09" w:rsidRPr="004A7C60" w:rsidTr="00ED05AD">
        <w:trPr>
          <w:trHeight w:hRule="exact" w:val="420"/>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Under 2,000</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10.00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9.00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8.00</w:t>
            </w:r>
          </w:p>
        </w:tc>
      </w:tr>
      <w:tr w:rsidR="005F1E09" w:rsidRPr="004A7C60" w:rsidTr="00ED05AD">
        <w:trPr>
          <w:trHeight w:hRule="exact" w:val="420"/>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2 - 4,999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15.00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13.50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12.00</w:t>
            </w:r>
          </w:p>
        </w:tc>
      </w:tr>
      <w:tr w:rsidR="005F1E09" w:rsidRPr="004A7C60" w:rsidTr="00ED05AD">
        <w:trPr>
          <w:trHeight w:hRule="exact" w:val="420"/>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5 - 9,999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25.00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22.50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20.00</w:t>
            </w:r>
          </w:p>
        </w:tc>
      </w:tr>
      <w:tr w:rsidR="005F1E09" w:rsidRPr="004A7C60" w:rsidTr="00ED05AD">
        <w:trPr>
          <w:trHeight w:hRule="exact" w:val="420"/>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10 - 14,999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40.00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36.00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32.00</w:t>
            </w:r>
          </w:p>
        </w:tc>
      </w:tr>
      <w:tr w:rsidR="005F1E09" w:rsidRPr="004A7C60" w:rsidTr="00ED05AD">
        <w:trPr>
          <w:trHeight w:hRule="exact" w:val="420"/>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15 - 24,999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50.00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45.00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40.00</w:t>
            </w:r>
          </w:p>
        </w:tc>
      </w:tr>
      <w:tr w:rsidR="005F1E09" w:rsidRPr="004A7C60" w:rsidTr="00ED05AD">
        <w:trPr>
          <w:trHeight w:hRule="exact" w:val="352"/>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25 – 49,999</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59.00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53.10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47.20</w:t>
            </w:r>
          </w:p>
        </w:tc>
      </w:tr>
      <w:tr w:rsidR="005F1E09" w:rsidRPr="004A7C60" w:rsidTr="00ED05AD">
        <w:trPr>
          <w:trHeight w:hRule="exact" w:val="352"/>
        </w:trPr>
        <w:tc>
          <w:tcPr>
            <w:tcW w:w="2520" w:type="dxa"/>
            <w:vAlign w:val="bottom"/>
          </w:tcPr>
          <w:p w:rsidR="005F1E09" w:rsidRPr="004A7C60" w:rsidRDefault="005F1E09" w:rsidP="00ED05AD">
            <w:pPr>
              <w:widowControl/>
              <w:autoSpaceDE/>
              <w:autoSpaceDN/>
              <w:adjustRightInd/>
              <w:jc w:val="both"/>
              <w:rPr>
                <w:sz w:val="24"/>
                <w:szCs w:val="24"/>
              </w:rPr>
            </w:pPr>
            <w:r w:rsidRPr="004A7C60">
              <w:rPr>
                <w:sz w:val="24"/>
                <w:szCs w:val="24"/>
              </w:rPr>
              <w:t>over 50,000</w:t>
            </w:r>
          </w:p>
        </w:tc>
        <w:tc>
          <w:tcPr>
            <w:tcW w:w="2880" w:type="dxa"/>
            <w:vAlign w:val="bottom"/>
          </w:tcPr>
          <w:p w:rsidR="005F1E09" w:rsidRPr="004A7C60" w:rsidRDefault="005F1E09" w:rsidP="00ED05AD">
            <w:pPr>
              <w:widowControl/>
              <w:autoSpaceDE/>
              <w:autoSpaceDN/>
              <w:adjustRightInd/>
              <w:jc w:val="both"/>
              <w:rPr>
                <w:sz w:val="24"/>
                <w:szCs w:val="24"/>
              </w:rPr>
            </w:pPr>
            <w:r w:rsidRPr="004A7C60">
              <w:rPr>
                <w:sz w:val="24"/>
                <w:szCs w:val="24"/>
              </w:rPr>
              <w:t>63.00</w:t>
            </w:r>
          </w:p>
        </w:tc>
        <w:tc>
          <w:tcPr>
            <w:tcW w:w="2430" w:type="dxa"/>
            <w:vAlign w:val="bottom"/>
          </w:tcPr>
          <w:p w:rsidR="005F1E09" w:rsidRPr="004A7C60" w:rsidRDefault="005F1E09" w:rsidP="00ED05AD">
            <w:pPr>
              <w:widowControl/>
              <w:autoSpaceDE/>
              <w:autoSpaceDN/>
              <w:adjustRightInd/>
              <w:jc w:val="both"/>
              <w:rPr>
                <w:sz w:val="24"/>
                <w:szCs w:val="24"/>
              </w:rPr>
            </w:pPr>
            <w:r w:rsidRPr="004A7C60">
              <w:rPr>
                <w:sz w:val="24"/>
                <w:szCs w:val="24"/>
              </w:rPr>
              <w:t>56.70</w:t>
            </w:r>
          </w:p>
        </w:tc>
        <w:tc>
          <w:tcPr>
            <w:tcW w:w="1800" w:type="dxa"/>
            <w:vAlign w:val="bottom"/>
          </w:tcPr>
          <w:p w:rsidR="005F1E09" w:rsidRPr="004A7C60" w:rsidRDefault="005F1E09" w:rsidP="00ED05AD">
            <w:pPr>
              <w:widowControl/>
              <w:autoSpaceDE/>
              <w:autoSpaceDN/>
              <w:adjustRightInd/>
              <w:jc w:val="both"/>
              <w:rPr>
                <w:sz w:val="24"/>
                <w:szCs w:val="24"/>
              </w:rPr>
            </w:pPr>
            <w:r w:rsidRPr="004A7C60">
              <w:rPr>
                <w:sz w:val="24"/>
                <w:szCs w:val="24"/>
              </w:rPr>
              <w:t>50.40</w:t>
            </w:r>
          </w:p>
        </w:tc>
      </w:tr>
    </w:tbl>
    <w:p w:rsidR="005F1E09" w:rsidRDefault="005F1E09" w:rsidP="005F1E09">
      <w:pPr>
        <w:widowControl/>
        <w:autoSpaceDE/>
        <w:autoSpaceDN/>
        <w:adjustRightInd/>
        <w:jc w:val="both"/>
        <w:rPr>
          <w:b/>
          <w:bCs/>
          <w:sz w:val="24"/>
          <w:szCs w:val="24"/>
        </w:rPr>
      </w:pPr>
    </w:p>
    <w:p w:rsidR="005F1E09" w:rsidRPr="00F85C53" w:rsidRDefault="005F1E09" w:rsidP="005F1E09">
      <w:pPr>
        <w:widowControl/>
        <w:autoSpaceDE/>
        <w:autoSpaceDN/>
        <w:adjustRightInd/>
        <w:jc w:val="both"/>
        <w:rPr>
          <w:b/>
        </w:rPr>
      </w:pPr>
      <w:r w:rsidRPr="00F85C53">
        <w:rPr>
          <w:b/>
        </w:rPr>
        <w:t>Initial Approval of Policy: April 3, 2003</w:t>
      </w:r>
    </w:p>
    <w:p w:rsidR="005F1E09" w:rsidRPr="00F85C53" w:rsidRDefault="005F1E09" w:rsidP="005F1E09">
      <w:pPr>
        <w:widowControl/>
        <w:autoSpaceDE/>
        <w:autoSpaceDN/>
        <w:adjustRightInd/>
        <w:jc w:val="both"/>
        <w:rPr>
          <w:b/>
        </w:rPr>
      </w:pPr>
      <w:r w:rsidRPr="00F85C53">
        <w:rPr>
          <w:b/>
        </w:rPr>
        <w:t>FY201</w:t>
      </w:r>
      <w:r>
        <w:rPr>
          <w:b/>
        </w:rPr>
        <w:t>8 Approval Date: October 1, 2015</w:t>
      </w:r>
    </w:p>
    <w:p w:rsidR="005F1E09" w:rsidRPr="004A7C60" w:rsidRDefault="005F1E09" w:rsidP="005F1E09">
      <w:pPr>
        <w:widowControl/>
        <w:autoSpaceDE/>
        <w:autoSpaceDN/>
        <w:adjustRightInd/>
        <w:jc w:val="both"/>
        <w:rPr>
          <w:b/>
          <w:sz w:val="24"/>
          <w:szCs w:val="24"/>
        </w:rPr>
      </w:pPr>
      <w:r w:rsidRPr="00F85C53">
        <w:rPr>
          <w:b/>
        </w:rPr>
        <w:t>State Aid Policies are approved annually</w:t>
      </w:r>
      <w:r>
        <w:rPr>
          <w:b/>
        </w:rPr>
        <w:t>.</w:t>
      </w:r>
    </w:p>
    <w:p w:rsidR="005F1E09" w:rsidRPr="004A7C60" w:rsidRDefault="005F1E09" w:rsidP="005F1E09">
      <w:pPr>
        <w:widowControl/>
        <w:autoSpaceDE/>
        <w:autoSpaceDN/>
        <w:adjustRightInd/>
        <w:jc w:val="both"/>
        <w:rPr>
          <w:b/>
          <w:bCs/>
          <w:sz w:val="24"/>
          <w:szCs w:val="24"/>
        </w:rPr>
      </w:pPr>
    </w:p>
    <w:p w:rsidR="005F1E09" w:rsidRDefault="005F1E09" w:rsidP="005F1E09">
      <w:pPr>
        <w:widowControl/>
        <w:autoSpaceDE/>
        <w:autoSpaceDN/>
        <w:adjustRightInd/>
        <w:jc w:val="both"/>
        <w:rPr>
          <w:b/>
          <w:bCs/>
          <w:sz w:val="24"/>
          <w:szCs w:val="24"/>
        </w:rPr>
      </w:pPr>
      <w:r>
        <w:rPr>
          <w:b/>
          <w:bCs/>
          <w:sz w:val="24"/>
          <w:szCs w:val="24"/>
        </w:rPr>
        <w:t>The Board voted approval.</w:t>
      </w:r>
    </w:p>
    <w:p w:rsidR="005F1E09" w:rsidRPr="004A7C60" w:rsidRDefault="005F1E09" w:rsidP="005F1E09">
      <w:pPr>
        <w:widowControl/>
        <w:autoSpaceDE/>
        <w:autoSpaceDN/>
        <w:adjustRightInd/>
        <w:jc w:val="both"/>
        <w:rPr>
          <w:b/>
          <w:bCs/>
          <w:sz w:val="24"/>
          <w:szCs w:val="24"/>
        </w:rPr>
      </w:pPr>
      <w:r w:rsidRPr="004A7C60">
        <w:rPr>
          <w:b/>
          <w:bCs/>
          <w:sz w:val="24"/>
          <w:szCs w:val="24"/>
        </w:rPr>
        <w:lastRenderedPageBreak/>
        <w:t>Municipal Appropriation Requirement Calculation</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Murphy </w:t>
      </w:r>
      <w:r w:rsidRPr="004A7C60">
        <w:rPr>
          <w:bCs/>
          <w:sz w:val="24"/>
          <w:szCs w:val="24"/>
        </w:rPr>
        <w:t xml:space="preserve">moved and Commissioner </w:t>
      </w:r>
      <w:r>
        <w:rPr>
          <w:bCs/>
          <w:sz w:val="24"/>
          <w:szCs w:val="24"/>
        </w:rPr>
        <w:t xml:space="preserve">Caro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8</w:t>
      </w:r>
      <w:r w:rsidRPr="004A7C60">
        <w:rPr>
          <w:bCs/>
          <w:sz w:val="24"/>
          <w:szCs w:val="24"/>
          <w:u w:val="single"/>
        </w:rPr>
        <w:t xml:space="preserve"> State Aid to Public Libraries program the following proposed policy:  Municipal Appropriation Requirement Calculation.</w:t>
      </w:r>
    </w:p>
    <w:p w:rsidR="005F1E09" w:rsidRDefault="005F1E09" w:rsidP="005F1E09">
      <w:pPr>
        <w:widowControl/>
        <w:autoSpaceDE/>
        <w:autoSpaceDN/>
        <w:adjustRightInd/>
        <w:rPr>
          <w:bCs/>
          <w:sz w:val="24"/>
          <w:szCs w:val="24"/>
          <w:u w:val="single"/>
        </w:rPr>
      </w:pPr>
    </w:p>
    <w:p w:rsidR="005F1E09" w:rsidRPr="004A7C60" w:rsidRDefault="005F1E09" w:rsidP="005F1E09">
      <w:pPr>
        <w:widowControl/>
        <w:autoSpaceDE/>
        <w:autoSpaceDN/>
        <w:adjustRightInd/>
        <w:jc w:val="center"/>
        <w:rPr>
          <w:bCs/>
          <w:sz w:val="24"/>
          <w:szCs w:val="24"/>
        </w:rPr>
      </w:pPr>
      <w:r>
        <w:rPr>
          <w:b/>
          <w:bCs/>
          <w:sz w:val="24"/>
          <w:szCs w:val="24"/>
        </w:rPr>
        <w:t>FY2018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MUNICIPAL APPROPRIATION REQUIREMENT CALCULATION</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For the </w:t>
      </w:r>
      <w:r w:rsidRPr="004A7C60">
        <w:rPr>
          <w:b/>
          <w:bCs/>
          <w:sz w:val="24"/>
          <w:szCs w:val="24"/>
        </w:rPr>
        <w:t>FY201</w:t>
      </w:r>
      <w:r>
        <w:rPr>
          <w:b/>
          <w:bCs/>
          <w:sz w:val="24"/>
          <w:szCs w:val="24"/>
        </w:rPr>
        <w:t>8</w:t>
      </w:r>
      <w:r w:rsidRPr="004A7C60">
        <w:rPr>
          <w:bCs/>
          <w:sz w:val="24"/>
          <w:szCs w:val="24"/>
        </w:rPr>
        <w:t xml:space="preserve"> grant round:</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5</w:t>
      </w:r>
      <w:r w:rsidRPr="004A7C60">
        <w:rPr>
          <w:bCs/>
          <w:sz w:val="24"/>
          <w:szCs w:val="24"/>
        </w:rPr>
        <w:t xml:space="preserve"> figure will be either the </w:t>
      </w:r>
      <w:r w:rsidRPr="004A7C60">
        <w:rPr>
          <w:b/>
          <w:bCs/>
          <w:sz w:val="24"/>
          <w:szCs w:val="24"/>
        </w:rPr>
        <w:t>FY2</w:t>
      </w:r>
      <w:r>
        <w:rPr>
          <w:b/>
          <w:bCs/>
          <w:sz w:val="24"/>
          <w:szCs w:val="24"/>
        </w:rPr>
        <w:t>015</w:t>
      </w:r>
      <w:r w:rsidRPr="004A7C60">
        <w:rPr>
          <w:b/>
          <w:bCs/>
          <w:sz w:val="24"/>
          <w:szCs w:val="24"/>
        </w:rPr>
        <w:t xml:space="preserve"> MAR </w:t>
      </w:r>
      <w:r w:rsidRPr="004A7C60">
        <w:rPr>
          <w:bCs/>
          <w:sz w:val="24"/>
          <w:szCs w:val="24"/>
        </w:rPr>
        <w:t xml:space="preserve">or the </w:t>
      </w:r>
      <w:r>
        <w:rPr>
          <w:b/>
          <w:bCs/>
          <w:sz w:val="24"/>
          <w:szCs w:val="24"/>
        </w:rPr>
        <w:t>FY2015</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Aid to Public</w:t>
      </w:r>
      <w:r>
        <w:rPr>
          <w:bCs/>
          <w:sz w:val="24"/>
          <w:szCs w:val="24"/>
        </w:rPr>
        <w:t xml:space="preserve"> Libraries in FY2015</w:t>
      </w:r>
      <w:r w:rsidRPr="004A7C60">
        <w:rPr>
          <w:bCs/>
          <w:sz w:val="24"/>
          <w:szCs w:val="24"/>
        </w:rPr>
        <w:t>, the actual final FY201</w:t>
      </w:r>
      <w:r>
        <w:rPr>
          <w:bCs/>
          <w:sz w:val="24"/>
          <w:szCs w:val="24"/>
        </w:rPr>
        <w:t>5</w:t>
      </w:r>
      <w:r w:rsidRPr="004A7C60">
        <w:rPr>
          <w:bCs/>
          <w:sz w:val="24"/>
          <w:szCs w:val="24"/>
        </w:rPr>
        <w:t xml:space="preserve"> TAMI will be used.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6</w:t>
      </w:r>
      <w:r w:rsidRPr="004A7C60">
        <w:rPr>
          <w:bCs/>
          <w:sz w:val="24"/>
          <w:szCs w:val="24"/>
        </w:rPr>
        <w:t xml:space="preserve"> figure will be either the </w:t>
      </w:r>
      <w:r w:rsidRPr="004A7C60">
        <w:rPr>
          <w:b/>
          <w:bCs/>
          <w:sz w:val="24"/>
          <w:szCs w:val="24"/>
        </w:rPr>
        <w:t>FY201</w:t>
      </w:r>
      <w:r>
        <w:rPr>
          <w:b/>
          <w:bCs/>
          <w:sz w:val="24"/>
          <w:szCs w:val="24"/>
        </w:rPr>
        <w:t>6</w:t>
      </w:r>
      <w:r w:rsidRPr="004A7C60">
        <w:rPr>
          <w:b/>
          <w:bCs/>
          <w:sz w:val="24"/>
          <w:szCs w:val="24"/>
        </w:rPr>
        <w:t xml:space="preserve"> MAR </w:t>
      </w:r>
      <w:r w:rsidRPr="004A7C60">
        <w:rPr>
          <w:bCs/>
          <w:sz w:val="24"/>
          <w:szCs w:val="24"/>
        </w:rPr>
        <w:t xml:space="preserve">or the </w:t>
      </w:r>
      <w:r>
        <w:rPr>
          <w:b/>
          <w:bCs/>
          <w:sz w:val="24"/>
          <w:szCs w:val="24"/>
        </w:rPr>
        <w:t>FY2016</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w:t>
      </w:r>
      <w:r>
        <w:rPr>
          <w:bCs/>
          <w:sz w:val="24"/>
          <w:szCs w:val="24"/>
        </w:rPr>
        <w:t>id to Public Libraries in FY2016</w:t>
      </w:r>
      <w:r w:rsidRPr="004A7C60">
        <w:rPr>
          <w:bCs/>
          <w:sz w:val="24"/>
          <w:szCs w:val="24"/>
        </w:rPr>
        <w:t>, the actual final FY201</w:t>
      </w:r>
      <w:r>
        <w:rPr>
          <w:bCs/>
          <w:sz w:val="24"/>
          <w:szCs w:val="24"/>
        </w:rPr>
        <w:t>6</w:t>
      </w:r>
      <w:r w:rsidRPr="004A7C60">
        <w:rPr>
          <w:bCs/>
          <w:sz w:val="24"/>
          <w:szCs w:val="24"/>
        </w:rPr>
        <w:t xml:space="preserve"> TAMI will be used.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7</w:t>
      </w:r>
      <w:r w:rsidRPr="004A7C60">
        <w:rPr>
          <w:bCs/>
          <w:sz w:val="24"/>
          <w:szCs w:val="24"/>
        </w:rPr>
        <w:t xml:space="preserve"> figure will be either the </w:t>
      </w:r>
      <w:r>
        <w:rPr>
          <w:b/>
          <w:bCs/>
          <w:sz w:val="24"/>
          <w:szCs w:val="24"/>
        </w:rPr>
        <w:t>FY2017</w:t>
      </w:r>
      <w:r w:rsidRPr="004A7C60">
        <w:rPr>
          <w:b/>
          <w:bCs/>
          <w:sz w:val="24"/>
          <w:szCs w:val="24"/>
        </w:rPr>
        <w:t xml:space="preserve"> MAR </w:t>
      </w:r>
      <w:r w:rsidRPr="004A7C60">
        <w:rPr>
          <w:bCs/>
          <w:sz w:val="24"/>
          <w:szCs w:val="24"/>
        </w:rPr>
        <w:t xml:space="preserve">or the </w:t>
      </w:r>
      <w:r>
        <w:rPr>
          <w:b/>
          <w:bCs/>
          <w:sz w:val="24"/>
          <w:szCs w:val="24"/>
        </w:rPr>
        <w:t>FY2017</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w:t>
      </w:r>
      <w:r>
        <w:rPr>
          <w:bCs/>
          <w:sz w:val="24"/>
          <w:szCs w:val="24"/>
        </w:rPr>
        <w:t>id to Public Libraries in FY2017, the actual final FY2017</w:t>
      </w:r>
      <w:r w:rsidRPr="004A7C60">
        <w:rPr>
          <w:bCs/>
          <w:sz w:val="24"/>
          <w:szCs w:val="24"/>
        </w:rPr>
        <w:t xml:space="preserve"> TAMI will be used.</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Pr>
          <w:bCs/>
          <w:sz w:val="24"/>
          <w:szCs w:val="24"/>
        </w:rPr>
        <w:t>FY2018</w:t>
      </w:r>
      <w:r w:rsidRPr="004A7C60">
        <w:rPr>
          <w:bCs/>
          <w:sz w:val="24"/>
          <w:szCs w:val="24"/>
        </w:rPr>
        <w:t xml:space="preserve"> Municipal Appropriation Requirement Calculation:</w:t>
      </w:r>
    </w:p>
    <w:p w:rsidR="005F1E09" w:rsidRPr="004A7C60" w:rsidRDefault="005F1E09" w:rsidP="005F1E09">
      <w:pPr>
        <w:widowControl/>
        <w:autoSpaceDE/>
        <w:autoSpaceDN/>
        <w:adjustRightInd/>
        <w:jc w:val="both"/>
        <w:rPr>
          <w:bCs/>
          <w:sz w:val="24"/>
          <w:szCs w:val="24"/>
        </w:rPr>
      </w:pPr>
      <w:r>
        <w:rPr>
          <w:bCs/>
          <w:sz w:val="24"/>
          <w:szCs w:val="24"/>
        </w:rPr>
        <w:t>(FY2015 + FY2016 + FY2017</w:t>
      </w:r>
      <w:r w:rsidRPr="004A7C60">
        <w:rPr>
          <w:bCs/>
          <w:sz w:val="24"/>
          <w:szCs w:val="24"/>
        </w:rPr>
        <w:t xml:space="preserve">)  / 3 </w:t>
      </w:r>
      <w:r w:rsidRPr="004A7C60">
        <w:rPr>
          <w:bCs/>
          <w:sz w:val="24"/>
          <w:szCs w:val="24"/>
        </w:rPr>
        <w:tab/>
        <w:t xml:space="preserve">  </w:t>
      </w:r>
      <w:r w:rsidRPr="004A7C60">
        <w:rPr>
          <w:bCs/>
          <w:sz w:val="24"/>
          <w:szCs w:val="24"/>
        </w:rPr>
        <w:tab/>
        <w:t xml:space="preserve">= average of three years </w:t>
      </w:r>
    </w:p>
    <w:p w:rsidR="005F1E09" w:rsidRPr="004A7C60" w:rsidRDefault="005F1E09" w:rsidP="005F1E09">
      <w:pPr>
        <w:widowControl/>
        <w:autoSpaceDE/>
        <w:autoSpaceDN/>
        <w:adjustRightInd/>
        <w:jc w:val="both"/>
        <w:rPr>
          <w:bCs/>
          <w:sz w:val="24"/>
          <w:szCs w:val="24"/>
        </w:rPr>
      </w:pPr>
      <w:proofErr w:type="gramStart"/>
      <w:r>
        <w:rPr>
          <w:bCs/>
          <w:sz w:val="24"/>
          <w:szCs w:val="24"/>
        </w:rPr>
        <w:t>average</w:t>
      </w:r>
      <w:proofErr w:type="gramEnd"/>
      <w:r>
        <w:rPr>
          <w:bCs/>
          <w:sz w:val="24"/>
          <w:szCs w:val="24"/>
        </w:rPr>
        <w:t xml:space="preserve"> x 1.025 </w:t>
      </w:r>
      <w:r>
        <w:rPr>
          <w:bCs/>
          <w:sz w:val="24"/>
          <w:szCs w:val="24"/>
        </w:rPr>
        <w:tab/>
      </w:r>
      <w:r>
        <w:rPr>
          <w:bCs/>
          <w:sz w:val="24"/>
          <w:szCs w:val="24"/>
        </w:rPr>
        <w:tab/>
      </w:r>
      <w:r>
        <w:rPr>
          <w:bCs/>
          <w:sz w:val="24"/>
          <w:szCs w:val="24"/>
        </w:rPr>
        <w:tab/>
      </w:r>
      <w:r>
        <w:rPr>
          <w:bCs/>
          <w:sz w:val="24"/>
          <w:szCs w:val="24"/>
        </w:rPr>
        <w:tab/>
        <w:t>= FY2018</w:t>
      </w:r>
      <w:r w:rsidRPr="004A7C60">
        <w:rPr>
          <w:bCs/>
          <w:sz w:val="24"/>
          <w:szCs w:val="24"/>
        </w:rPr>
        <w:t xml:space="preserve"> MAR (average of three years plus 2.5 %)</w:t>
      </w:r>
    </w:p>
    <w:p w:rsidR="005F1E09" w:rsidRPr="004A7C60" w:rsidRDefault="005F1E09" w:rsidP="005F1E09">
      <w:pPr>
        <w:widowControl/>
        <w:autoSpaceDE/>
        <w:autoSpaceDN/>
        <w:adjustRightInd/>
        <w:jc w:val="both"/>
        <w:rPr>
          <w:bCs/>
          <w:sz w:val="24"/>
          <w:szCs w:val="24"/>
        </w:rPr>
      </w:pPr>
    </w:p>
    <w:p w:rsidR="005F1E09" w:rsidRPr="00805022" w:rsidRDefault="005F1E09" w:rsidP="005F1E09">
      <w:pPr>
        <w:widowControl/>
        <w:autoSpaceDE/>
        <w:autoSpaceDN/>
        <w:adjustRightInd/>
        <w:jc w:val="both"/>
        <w:rPr>
          <w:b/>
        </w:rPr>
      </w:pPr>
      <w:r w:rsidRPr="00805022">
        <w:rPr>
          <w:b/>
        </w:rPr>
        <w:t>Initial Approval of Policy: August 8, 1991</w:t>
      </w:r>
    </w:p>
    <w:p w:rsidR="005F1E09" w:rsidRPr="00805022" w:rsidRDefault="005F1E09" w:rsidP="005F1E09">
      <w:pPr>
        <w:widowControl/>
        <w:autoSpaceDE/>
        <w:autoSpaceDN/>
        <w:adjustRightInd/>
        <w:jc w:val="both"/>
        <w:rPr>
          <w:b/>
        </w:rPr>
      </w:pPr>
      <w:r>
        <w:rPr>
          <w:b/>
        </w:rPr>
        <w:t>FY2018 Approval Date: October 1, 2015</w:t>
      </w:r>
    </w:p>
    <w:p w:rsidR="005F1E09" w:rsidRDefault="005F1E09" w:rsidP="005F1E09">
      <w:pPr>
        <w:widowControl/>
        <w:autoSpaceDE/>
        <w:autoSpaceDN/>
        <w:adjustRightInd/>
        <w:jc w:val="both"/>
        <w:rPr>
          <w:b/>
        </w:rPr>
      </w:pPr>
      <w:r w:rsidRPr="00805022">
        <w:rPr>
          <w:b/>
        </w:rPr>
        <w:t>State Aid Policies are approved annually.</w:t>
      </w:r>
    </w:p>
    <w:p w:rsidR="005F1E09" w:rsidRPr="00805022" w:rsidRDefault="005F1E09" w:rsidP="005F1E09">
      <w:pPr>
        <w:widowControl/>
        <w:autoSpaceDE/>
        <w:autoSpaceDN/>
        <w:adjustRightInd/>
        <w:jc w:val="both"/>
      </w:pPr>
    </w:p>
    <w:p w:rsidR="005F1E09"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Default="005F1E09" w:rsidP="005F1E09">
      <w:pPr>
        <w:widowControl/>
        <w:autoSpaceDE/>
        <w:autoSpaceDN/>
        <w:adjustRightInd/>
        <w:jc w:val="both"/>
        <w:rPr>
          <w:b/>
          <w:bCs/>
          <w:sz w:val="24"/>
          <w:szCs w:val="24"/>
        </w:rPr>
      </w:pPr>
    </w:p>
    <w:p w:rsidR="005F1E09"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lastRenderedPageBreak/>
        <w:t xml:space="preserve">Determining Eligibility for A Waiver </w:t>
      </w:r>
      <w:r>
        <w:rPr>
          <w:b/>
          <w:bCs/>
          <w:sz w:val="24"/>
          <w:szCs w:val="24"/>
        </w:rPr>
        <w:t>of the FY2018</w:t>
      </w:r>
      <w:r w:rsidRPr="004A7C60">
        <w:rPr>
          <w:b/>
          <w:bCs/>
          <w:sz w:val="24"/>
          <w:szCs w:val="24"/>
        </w:rPr>
        <w:t xml:space="preserve"> Municipal Appropriation Requirement (MAR)</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Ochsenbein </w:t>
      </w:r>
      <w:r w:rsidRPr="004A7C60">
        <w:rPr>
          <w:bCs/>
          <w:sz w:val="24"/>
          <w:szCs w:val="24"/>
        </w:rPr>
        <w:t xml:space="preserve">moved and Commissioner </w:t>
      </w:r>
      <w:r>
        <w:rPr>
          <w:bCs/>
          <w:sz w:val="24"/>
          <w:szCs w:val="24"/>
        </w:rPr>
        <w:t xml:space="preserve">Resnick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8</w:t>
      </w:r>
      <w:r w:rsidRPr="004A7C60">
        <w:rPr>
          <w:bCs/>
          <w:sz w:val="24"/>
          <w:szCs w:val="24"/>
          <w:u w:val="single"/>
        </w:rPr>
        <w:t xml:space="preserve"> State Aid to Public Libraries program the following proposed policy: Determining Eligib</w:t>
      </w:r>
      <w:r>
        <w:rPr>
          <w:bCs/>
          <w:sz w:val="24"/>
          <w:szCs w:val="24"/>
          <w:u w:val="single"/>
        </w:rPr>
        <w:t>ility for a Waiver of the FY2018</w:t>
      </w:r>
      <w:r w:rsidRPr="004A7C60">
        <w:rPr>
          <w:bCs/>
          <w:sz w:val="24"/>
          <w:szCs w:val="24"/>
          <w:u w:val="single"/>
        </w:rPr>
        <w:t xml:space="preserve"> Municipal Appropriation Requirement.</w:t>
      </w:r>
    </w:p>
    <w:p w:rsidR="005F1E09" w:rsidRPr="004A7C60" w:rsidRDefault="005F1E09" w:rsidP="005F1E09">
      <w:pPr>
        <w:widowControl/>
        <w:autoSpaceDE/>
        <w:autoSpaceDN/>
        <w:adjustRightInd/>
        <w:jc w:val="both"/>
        <w:rPr>
          <w:sz w:val="24"/>
          <w:szCs w:val="24"/>
        </w:rPr>
      </w:pPr>
    </w:p>
    <w:p w:rsidR="005F1E09" w:rsidRPr="004A7C60" w:rsidRDefault="005F1E09" w:rsidP="005F1E09">
      <w:pPr>
        <w:widowControl/>
        <w:autoSpaceDE/>
        <w:autoSpaceDN/>
        <w:adjustRightInd/>
        <w:jc w:val="center"/>
        <w:rPr>
          <w:b/>
          <w:bCs/>
          <w:sz w:val="24"/>
          <w:szCs w:val="24"/>
        </w:rPr>
      </w:pPr>
      <w:r>
        <w:rPr>
          <w:b/>
          <w:bCs/>
          <w:sz w:val="24"/>
          <w:szCs w:val="24"/>
        </w:rPr>
        <w:t>FY2018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DETERMINING ELIGIBILITY FOR A WAIVER OF THE FY201</w:t>
      </w:r>
      <w:r>
        <w:rPr>
          <w:b/>
          <w:bCs/>
          <w:sz w:val="24"/>
          <w:szCs w:val="24"/>
        </w:rPr>
        <w:t>8</w:t>
      </w:r>
    </w:p>
    <w:p w:rsidR="005F1E09" w:rsidRDefault="005F1E09" w:rsidP="005F1E09">
      <w:pPr>
        <w:widowControl/>
        <w:autoSpaceDE/>
        <w:autoSpaceDN/>
        <w:adjustRightInd/>
        <w:jc w:val="center"/>
        <w:rPr>
          <w:b/>
          <w:bCs/>
          <w:sz w:val="24"/>
          <w:szCs w:val="24"/>
        </w:rPr>
      </w:pPr>
      <w:r w:rsidRPr="004A7C60">
        <w:rPr>
          <w:b/>
          <w:bCs/>
          <w:sz w:val="24"/>
          <w:szCs w:val="24"/>
        </w:rPr>
        <w:t>MUNICIPAL APPROPRIATION REQUIREMENT (MAR)</w:t>
      </w:r>
    </w:p>
    <w:p w:rsidR="005F1E09" w:rsidRPr="004A7C60" w:rsidRDefault="005F1E09" w:rsidP="005F1E09">
      <w:pPr>
        <w:widowControl/>
        <w:autoSpaceDE/>
        <w:autoSpaceDN/>
        <w:adjustRightInd/>
        <w:jc w:val="center"/>
        <w:rPr>
          <w:b/>
          <w:bCs/>
          <w:sz w:val="24"/>
          <w:szCs w:val="24"/>
        </w:rPr>
      </w:pPr>
    </w:p>
    <w:p w:rsidR="005F1E09" w:rsidRPr="004A7C60" w:rsidRDefault="005F1E09" w:rsidP="005F1E09">
      <w:pPr>
        <w:widowControl/>
        <w:autoSpaceDE/>
        <w:autoSpaceDN/>
        <w:adjustRightInd/>
        <w:jc w:val="both"/>
        <w:rPr>
          <w:b/>
          <w:bCs/>
          <w:sz w:val="24"/>
          <w:szCs w:val="24"/>
        </w:rPr>
      </w:pPr>
      <w:r w:rsidRPr="004A7C60">
        <w:rPr>
          <w:bCs/>
          <w:sz w:val="24"/>
          <w:szCs w:val="24"/>
        </w:rPr>
        <w:t xml:space="preserve">The Board of Library Commissioners will consider requests for waivers of the </w:t>
      </w:r>
      <w:r>
        <w:rPr>
          <w:bCs/>
          <w:sz w:val="24"/>
          <w:szCs w:val="24"/>
        </w:rPr>
        <w:t xml:space="preserve">FY2018. </w:t>
      </w:r>
      <w:r w:rsidRPr="004A7C60">
        <w:rPr>
          <w:bCs/>
          <w:sz w:val="24"/>
          <w:szCs w:val="24"/>
        </w:rPr>
        <w:t xml:space="preserve">Municipal Appropriation Requirement (MAR) from municipalities that demonstrate fiscal hardship.  Requests for waivers must include the following documentation and must be received by the MBLC State Aid and Data Coordination Unit </w:t>
      </w:r>
      <w:r w:rsidRPr="004A7C60">
        <w:rPr>
          <w:b/>
          <w:bCs/>
          <w:sz w:val="24"/>
          <w:szCs w:val="24"/>
        </w:rPr>
        <w:t xml:space="preserve">with a postmark no later </w:t>
      </w:r>
      <w:r>
        <w:rPr>
          <w:b/>
          <w:bCs/>
          <w:sz w:val="24"/>
          <w:szCs w:val="24"/>
        </w:rPr>
        <w:t>than October 13</w:t>
      </w:r>
      <w:r w:rsidRPr="004A7C60">
        <w:rPr>
          <w:b/>
          <w:bCs/>
          <w:sz w:val="24"/>
          <w:szCs w:val="24"/>
        </w:rPr>
        <w:t>, 201</w:t>
      </w:r>
      <w:r>
        <w:rPr>
          <w:b/>
          <w:bCs/>
          <w:sz w:val="24"/>
          <w:szCs w:val="24"/>
        </w:rPr>
        <w:t>7</w:t>
      </w:r>
      <w:r w:rsidRPr="004A7C60">
        <w:rPr>
          <w:b/>
          <w:bCs/>
          <w:sz w:val="24"/>
          <w:szCs w:val="24"/>
        </w:rPr>
        <w:t>:</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
          <w:bCs/>
          <w:sz w:val="24"/>
          <w:szCs w:val="24"/>
          <w:u w:val="single"/>
        </w:rPr>
      </w:pPr>
      <w:r w:rsidRPr="004A7C60">
        <w:rPr>
          <w:bCs/>
          <w:sz w:val="24"/>
          <w:szCs w:val="24"/>
        </w:rPr>
        <w:t>1.</w:t>
      </w:r>
      <w:r w:rsidRPr="004A7C60">
        <w:rPr>
          <w:bCs/>
          <w:sz w:val="24"/>
          <w:szCs w:val="24"/>
        </w:rPr>
        <w:tab/>
      </w:r>
      <w:proofErr w:type="gramStart"/>
      <w:r w:rsidRPr="004A7C60">
        <w:rPr>
          <w:bCs/>
          <w:sz w:val="24"/>
          <w:szCs w:val="24"/>
        </w:rPr>
        <w:t>a</w:t>
      </w:r>
      <w:proofErr w:type="gramEnd"/>
      <w:r w:rsidRPr="004A7C60">
        <w:rPr>
          <w:bCs/>
          <w:sz w:val="24"/>
          <w:szCs w:val="24"/>
        </w:rPr>
        <w:t xml:space="preserve"> signed </w:t>
      </w:r>
      <w:r w:rsidRPr="004A7C60">
        <w:rPr>
          <w:bCs/>
          <w:i/>
          <w:iCs/>
          <w:sz w:val="24"/>
          <w:szCs w:val="24"/>
          <w:u w:val="single"/>
        </w:rPr>
        <w:t>Petition for Waiver of the FY201</w:t>
      </w:r>
      <w:r>
        <w:rPr>
          <w:bCs/>
          <w:i/>
          <w:iCs/>
          <w:sz w:val="24"/>
          <w:szCs w:val="24"/>
          <w:u w:val="single"/>
        </w:rPr>
        <w:t>8</w:t>
      </w:r>
      <w:r w:rsidRPr="004A7C60">
        <w:rPr>
          <w:bCs/>
          <w:i/>
          <w:iCs/>
          <w:sz w:val="24"/>
          <w:szCs w:val="24"/>
          <w:u w:val="single"/>
        </w:rPr>
        <w:t xml:space="preserve"> Municipal Appropriation Requirement.</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
          <w:bCs/>
          <w:sz w:val="24"/>
          <w:szCs w:val="24"/>
        </w:rPr>
      </w:pPr>
      <w:r w:rsidRPr="004A7C60">
        <w:rPr>
          <w:b/>
          <w:bCs/>
          <w:sz w:val="24"/>
          <w:szCs w:val="24"/>
        </w:rPr>
        <w:t xml:space="preserve">And…with a postmark no later than </w:t>
      </w:r>
      <w:r>
        <w:rPr>
          <w:b/>
          <w:bCs/>
          <w:sz w:val="24"/>
          <w:szCs w:val="24"/>
          <w:u w:val="single"/>
        </w:rPr>
        <w:t>November 10</w:t>
      </w:r>
      <w:r w:rsidRPr="004A7C60">
        <w:rPr>
          <w:b/>
          <w:bCs/>
          <w:sz w:val="24"/>
          <w:szCs w:val="24"/>
          <w:u w:val="single"/>
        </w:rPr>
        <w:t>, 201</w:t>
      </w:r>
      <w:r>
        <w:rPr>
          <w:b/>
          <w:bCs/>
          <w:sz w:val="24"/>
          <w:szCs w:val="24"/>
          <w:u w:val="single"/>
        </w:rPr>
        <w:t>7</w:t>
      </w:r>
      <w:r w:rsidRPr="004A7C60">
        <w:rPr>
          <w:b/>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2.</w:t>
      </w:r>
      <w:r w:rsidRPr="004A7C60">
        <w:rPr>
          <w:bCs/>
          <w:sz w:val="24"/>
          <w:szCs w:val="24"/>
        </w:rPr>
        <w:tab/>
      </w:r>
      <w:proofErr w:type="gramStart"/>
      <w:r w:rsidRPr="004A7C60">
        <w:rPr>
          <w:bCs/>
          <w:sz w:val="24"/>
          <w:szCs w:val="24"/>
        </w:rPr>
        <w:t>a</w:t>
      </w:r>
      <w:proofErr w:type="gramEnd"/>
      <w:r w:rsidRPr="004A7C60">
        <w:rPr>
          <w:bCs/>
          <w:sz w:val="24"/>
          <w:szCs w:val="24"/>
        </w:rPr>
        <w:t xml:space="preserve"> completed</w:t>
      </w:r>
      <w:r w:rsidRPr="004A7C60">
        <w:rPr>
          <w:bCs/>
          <w:sz w:val="24"/>
          <w:szCs w:val="24"/>
          <w:u w:val="single"/>
        </w:rPr>
        <w:t xml:space="preserve"> </w:t>
      </w:r>
      <w:r w:rsidRPr="004A7C60">
        <w:rPr>
          <w:bCs/>
          <w:i/>
          <w:iCs/>
          <w:sz w:val="24"/>
          <w:szCs w:val="24"/>
          <w:u w:val="single"/>
        </w:rPr>
        <w:t>FY201</w:t>
      </w:r>
      <w:r>
        <w:rPr>
          <w:bCs/>
          <w:i/>
          <w:iCs/>
          <w:sz w:val="24"/>
          <w:szCs w:val="24"/>
          <w:u w:val="single"/>
        </w:rPr>
        <w:t>7/FY2018</w:t>
      </w:r>
      <w:r w:rsidRPr="004A7C60">
        <w:rPr>
          <w:bCs/>
          <w:i/>
          <w:iCs/>
          <w:sz w:val="24"/>
          <w:szCs w:val="24"/>
          <w:u w:val="single"/>
        </w:rPr>
        <w:t xml:space="preserve"> Total Municipal Operating Budget Worksheet</w:t>
      </w:r>
      <w:r w:rsidRPr="004A7C60">
        <w:rPr>
          <w:bCs/>
          <w:sz w:val="24"/>
          <w:szCs w:val="24"/>
        </w:rPr>
        <w:t xml:space="preserve">, and  </w:t>
      </w:r>
    </w:p>
    <w:p w:rsidR="005F1E09" w:rsidRPr="004A7C60" w:rsidRDefault="005F1E09" w:rsidP="005F1E09">
      <w:pPr>
        <w:widowControl/>
        <w:autoSpaceDE/>
        <w:autoSpaceDN/>
        <w:adjustRightInd/>
        <w:jc w:val="both"/>
        <w:rPr>
          <w:bCs/>
          <w:sz w:val="24"/>
          <w:szCs w:val="24"/>
        </w:rPr>
      </w:pPr>
    </w:p>
    <w:p w:rsidR="005F1E09" w:rsidRDefault="005F1E09" w:rsidP="005F1E09">
      <w:pPr>
        <w:widowControl/>
        <w:autoSpaceDE/>
        <w:autoSpaceDN/>
        <w:adjustRightInd/>
        <w:jc w:val="both"/>
        <w:rPr>
          <w:bCs/>
          <w:sz w:val="24"/>
          <w:szCs w:val="24"/>
        </w:rPr>
      </w:pPr>
      <w:r w:rsidRPr="004A7C60">
        <w:rPr>
          <w:bCs/>
          <w:sz w:val="24"/>
          <w:szCs w:val="24"/>
        </w:rPr>
        <w:t>3.</w:t>
      </w:r>
      <w:r w:rsidRPr="004A7C60">
        <w:rPr>
          <w:bCs/>
          <w:sz w:val="24"/>
          <w:szCs w:val="24"/>
        </w:rPr>
        <w:tab/>
      </w:r>
      <w:proofErr w:type="gramStart"/>
      <w:r w:rsidRPr="004A7C60">
        <w:rPr>
          <w:bCs/>
          <w:sz w:val="24"/>
          <w:szCs w:val="24"/>
          <w:u w:val="single"/>
        </w:rPr>
        <w:t>supporting</w:t>
      </w:r>
      <w:proofErr w:type="gramEnd"/>
      <w:r w:rsidRPr="004A7C60">
        <w:rPr>
          <w:bCs/>
          <w:sz w:val="24"/>
          <w:szCs w:val="24"/>
          <w:u w:val="single"/>
        </w:rPr>
        <w:t xml:space="preserve"> municipal budget document(s) (such as copies of warrant articles or summary </w:t>
      </w:r>
      <w:r w:rsidRPr="00594FAE">
        <w:rPr>
          <w:bCs/>
          <w:sz w:val="24"/>
          <w:szCs w:val="24"/>
        </w:rPr>
        <w:tab/>
      </w:r>
      <w:r w:rsidRPr="004A7C60">
        <w:rPr>
          <w:bCs/>
          <w:sz w:val="24"/>
          <w:szCs w:val="24"/>
          <w:u w:val="single"/>
        </w:rPr>
        <w:t>pages from the municipal budget), listing for FY201</w:t>
      </w:r>
      <w:r>
        <w:rPr>
          <w:bCs/>
          <w:sz w:val="24"/>
          <w:szCs w:val="24"/>
          <w:u w:val="single"/>
        </w:rPr>
        <w:t>7 and FY2018</w:t>
      </w:r>
      <w:r w:rsidRPr="004A7C60">
        <w:rPr>
          <w:bCs/>
          <w:sz w:val="24"/>
          <w:szCs w:val="24"/>
          <w:u w:val="single"/>
        </w:rPr>
        <w:t xml:space="preserve"> both the total </w:t>
      </w:r>
      <w:r w:rsidRPr="00594FAE">
        <w:rPr>
          <w:bCs/>
          <w:sz w:val="24"/>
          <w:szCs w:val="24"/>
        </w:rPr>
        <w:tab/>
      </w:r>
      <w:r w:rsidRPr="004A7C60">
        <w:rPr>
          <w:bCs/>
          <w:sz w:val="24"/>
          <w:szCs w:val="24"/>
          <w:u w:val="single"/>
        </w:rPr>
        <w:t>operating and departmental budgets for the municipality</w:t>
      </w:r>
      <w:r w:rsidRPr="004A7C60">
        <w:rPr>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4.</w:t>
      </w:r>
      <w:r w:rsidRPr="004A7C60">
        <w:rPr>
          <w:bCs/>
          <w:sz w:val="24"/>
          <w:szCs w:val="24"/>
        </w:rPr>
        <w:tab/>
      </w:r>
      <w:proofErr w:type="gramStart"/>
      <w:r w:rsidRPr="004A7C60">
        <w:rPr>
          <w:bCs/>
          <w:sz w:val="24"/>
          <w:szCs w:val="24"/>
        </w:rPr>
        <w:t>a</w:t>
      </w:r>
      <w:proofErr w:type="gramEnd"/>
      <w:r w:rsidRPr="004A7C60">
        <w:rPr>
          <w:bCs/>
          <w:sz w:val="24"/>
          <w:szCs w:val="24"/>
        </w:rPr>
        <w:t xml:space="preserve"> </w:t>
      </w:r>
      <w:r w:rsidRPr="004A7C60">
        <w:rPr>
          <w:bCs/>
          <w:sz w:val="24"/>
          <w:szCs w:val="24"/>
          <w:u w:val="single"/>
        </w:rPr>
        <w:t>statement from a municipal official</w:t>
      </w:r>
      <w:r w:rsidRPr="004A7C60">
        <w:rPr>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citing the fiscal hardship surrounding the municipality</w:t>
      </w:r>
      <w:r w:rsidRPr="004A7C60">
        <w:rPr>
          <w:bCs/>
          <w:sz w:val="24"/>
          <w:szCs w:val="24"/>
        </w:rPr>
        <w:sym w:font="WP TypographicSymbols" w:char="003D"/>
      </w:r>
      <w:r w:rsidRPr="004A7C60">
        <w:rPr>
          <w:bCs/>
          <w:sz w:val="24"/>
          <w:szCs w:val="24"/>
        </w:rPr>
        <w:t xml:space="preserve">s inability to meet the </w:t>
      </w:r>
      <w:r>
        <w:rPr>
          <w:bCs/>
          <w:sz w:val="24"/>
          <w:szCs w:val="24"/>
        </w:rPr>
        <w:tab/>
      </w:r>
      <w:r>
        <w:rPr>
          <w:bCs/>
          <w:sz w:val="24"/>
          <w:szCs w:val="24"/>
        </w:rPr>
        <w:tab/>
      </w:r>
      <w:r>
        <w:rPr>
          <w:bCs/>
          <w:sz w:val="24"/>
          <w:szCs w:val="24"/>
        </w:rPr>
        <w:tab/>
      </w:r>
      <w:r w:rsidRPr="004A7C60">
        <w:rPr>
          <w:bCs/>
          <w:sz w:val="24"/>
          <w:szCs w:val="24"/>
        </w:rPr>
        <w:t>FY201</w:t>
      </w:r>
      <w:r>
        <w:rPr>
          <w:bCs/>
          <w:sz w:val="24"/>
          <w:szCs w:val="24"/>
        </w:rPr>
        <w:t>8</w:t>
      </w:r>
      <w:r w:rsidRPr="004A7C60">
        <w:rPr>
          <w:bCs/>
          <w:sz w:val="24"/>
          <w:szCs w:val="24"/>
        </w:rPr>
        <w:t xml:space="preserve"> MAR,</w:t>
      </w: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explaining the municipality'</w:t>
      </w:r>
      <w:r>
        <w:rPr>
          <w:bCs/>
          <w:sz w:val="24"/>
          <w:szCs w:val="24"/>
        </w:rPr>
        <w:t>s FY2018</w:t>
      </w:r>
      <w:r w:rsidRPr="004A7C60">
        <w:rPr>
          <w:bCs/>
          <w:sz w:val="24"/>
          <w:szCs w:val="24"/>
        </w:rPr>
        <w:t xml:space="preserve"> budget process regarding the library,</w:t>
      </w: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c</w:t>
      </w:r>
      <w:proofErr w:type="gramEnd"/>
      <w:r w:rsidRPr="004A7C60">
        <w:rPr>
          <w:bCs/>
          <w:sz w:val="24"/>
          <w:szCs w:val="24"/>
        </w:rPr>
        <w:t>.</w:t>
      </w:r>
      <w:r w:rsidRPr="004A7C60">
        <w:rPr>
          <w:bCs/>
          <w:sz w:val="24"/>
          <w:szCs w:val="24"/>
        </w:rPr>
        <w:tab/>
        <w:t xml:space="preserve">providing evidence that any reduction to the library budget is not disproportionate </w:t>
      </w:r>
      <w:r>
        <w:rPr>
          <w:bCs/>
          <w:sz w:val="24"/>
          <w:szCs w:val="24"/>
        </w:rPr>
        <w:tab/>
      </w:r>
      <w:r>
        <w:rPr>
          <w:bCs/>
          <w:sz w:val="24"/>
          <w:szCs w:val="24"/>
        </w:rPr>
        <w:tab/>
      </w:r>
      <w:r w:rsidRPr="004A7C60">
        <w:rPr>
          <w:bCs/>
          <w:sz w:val="24"/>
          <w:szCs w:val="24"/>
        </w:rPr>
        <w:t xml:space="preserve">relative to changes in other municipal departments and the overall municipal </w:t>
      </w:r>
      <w:r>
        <w:rPr>
          <w:bCs/>
          <w:sz w:val="24"/>
          <w:szCs w:val="24"/>
        </w:rPr>
        <w:tab/>
      </w:r>
      <w:r>
        <w:rPr>
          <w:bCs/>
          <w:sz w:val="24"/>
          <w:szCs w:val="24"/>
        </w:rPr>
        <w:tab/>
      </w:r>
      <w:r>
        <w:rPr>
          <w:bCs/>
          <w:sz w:val="24"/>
          <w:szCs w:val="24"/>
        </w:rPr>
        <w:tab/>
      </w:r>
      <w:r w:rsidRPr="004A7C60">
        <w:rPr>
          <w:bCs/>
          <w:sz w:val="24"/>
          <w:szCs w:val="24"/>
        </w:rPr>
        <w:t xml:space="preserve">budget. </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5.</w:t>
      </w:r>
      <w:r w:rsidRPr="004A7C60">
        <w:rPr>
          <w:bCs/>
          <w:sz w:val="24"/>
          <w:szCs w:val="24"/>
        </w:rPr>
        <w:tab/>
      </w:r>
      <w:proofErr w:type="gramStart"/>
      <w:r w:rsidRPr="004A7C60">
        <w:rPr>
          <w:bCs/>
          <w:sz w:val="24"/>
          <w:szCs w:val="24"/>
        </w:rPr>
        <w:t>a</w:t>
      </w:r>
      <w:proofErr w:type="gramEnd"/>
      <w:r w:rsidRPr="004A7C60">
        <w:rPr>
          <w:bCs/>
          <w:sz w:val="24"/>
          <w:szCs w:val="24"/>
        </w:rPr>
        <w:t xml:space="preserve"> </w:t>
      </w:r>
      <w:r w:rsidRPr="004A7C60">
        <w:rPr>
          <w:bCs/>
          <w:sz w:val="24"/>
          <w:szCs w:val="24"/>
          <w:u w:val="single"/>
        </w:rPr>
        <w:t>cover letter from the library director and trustee chair</w:t>
      </w:r>
      <w:r w:rsidRPr="004A7C60">
        <w:rPr>
          <w:bCs/>
          <w:sz w:val="24"/>
          <w:szCs w:val="24"/>
        </w:rPr>
        <w:t xml:space="preserve">, with enclosures if appropriate, </w:t>
      </w:r>
      <w:r>
        <w:rPr>
          <w:bCs/>
          <w:sz w:val="24"/>
          <w:szCs w:val="24"/>
        </w:rPr>
        <w:tab/>
      </w:r>
      <w:r w:rsidRPr="004A7C60">
        <w:rPr>
          <w:bCs/>
          <w:sz w:val="24"/>
          <w:szCs w:val="24"/>
        </w:rPr>
        <w:t>explaining the library's FY201</w:t>
      </w:r>
      <w:r>
        <w:rPr>
          <w:bCs/>
          <w:sz w:val="24"/>
          <w:szCs w:val="24"/>
        </w:rPr>
        <w:t>8</w:t>
      </w:r>
      <w:r w:rsidRPr="004A7C60">
        <w:rPr>
          <w:bCs/>
          <w:sz w:val="24"/>
          <w:szCs w:val="24"/>
        </w:rPr>
        <w:t xml:space="preserve"> budget process  and reasons why the community did not </w:t>
      </w:r>
      <w:r>
        <w:rPr>
          <w:bCs/>
          <w:sz w:val="24"/>
          <w:szCs w:val="24"/>
        </w:rPr>
        <w:lastRenderedPageBreak/>
        <w:tab/>
      </w:r>
      <w:r w:rsidRPr="004A7C60">
        <w:rPr>
          <w:bCs/>
          <w:sz w:val="24"/>
          <w:szCs w:val="24"/>
        </w:rPr>
        <w:t>comply with the FY201</w:t>
      </w:r>
      <w:r>
        <w:rPr>
          <w:bCs/>
          <w:sz w:val="24"/>
          <w:szCs w:val="24"/>
        </w:rPr>
        <w:t>8</w:t>
      </w:r>
      <w:r w:rsidRPr="004A7C60">
        <w:rPr>
          <w:bCs/>
          <w:sz w:val="24"/>
          <w:szCs w:val="24"/>
        </w:rPr>
        <w:t xml:space="preserve"> MAR. (Examples of enclosures include: narratives from </w:t>
      </w:r>
      <w:r>
        <w:rPr>
          <w:bCs/>
          <w:sz w:val="24"/>
          <w:szCs w:val="24"/>
        </w:rPr>
        <w:tab/>
      </w:r>
      <w:r w:rsidRPr="004A7C60">
        <w:rPr>
          <w:bCs/>
          <w:sz w:val="24"/>
          <w:szCs w:val="24"/>
        </w:rPr>
        <w:t>municipal officials describing the fiscal situation, text of referenda.)</w:t>
      </w:r>
    </w:p>
    <w:p w:rsidR="005F1E09" w:rsidRPr="004A7C60" w:rsidRDefault="005F1E09" w:rsidP="005F1E09">
      <w:pPr>
        <w:widowControl/>
        <w:autoSpaceDE/>
        <w:autoSpaceDN/>
        <w:adjustRightInd/>
        <w:jc w:val="both"/>
        <w:rPr>
          <w:b/>
          <w:bCs/>
          <w:sz w:val="24"/>
          <w:szCs w:val="24"/>
          <w:u w:val="single"/>
        </w:rPr>
      </w:pPr>
    </w:p>
    <w:p w:rsidR="005F1E09" w:rsidRPr="004A7C60" w:rsidRDefault="005F1E09" w:rsidP="005F1E09">
      <w:pPr>
        <w:widowControl/>
        <w:autoSpaceDE/>
        <w:autoSpaceDN/>
        <w:adjustRightInd/>
        <w:jc w:val="both"/>
        <w:rPr>
          <w:bCs/>
          <w:sz w:val="24"/>
          <w:szCs w:val="24"/>
        </w:rPr>
      </w:pPr>
      <w:r w:rsidRPr="004A7C60">
        <w:rPr>
          <w:b/>
          <w:bCs/>
          <w:sz w:val="24"/>
          <w:szCs w:val="24"/>
          <w:u w:val="single"/>
        </w:rPr>
        <w:t>The Waiver Review Process</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According to Massachusetts General Laws, c.78, s19A:</w:t>
      </w:r>
    </w:p>
    <w:p w:rsidR="005F1E09" w:rsidRPr="004A7C60" w:rsidRDefault="005F1E09" w:rsidP="005F1E09">
      <w:pPr>
        <w:widowControl/>
        <w:autoSpaceDE/>
        <w:autoSpaceDN/>
        <w:adjustRightInd/>
        <w:jc w:val="both"/>
        <w:rPr>
          <w:bCs/>
          <w:sz w:val="24"/>
          <w:szCs w:val="24"/>
        </w:rPr>
      </w:pPr>
      <w:r w:rsidRPr="004A7C60">
        <w:rPr>
          <w:bCs/>
          <w:sz w:val="24"/>
          <w:szCs w:val="24"/>
        </w:rPr>
        <w:sym w:font="WP TypographicSymbols" w:char="0041"/>
      </w:r>
      <w:r w:rsidRPr="004A7C60">
        <w:rPr>
          <w:bCs/>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4A7C60">
        <w:rPr>
          <w:bCs/>
          <w:sz w:val="24"/>
          <w:szCs w:val="24"/>
        </w:rPr>
        <w:noBreakHyphen/>
        <w:t xml:space="preserve">half per cent of said average.  </w:t>
      </w:r>
      <w:r w:rsidRPr="004A7C60">
        <w:rPr>
          <w:bCs/>
          <w:sz w:val="24"/>
          <w:szCs w:val="24"/>
          <w:u w:val="single"/>
        </w:rPr>
        <w:t>Said board may, upon petition of a community, waive aforesaid requirement upon demonstration of fiscal hardship</w:t>
      </w:r>
      <w:r w:rsidRPr="004A7C60">
        <w:rPr>
          <w:bCs/>
          <w:sz w:val="24"/>
          <w:szCs w:val="24"/>
        </w:rPr>
        <w:t>.</w:t>
      </w:r>
      <w:r w:rsidRPr="004A7C60">
        <w:rPr>
          <w:bCs/>
          <w:sz w:val="24"/>
          <w:szCs w:val="24"/>
        </w:rPr>
        <w:sym w:font="WP TypographicSymbols" w:char="0040"/>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The number</w:t>
      </w:r>
      <w:r>
        <w:rPr>
          <w:bCs/>
          <w:sz w:val="24"/>
          <w:szCs w:val="24"/>
        </w:rPr>
        <w:t xml:space="preserve"> of waivers available for FY2018</w:t>
      </w:r>
      <w:r w:rsidRPr="004A7C60">
        <w:rPr>
          <w:bCs/>
          <w:sz w:val="24"/>
          <w:szCs w:val="24"/>
        </w:rPr>
        <w:t xml:space="preserve"> will not be determined until the bud</w:t>
      </w:r>
      <w:r>
        <w:rPr>
          <w:bCs/>
          <w:sz w:val="24"/>
          <w:szCs w:val="24"/>
        </w:rPr>
        <w:t>get language is final for FY2018</w:t>
      </w:r>
      <w:r w:rsidRPr="004A7C60">
        <w:rPr>
          <w:bCs/>
          <w:sz w:val="24"/>
          <w:szCs w:val="24"/>
        </w:rPr>
        <w:t>.</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1.</w:t>
      </w:r>
      <w:r w:rsidRPr="004A7C60">
        <w:rPr>
          <w:bCs/>
          <w:sz w:val="24"/>
          <w:szCs w:val="24"/>
        </w:rPr>
        <w:tab/>
        <w:t xml:space="preserve">Petitions for a waiver will be reviewed by the Board of Library Commissioners at their </w:t>
      </w:r>
      <w:r>
        <w:rPr>
          <w:bCs/>
          <w:sz w:val="24"/>
          <w:szCs w:val="24"/>
        </w:rPr>
        <w:tab/>
      </w:r>
      <w:r w:rsidRPr="004A7C60">
        <w:rPr>
          <w:bCs/>
          <w:sz w:val="24"/>
          <w:szCs w:val="24"/>
        </w:rPr>
        <w:t>January 201</w:t>
      </w:r>
      <w:r>
        <w:rPr>
          <w:bCs/>
          <w:sz w:val="24"/>
          <w:szCs w:val="24"/>
        </w:rPr>
        <w:t>8</w:t>
      </w:r>
      <w:r w:rsidRPr="004A7C60">
        <w:rPr>
          <w:bCs/>
          <w:sz w:val="24"/>
          <w:szCs w:val="24"/>
        </w:rPr>
        <w:t xml:space="preserve"> meeting. </w:t>
      </w:r>
    </w:p>
    <w:p w:rsidR="005F1E09" w:rsidRPr="004A7C60" w:rsidRDefault="005F1E09" w:rsidP="005F1E09">
      <w:pPr>
        <w:widowControl/>
        <w:autoSpaceDE/>
        <w:autoSpaceDN/>
        <w:adjustRightInd/>
        <w:jc w:val="both"/>
        <w:rPr>
          <w:bCs/>
          <w:sz w:val="24"/>
          <w:szCs w:val="24"/>
        </w:rPr>
      </w:pPr>
      <w:r w:rsidRPr="004A7C60">
        <w:rPr>
          <w:bCs/>
          <w:sz w:val="24"/>
          <w:szCs w:val="24"/>
        </w:rPr>
        <w:t>2.</w:t>
      </w:r>
      <w:r w:rsidRPr="004A7C60">
        <w:rPr>
          <w:bCs/>
          <w:sz w:val="24"/>
          <w:szCs w:val="24"/>
        </w:rPr>
        <w:tab/>
        <w:t xml:space="preserve">All petitioners for a waiver determined to have a disproportionate cut to their budget must </w:t>
      </w:r>
      <w:r>
        <w:rPr>
          <w:bCs/>
          <w:sz w:val="24"/>
          <w:szCs w:val="24"/>
        </w:rPr>
        <w:tab/>
      </w:r>
      <w:r w:rsidRPr="004A7C60">
        <w:rPr>
          <w:bCs/>
          <w:sz w:val="24"/>
          <w:szCs w:val="24"/>
        </w:rPr>
        <w:t>present their petiti</w:t>
      </w:r>
      <w:r>
        <w:rPr>
          <w:bCs/>
          <w:sz w:val="24"/>
          <w:szCs w:val="24"/>
        </w:rPr>
        <w:t>on in person at the January 2018</w:t>
      </w:r>
      <w:r w:rsidRPr="004A7C60">
        <w:rPr>
          <w:bCs/>
          <w:sz w:val="24"/>
          <w:szCs w:val="24"/>
        </w:rPr>
        <w:t xml:space="preserve"> meeting.</w:t>
      </w:r>
    </w:p>
    <w:p w:rsidR="005F1E09" w:rsidRPr="004A7C60" w:rsidRDefault="005F1E09" w:rsidP="005F1E09">
      <w:pPr>
        <w:widowControl/>
        <w:autoSpaceDE/>
        <w:autoSpaceDN/>
        <w:adjustRightInd/>
        <w:jc w:val="both"/>
        <w:rPr>
          <w:bCs/>
          <w:sz w:val="24"/>
          <w:szCs w:val="24"/>
        </w:rPr>
      </w:pPr>
      <w:r w:rsidRPr="004A7C60">
        <w:rPr>
          <w:bCs/>
          <w:sz w:val="24"/>
          <w:szCs w:val="24"/>
        </w:rPr>
        <w:t>3.</w:t>
      </w:r>
      <w:r w:rsidRPr="004A7C60">
        <w:rPr>
          <w:bCs/>
          <w:sz w:val="24"/>
          <w:szCs w:val="24"/>
        </w:rPr>
        <w:tab/>
        <w:t xml:space="preserve">The Board will </w:t>
      </w:r>
      <w:r>
        <w:rPr>
          <w:bCs/>
          <w:sz w:val="24"/>
          <w:szCs w:val="24"/>
        </w:rPr>
        <w:t>review FY2018</w:t>
      </w:r>
      <w:r w:rsidRPr="004A7C60">
        <w:rPr>
          <w:bCs/>
          <w:sz w:val="24"/>
          <w:szCs w:val="24"/>
        </w:rPr>
        <w:t xml:space="preserve"> MAR Waiver Petitions based on:</w:t>
      </w:r>
    </w:p>
    <w:p w:rsidR="005F1E09" w:rsidRPr="004A7C60" w:rsidRDefault="005F1E09" w:rsidP="005F1E09">
      <w:pPr>
        <w:widowControl/>
        <w:autoSpaceDE/>
        <w:autoSpaceDN/>
        <w:adjustRightInd/>
        <w:jc w:val="both"/>
        <w:rPr>
          <w:bCs/>
          <w:sz w:val="24"/>
          <w:szCs w:val="24"/>
          <w:u w:val="single"/>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evidence of municipal fiscal hardship, and</w:t>
      </w:r>
    </w:p>
    <w:p w:rsidR="005F1E09" w:rsidRPr="004A7C60" w:rsidRDefault="005F1E09" w:rsidP="005F1E09">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demonstration by the municipality that the library</w:t>
      </w:r>
      <w:r w:rsidRPr="004A7C60">
        <w:rPr>
          <w:bCs/>
          <w:sz w:val="24"/>
          <w:szCs w:val="24"/>
        </w:rPr>
        <w:sym w:font="WP TypographicSymbols" w:char="003D"/>
      </w:r>
      <w:r w:rsidRPr="004A7C60">
        <w:rPr>
          <w:bCs/>
          <w:sz w:val="24"/>
          <w:szCs w:val="24"/>
        </w:rPr>
        <w:t xml:space="preserve">s budget was not </w:t>
      </w:r>
      <w:r>
        <w:rPr>
          <w:bCs/>
          <w:sz w:val="24"/>
          <w:szCs w:val="24"/>
        </w:rPr>
        <w:tab/>
      </w:r>
      <w:r>
        <w:rPr>
          <w:bCs/>
          <w:sz w:val="24"/>
          <w:szCs w:val="24"/>
        </w:rPr>
        <w:tab/>
      </w:r>
      <w:r>
        <w:rPr>
          <w:bCs/>
          <w:sz w:val="24"/>
          <w:szCs w:val="24"/>
        </w:rPr>
        <w:tab/>
      </w:r>
      <w:r>
        <w:rPr>
          <w:bCs/>
          <w:sz w:val="24"/>
          <w:szCs w:val="24"/>
        </w:rPr>
        <w:tab/>
      </w:r>
      <w:r w:rsidRPr="004A7C60">
        <w:rPr>
          <w:bCs/>
          <w:sz w:val="24"/>
          <w:szCs w:val="24"/>
        </w:rPr>
        <w:t xml:space="preserve">disproportionately reduced. </w:t>
      </w:r>
    </w:p>
    <w:p w:rsidR="005F1E09" w:rsidRPr="004A7C60" w:rsidRDefault="005F1E09" w:rsidP="005F1E09">
      <w:pPr>
        <w:widowControl/>
        <w:autoSpaceDE/>
        <w:autoSpaceDN/>
        <w:adjustRightInd/>
        <w:jc w:val="both"/>
        <w:rPr>
          <w:bCs/>
          <w:sz w:val="24"/>
          <w:szCs w:val="24"/>
        </w:rPr>
      </w:pPr>
      <w:r w:rsidRPr="004A7C60">
        <w:rPr>
          <w:bCs/>
          <w:sz w:val="24"/>
          <w:szCs w:val="24"/>
        </w:rPr>
        <w:t>4.</w:t>
      </w:r>
      <w:r w:rsidRPr="004A7C60">
        <w:rPr>
          <w:bCs/>
          <w:sz w:val="24"/>
          <w:szCs w:val="24"/>
        </w:rPr>
        <w:tab/>
        <w:t>The Board will vote on the petitions for waivers of the FY201</w:t>
      </w:r>
      <w:r>
        <w:rPr>
          <w:bCs/>
          <w:sz w:val="24"/>
          <w:szCs w:val="24"/>
        </w:rPr>
        <w:t xml:space="preserve">8 MAR at their February </w:t>
      </w:r>
      <w:r>
        <w:rPr>
          <w:bCs/>
          <w:sz w:val="24"/>
          <w:szCs w:val="24"/>
        </w:rPr>
        <w:tab/>
        <w:t>2018</w:t>
      </w:r>
      <w:r w:rsidRPr="004A7C60">
        <w:rPr>
          <w:bCs/>
          <w:sz w:val="24"/>
          <w:szCs w:val="24"/>
        </w:rPr>
        <w:t xml:space="preserve"> meeting.</w:t>
      </w:r>
    </w:p>
    <w:p w:rsidR="005F1E09" w:rsidRPr="004A7C60" w:rsidRDefault="005F1E09" w:rsidP="005F1E09">
      <w:pPr>
        <w:widowControl/>
        <w:autoSpaceDE/>
        <w:autoSpaceDN/>
        <w:adjustRightInd/>
        <w:jc w:val="both"/>
        <w:rPr>
          <w:bCs/>
          <w:sz w:val="24"/>
          <w:szCs w:val="24"/>
        </w:rPr>
      </w:pPr>
      <w:r w:rsidRPr="004A7C60">
        <w:rPr>
          <w:bCs/>
          <w:sz w:val="24"/>
          <w:szCs w:val="24"/>
        </w:rPr>
        <w:t>5.</w:t>
      </w:r>
      <w:r w:rsidRPr="004A7C60">
        <w:rPr>
          <w:bCs/>
          <w:sz w:val="24"/>
          <w:szCs w:val="24"/>
        </w:rPr>
        <w:tab/>
        <w:t>The Board will hear any ap</w:t>
      </w:r>
      <w:r>
        <w:rPr>
          <w:bCs/>
          <w:sz w:val="24"/>
          <w:szCs w:val="24"/>
        </w:rPr>
        <w:t>peals of the denial of an FY2018</w:t>
      </w:r>
      <w:r w:rsidRPr="004A7C60">
        <w:rPr>
          <w:bCs/>
          <w:sz w:val="24"/>
          <w:szCs w:val="24"/>
        </w:rPr>
        <w:t xml:space="preserve"> MAR waiver at their March </w:t>
      </w:r>
      <w:r>
        <w:rPr>
          <w:bCs/>
          <w:sz w:val="24"/>
          <w:szCs w:val="24"/>
        </w:rPr>
        <w:tab/>
        <w:t>2018</w:t>
      </w:r>
      <w:r w:rsidRPr="004A7C60">
        <w:rPr>
          <w:bCs/>
          <w:sz w:val="24"/>
          <w:szCs w:val="24"/>
        </w:rPr>
        <w:t xml:space="preserve"> meeting.</w:t>
      </w:r>
    </w:p>
    <w:p w:rsidR="005F1E09" w:rsidRPr="004A7C60" w:rsidRDefault="005F1E09" w:rsidP="005F1E09">
      <w:pPr>
        <w:widowControl/>
        <w:autoSpaceDE/>
        <w:autoSpaceDN/>
        <w:adjustRightInd/>
        <w:jc w:val="both"/>
        <w:rPr>
          <w:bCs/>
          <w:sz w:val="24"/>
          <w:szCs w:val="24"/>
        </w:rPr>
      </w:pPr>
      <w:r w:rsidRPr="004A7C60">
        <w:rPr>
          <w:bCs/>
          <w:sz w:val="24"/>
          <w:szCs w:val="24"/>
        </w:rPr>
        <w:t>6.</w:t>
      </w:r>
      <w:r w:rsidRPr="004A7C60">
        <w:rPr>
          <w:bCs/>
          <w:sz w:val="24"/>
          <w:szCs w:val="24"/>
        </w:rPr>
        <w:tab/>
        <w:t>The Board will act o</w:t>
      </w:r>
      <w:r>
        <w:rPr>
          <w:bCs/>
          <w:sz w:val="24"/>
          <w:szCs w:val="24"/>
        </w:rPr>
        <w:t>n any appeal at their April 2018</w:t>
      </w:r>
      <w:r w:rsidRPr="004A7C60">
        <w:rPr>
          <w:bCs/>
          <w:sz w:val="24"/>
          <w:szCs w:val="24"/>
        </w:rPr>
        <w:t xml:space="preserve"> meeting.  </w:t>
      </w:r>
    </w:p>
    <w:p w:rsidR="005F1E09" w:rsidRPr="004A7C60" w:rsidRDefault="005F1E09" w:rsidP="005F1E09">
      <w:pPr>
        <w:widowControl/>
        <w:autoSpaceDE/>
        <w:autoSpaceDN/>
        <w:adjustRightInd/>
        <w:jc w:val="both"/>
        <w:rPr>
          <w:bCs/>
          <w:sz w:val="24"/>
          <w:szCs w:val="24"/>
        </w:rPr>
      </w:pPr>
      <w:r w:rsidRPr="004A7C60">
        <w:rPr>
          <w:bCs/>
          <w:sz w:val="24"/>
          <w:szCs w:val="24"/>
        </w:rPr>
        <w:t>7.</w:t>
      </w:r>
      <w:r w:rsidRPr="004A7C60">
        <w:rPr>
          <w:bCs/>
          <w:sz w:val="24"/>
          <w:szCs w:val="24"/>
        </w:rPr>
        <w:tab/>
        <w:t>The FY201</w:t>
      </w:r>
      <w:r>
        <w:rPr>
          <w:bCs/>
          <w:sz w:val="24"/>
          <w:szCs w:val="24"/>
        </w:rPr>
        <w:t>8</w:t>
      </w:r>
      <w:r w:rsidRPr="004A7C60">
        <w:rPr>
          <w:bCs/>
          <w:sz w:val="24"/>
          <w:szCs w:val="24"/>
        </w:rPr>
        <w:t xml:space="preserve"> State Aid to Public Library Program officially concludes at the conclusion </w:t>
      </w:r>
      <w:r>
        <w:rPr>
          <w:bCs/>
          <w:sz w:val="24"/>
          <w:szCs w:val="24"/>
        </w:rPr>
        <w:tab/>
      </w:r>
      <w:r w:rsidRPr="004A7C60">
        <w:rPr>
          <w:bCs/>
          <w:sz w:val="24"/>
          <w:szCs w:val="24"/>
        </w:rPr>
        <w:t>of the April 201</w:t>
      </w:r>
      <w:r>
        <w:rPr>
          <w:bCs/>
          <w:sz w:val="24"/>
          <w:szCs w:val="24"/>
        </w:rPr>
        <w:t>8</w:t>
      </w:r>
      <w:r w:rsidRPr="004A7C60">
        <w:rPr>
          <w:bCs/>
          <w:sz w:val="24"/>
          <w:szCs w:val="24"/>
        </w:rPr>
        <w:t xml:space="preserve"> Board of Library Commissioners meeting.</w:t>
      </w:r>
    </w:p>
    <w:p w:rsidR="005F1E09" w:rsidRPr="004A7C60" w:rsidRDefault="005F1E09" w:rsidP="005F1E09">
      <w:pPr>
        <w:widowControl/>
        <w:autoSpaceDE/>
        <w:autoSpaceDN/>
        <w:adjustRightInd/>
        <w:jc w:val="both"/>
        <w:rPr>
          <w:bCs/>
          <w:sz w:val="24"/>
          <w:szCs w:val="24"/>
        </w:rPr>
      </w:pPr>
    </w:p>
    <w:p w:rsidR="005F1E09" w:rsidRPr="001909D7" w:rsidRDefault="005F1E09" w:rsidP="005F1E09">
      <w:pPr>
        <w:widowControl/>
        <w:autoSpaceDE/>
        <w:autoSpaceDN/>
        <w:adjustRightInd/>
        <w:jc w:val="both"/>
        <w:rPr>
          <w:b/>
          <w:bCs/>
        </w:rPr>
      </w:pPr>
      <w:r w:rsidRPr="001909D7">
        <w:rPr>
          <w:b/>
          <w:bCs/>
        </w:rPr>
        <w:t>Initial Approval of Policy: February 7, 2002</w:t>
      </w:r>
      <w:r w:rsidRPr="001909D7">
        <w:rPr>
          <w:b/>
          <w:bCs/>
        </w:rPr>
        <w:tab/>
      </w:r>
      <w:r w:rsidRPr="001909D7">
        <w:rPr>
          <w:b/>
          <w:bCs/>
        </w:rPr>
        <w:tab/>
      </w:r>
      <w:r w:rsidRPr="001909D7">
        <w:rPr>
          <w:b/>
          <w:bCs/>
        </w:rPr>
        <w:tab/>
      </w:r>
      <w:r w:rsidRPr="001909D7">
        <w:rPr>
          <w:b/>
          <w:bCs/>
        </w:rPr>
        <w:tab/>
      </w:r>
      <w:r w:rsidRPr="001909D7">
        <w:rPr>
          <w:b/>
          <w:bCs/>
        </w:rPr>
        <w:tab/>
      </w:r>
      <w:r w:rsidRPr="001909D7">
        <w:rPr>
          <w:b/>
          <w:bCs/>
        </w:rPr>
        <w:tab/>
      </w:r>
    </w:p>
    <w:p w:rsidR="005F1E09" w:rsidRPr="001909D7" w:rsidRDefault="005F1E09" w:rsidP="005F1E09">
      <w:pPr>
        <w:widowControl/>
        <w:autoSpaceDE/>
        <w:autoSpaceDN/>
        <w:adjustRightInd/>
        <w:jc w:val="both"/>
        <w:rPr>
          <w:b/>
          <w:bCs/>
        </w:rPr>
      </w:pPr>
      <w:r>
        <w:rPr>
          <w:b/>
          <w:bCs/>
        </w:rPr>
        <w:t>FY2018 Approval Date: October 1, 2015</w:t>
      </w:r>
    </w:p>
    <w:p w:rsidR="005F1E09" w:rsidRDefault="005F1E09" w:rsidP="005F1E09">
      <w:pPr>
        <w:widowControl/>
        <w:autoSpaceDE/>
        <w:autoSpaceDN/>
        <w:adjustRightInd/>
        <w:jc w:val="both"/>
        <w:rPr>
          <w:b/>
          <w:bCs/>
          <w:sz w:val="24"/>
          <w:szCs w:val="24"/>
        </w:rPr>
      </w:pPr>
      <w:r w:rsidRPr="001909D7">
        <w:rPr>
          <w:b/>
          <w:bCs/>
        </w:rPr>
        <w:t>State Aid Policies are approved annually.</w:t>
      </w:r>
    </w:p>
    <w:p w:rsidR="005F1E09" w:rsidRPr="004A7C60" w:rsidRDefault="005F1E09" w:rsidP="005F1E09">
      <w:pPr>
        <w:widowControl/>
        <w:autoSpaceDE/>
        <w:autoSpaceDN/>
        <w:adjustRightInd/>
        <w:jc w:val="both"/>
        <w:rPr>
          <w:b/>
          <w:bCs/>
          <w:sz w:val="24"/>
          <w:szCs w:val="24"/>
        </w:rPr>
      </w:pPr>
      <w:r w:rsidRPr="004A7C60">
        <w:rPr>
          <w:b/>
          <w:bCs/>
          <w:sz w:val="24"/>
          <w:szCs w:val="24"/>
        </w:rPr>
        <w:tab/>
      </w:r>
      <w:r w:rsidRPr="004A7C60">
        <w:rPr>
          <w:b/>
          <w:bCs/>
          <w:sz w:val="24"/>
          <w:szCs w:val="24"/>
        </w:rPr>
        <w:tab/>
      </w:r>
    </w:p>
    <w:p w:rsidR="005F1E09"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Default="005F1E09">
      <w:pPr>
        <w:widowControl/>
        <w:autoSpaceDE/>
        <w:autoSpaceDN/>
        <w:adjustRightInd/>
        <w:spacing w:after="200" w:line="276" w:lineRule="auto"/>
        <w:rPr>
          <w:b/>
          <w:bCs/>
          <w:sz w:val="24"/>
          <w:szCs w:val="24"/>
        </w:rPr>
      </w:pPr>
      <w:r>
        <w:rPr>
          <w:b/>
          <w:bCs/>
          <w:sz w:val="24"/>
          <w:szCs w:val="24"/>
        </w:rPr>
        <w:br w:type="page"/>
      </w:r>
    </w:p>
    <w:p w:rsidR="005F1E09" w:rsidRPr="004A7C60" w:rsidRDefault="005F1E09" w:rsidP="005F1E09">
      <w:pPr>
        <w:widowControl/>
        <w:autoSpaceDE/>
        <w:autoSpaceDN/>
        <w:adjustRightInd/>
        <w:jc w:val="both"/>
        <w:rPr>
          <w:b/>
          <w:bCs/>
          <w:sz w:val="24"/>
          <w:szCs w:val="24"/>
        </w:rPr>
      </w:pPr>
      <w:r w:rsidRPr="004A7C60">
        <w:rPr>
          <w:b/>
          <w:bCs/>
          <w:sz w:val="24"/>
          <w:szCs w:val="24"/>
        </w:rPr>
        <w:lastRenderedPageBreak/>
        <w:t>The Closure of a Public Library</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Welch </w:t>
      </w:r>
      <w:r w:rsidRPr="004A7C60">
        <w:rPr>
          <w:bCs/>
          <w:sz w:val="24"/>
          <w:szCs w:val="24"/>
        </w:rPr>
        <w:t xml:space="preserve">moved and Commissioner </w:t>
      </w:r>
      <w:r>
        <w:rPr>
          <w:bCs/>
          <w:sz w:val="24"/>
          <w:szCs w:val="24"/>
        </w:rPr>
        <w:t xml:space="preserve">Caro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8</w:t>
      </w:r>
      <w:r w:rsidRPr="004A7C60">
        <w:rPr>
          <w:bCs/>
          <w:sz w:val="24"/>
          <w:szCs w:val="24"/>
          <w:u w:val="single"/>
        </w:rPr>
        <w:t xml:space="preserve"> State Aid to Public Libraries program the following proposed policy:  The Closure of a Public Library.</w:t>
      </w:r>
    </w:p>
    <w:p w:rsidR="005F1E09" w:rsidRDefault="005F1E09" w:rsidP="005F1E09">
      <w:pPr>
        <w:widowControl/>
        <w:autoSpaceDE/>
        <w:autoSpaceDN/>
        <w:adjustRightInd/>
        <w:jc w:val="both"/>
        <w:rPr>
          <w:bCs/>
          <w:sz w:val="24"/>
          <w:szCs w:val="24"/>
          <w:u w:val="single"/>
        </w:rPr>
      </w:pPr>
    </w:p>
    <w:p w:rsidR="005F1E09" w:rsidRPr="004A7C60" w:rsidRDefault="005F1E09" w:rsidP="005F1E09">
      <w:pPr>
        <w:widowControl/>
        <w:autoSpaceDE/>
        <w:autoSpaceDN/>
        <w:adjustRightInd/>
        <w:jc w:val="both"/>
        <w:rPr>
          <w:bCs/>
          <w:sz w:val="24"/>
          <w:szCs w:val="24"/>
          <w:u w:val="single"/>
        </w:rPr>
      </w:pPr>
    </w:p>
    <w:p w:rsidR="005F1E09" w:rsidRPr="004A7C60" w:rsidRDefault="005F1E09" w:rsidP="005F1E09">
      <w:pPr>
        <w:widowControl/>
        <w:autoSpaceDE/>
        <w:autoSpaceDN/>
        <w:adjustRightInd/>
        <w:jc w:val="center"/>
        <w:rPr>
          <w:b/>
          <w:bCs/>
          <w:sz w:val="24"/>
          <w:szCs w:val="24"/>
        </w:rPr>
      </w:pPr>
      <w:r>
        <w:rPr>
          <w:b/>
          <w:bCs/>
          <w:sz w:val="24"/>
          <w:szCs w:val="24"/>
        </w:rPr>
        <w:t>FY2018</w:t>
      </w:r>
      <w:r w:rsidRPr="004A7C60">
        <w:rPr>
          <w:b/>
          <w:bCs/>
          <w:sz w:val="24"/>
          <w:szCs w:val="24"/>
        </w:rPr>
        <w:t xml:space="preserve"> STATE AID TO PUBLIC LIBRARIES PROGRAM</w:t>
      </w:r>
    </w:p>
    <w:p w:rsidR="005F1E09" w:rsidRPr="004A7C60" w:rsidRDefault="005F1E09" w:rsidP="005F1E09">
      <w:pPr>
        <w:widowControl/>
        <w:autoSpaceDE/>
        <w:autoSpaceDN/>
        <w:adjustRightInd/>
        <w:jc w:val="center"/>
        <w:rPr>
          <w:b/>
          <w:bCs/>
          <w:sz w:val="24"/>
          <w:szCs w:val="24"/>
        </w:rPr>
      </w:pPr>
      <w:r w:rsidRPr="004A7C60">
        <w:rPr>
          <w:b/>
          <w:bCs/>
          <w:sz w:val="24"/>
          <w:szCs w:val="24"/>
        </w:rPr>
        <w:t>THE CLOSURE OF A PUBLIC LIBRARY</w:t>
      </w:r>
    </w:p>
    <w:p w:rsidR="005F1E09" w:rsidRPr="004A7C60" w:rsidRDefault="005F1E09" w:rsidP="005F1E09">
      <w:pPr>
        <w:widowControl/>
        <w:autoSpaceDE/>
        <w:autoSpaceDN/>
        <w:adjustRightInd/>
        <w:jc w:val="both"/>
        <w:rPr>
          <w:b/>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The Commissioners will confirm the municipality's loss of certification at their next regularly scheduled Board meeting.</w:t>
      </w:r>
    </w:p>
    <w:p w:rsidR="005F1E09" w:rsidRPr="004A7C60" w:rsidRDefault="005F1E09" w:rsidP="005F1E09">
      <w:pPr>
        <w:widowControl/>
        <w:autoSpaceDE/>
        <w:autoSpaceDN/>
        <w:adjustRightInd/>
        <w:jc w:val="both"/>
        <w:rPr>
          <w:bCs/>
          <w:sz w:val="24"/>
          <w:szCs w:val="24"/>
        </w:rPr>
      </w:pPr>
    </w:p>
    <w:p w:rsidR="005F1E09" w:rsidRPr="004A7C60" w:rsidRDefault="005F1E09" w:rsidP="005F1E09">
      <w:pPr>
        <w:widowControl/>
        <w:autoSpaceDE/>
        <w:autoSpaceDN/>
        <w:adjustRightInd/>
        <w:jc w:val="both"/>
        <w:rPr>
          <w:bCs/>
          <w:sz w:val="24"/>
          <w:szCs w:val="24"/>
        </w:rPr>
      </w:pPr>
      <w:r w:rsidRPr="004A7C60">
        <w:rPr>
          <w:bCs/>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5F1E09" w:rsidRPr="004A7C60" w:rsidRDefault="005F1E09" w:rsidP="005F1E09">
      <w:pPr>
        <w:widowControl/>
        <w:autoSpaceDE/>
        <w:autoSpaceDN/>
        <w:adjustRightInd/>
        <w:jc w:val="both"/>
        <w:rPr>
          <w:b/>
          <w:bCs/>
          <w:sz w:val="24"/>
          <w:szCs w:val="24"/>
        </w:rPr>
      </w:pPr>
    </w:p>
    <w:p w:rsidR="005F1E09" w:rsidRPr="001909D7" w:rsidRDefault="005F1E09" w:rsidP="005F1E09">
      <w:pPr>
        <w:widowControl/>
        <w:autoSpaceDE/>
        <w:autoSpaceDN/>
        <w:adjustRightInd/>
        <w:jc w:val="both"/>
        <w:rPr>
          <w:b/>
          <w:bCs/>
        </w:rPr>
      </w:pPr>
      <w:r w:rsidRPr="001909D7">
        <w:rPr>
          <w:b/>
          <w:bCs/>
        </w:rPr>
        <w:t>Initial Approval of Policy: March 5, 1993</w:t>
      </w:r>
    </w:p>
    <w:p w:rsidR="005F1E09" w:rsidRPr="001909D7" w:rsidRDefault="005F1E09" w:rsidP="005F1E09">
      <w:pPr>
        <w:widowControl/>
        <w:autoSpaceDE/>
        <w:autoSpaceDN/>
        <w:adjustRightInd/>
        <w:jc w:val="both"/>
        <w:rPr>
          <w:b/>
          <w:bCs/>
        </w:rPr>
      </w:pPr>
      <w:r>
        <w:rPr>
          <w:b/>
          <w:bCs/>
        </w:rPr>
        <w:t>FY2018</w:t>
      </w:r>
      <w:r w:rsidRPr="001909D7">
        <w:rPr>
          <w:b/>
          <w:bCs/>
        </w:rPr>
        <w:t xml:space="preserve"> Approval Date: October </w:t>
      </w:r>
      <w:r>
        <w:rPr>
          <w:b/>
          <w:bCs/>
        </w:rPr>
        <w:t>1, 2015</w:t>
      </w:r>
    </w:p>
    <w:p w:rsidR="005F1E09" w:rsidRPr="001909D7" w:rsidRDefault="005F1E09" w:rsidP="005F1E09">
      <w:pPr>
        <w:widowControl/>
        <w:autoSpaceDE/>
        <w:autoSpaceDN/>
        <w:adjustRightInd/>
        <w:jc w:val="both"/>
        <w:rPr>
          <w:b/>
          <w:bCs/>
        </w:rPr>
      </w:pPr>
      <w:r w:rsidRPr="001909D7">
        <w:rPr>
          <w:b/>
          <w:bCs/>
        </w:rPr>
        <w:t>State Aid Policies are approved annually.</w:t>
      </w:r>
    </w:p>
    <w:p w:rsidR="005F1E09" w:rsidRPr="004A7C60" w:rsidRDefault="005F1E09" w:rsidP="005F1E09">
      <w:pPr>
        <w:widowControl/>
        <w:autoSpaceDE/>
        <w:autoSpaceDN/>
        <w:adjustRightInd/>
        <w:jc w:val="both"/>
        <w:rPr>
          <w:b/>
          <w:bCs/>
          <w:sz w:val="24"/>
          <w:szCs w:val="24"/>
        </w:rPr>
      </w:pPr>
    </w:p>
    <w:p w:rsidR="005F1E09" w:rsidRDefault="005F1E09" w:rsidP="005F1E09">
      <w:pPr>
        <w:widowControl/>
        <w:autoSpaceDE/>
        <w:autoSpaceDN/>
        <w:adjustRightInd/>
        <w:jc w:val="both"/>
        <w:rPr>
          <w:b/>
          <w:bCs/>
          <w:sz w:val="24"/>
          <w:szCs w:val="24"/>
        </w:rPr>
      </w:pPr>
      <w:r w:rsidRPr="004A7C60">
        <w:rPr>
          <w:b/>
          <w:bCs/>
          <w:sz w:val="24"/>
          <w:szCs w:val="24"/>
        </w:rPr>
        <w:t>The Board voted approval.</w:t>
      </w:r>
    </w:p>
    <w:p w:rsidR="005F1E09" w:rsidRDefault="005F1E09" w:rsidP="005F1E09">
      <w:pPr>
        <w:widowControl/>
        <w:autoSpaceDE/>
        <w:autoSpaceDN/>
        <w:adjustRightInd/>
        <w:rPr>
          <w:b/>
          <w:bCs/>
          <w:sz w:val="24"/>
          <w:szCs w:val="24"/>
        </w:rPr>
      </w:pPr>
    </w:p>
    <w:p w:rsidR="005F1E09" w:rsidRDefault="005F1E09" w:rsidP="005F1E09">
      <w:pPr>
        <w:widowControl/>
        <w:autoSpaceDE/>
        <w:autoSpaceDN/>
        <w:adjustRightInd/>
        <w:rPr>
          <w:b/>
          <w:bCs/>
          <w:sz w:val="24"/>
          <w:szCs w:val="24"/>
        </w:rPr>
      </w:pPr>
    </w:p>
    <w:p w:rsidR="005F1E09" w:rsidRPr="00684852" w:rsidRDefault="005F1E09" w:rsidP="005F1E09">
      <w:pPr>
        <w:jc w:val="both"/>
        <w:rPr>
          <w:b/>
          <w:sz w:val="24"/>
          <w:szCs w:val="24"/>
        </w:rPr>
      </w:pPr>
      <w:r w:rsidRPr="00684852">
        <w:rPr>
          <w:b/>
          <w:sz w:val="24"/>
          <w:szCs w:val="24"/>
        </w:rPr>
        <w:t>CONSIDERATION OF ACCEPTANCE OF THE STATE AID COMMITTEE REPORT PRIOR TO ITS RELEASE TO THE LIBRARY COMMUNITY</w:t>
      </w:r>
    </w:p>
    <w:p w:rsidR="005F1E09" w:rsidRPr="00684852" w:rsidRDefault="005F1E09" w:rsidP="005F1E09">
      <w:pPr>
        <w:jc w:val="both"/>
        <w:rPr>
          <w:sz w:val="24"/>
          <w:szCs w:val="24"/>
        </w:rPr>
      </w:pPr>
    </w:p>
    <w:p w:rsidR="005F1E09" w:rsidRDefault="005F1E09" w:rsidP="005F1E09">
      <w:pPr>
        <w:jc w:val="both"/>
        <w:rPr>
          <w:sz w:val="24"/>
          <w:szCs w:val="24"/>
        </w:rPr>
      </w:pPr>
      <w:r>
        <w:rPr>
          <w:sz w:val="24"/>
          <w:szCs w:val="24"/>
        </w:rPr>
        <w:t>Nancy Rea, the f</w:t>
      </w:r>
      <w:r w:rsidRPr="00684852">
        <w:rPr>
          <w:sz w:val="24"/>
          <w:szCs w:val="24"/>
        </w:rPr>
        <w:t>acilitator</w:t>
      </w:r>
      <w:r>
        <w:rPr>
          <w:sz w:val="24"/>
          <w:szCs w:val="24"/>
        </w:rPr>
        <w:t xml:space="preserve"> for the </w:t>
      </w:r>
      <w:r w:rsidRPr="00684852">
        <w:rPr>
          <w:sz w:val="24"/>
          <w:szCs w:val="24"/>
        </w:rPr>
        <w:t xml:space="preserve">State Aid </w:t>
      </w:r>
      <w:r>
        <w:rPr>
          <w:sz w:val="24"/>
          <w:szCs w:val="24"/>
        </w:rPr>
        <w:t xml:space="preserve">Review </w:t>
      </w:r>
      <w:r w:rsidRPr="00684852">
        <w:rPr>
          <w:sz w:val="24"/>
          <w:szCs w:val="24"/>
        </w:rPr>
        <w:t>Committee</w:t>
      </w:r>
      <w:r>
        <w:rPr>
          <w:sz w:val="24"/>
          <w:szCs w:val="24"/>
        </w:rPr>
        <w:t>, presented the F</w:t>
      </w:r>
      <w:r w:rsidRPr="00890CB9">
        <w:rPr>
          <w:sz w:val="24"/>
          <w:szCs w:val="24"/>
        </w:rPr>
        <w:t xml:space="preserve">inal Report of the State Aid to Public Libraries Review Committee. </w:t>
      </w:r>
      <w:r>
        <w:rPr>
          <w:sz w:val="24"/>
          <w:szCs w:val="24"/>
        </w:rPr>
        <w:t xml:space="preserve"> She described the process that led to the Report and highlighted </w:t>
      </w:r>
      <w:r w:rsidRPr="00890CB9">
        <w:rPr>
          <w:sz w:val="24"/>
          <w:szCs w:val="24"/>
        </w:rPr>
        <w:t>the recommendations for consideration by the Board going forward</w:t>
      </w:r>
      <w:r>
        <w:rPr>
          <w:sz w:val="24"/>
          <w:szCs w:val="24"/>
        </w:rPr>
        <w:t>.</w:t>
      </w:r>
    </w:p>
    <w:p w:rsidR="005F1E09" w:rsidRDefault="005F1E09" w:rsidP="005F1E09">
      <w:pPr>
        <w:jc w:val="both"/>
        <w:rPr>
          <w:sz w:val="24"/>
          <w:szCs w:val="24"/>
        </w:rPr>
      </w:pPr>
      <w:r>
        <w:rPr>
          <w:sz w:val="24"/>
          <w:szCs w:val="24"/>
        </w:rPr>
        <w:lastRenderedPageBreak/>
        <w:t xml:space="preserve">Ms. Rea noted that </w:t>
      </w:r>
      <w:r w:rsidRPr="00890CB9">
        <w:rPr>
          <w:sz w:val="24"/>
          <w:szCs w:val="24"/>
        </w:rPr>
        <w:t>this Report also includes a summary of the work done by the Committee, links to the LibGuid</w:t>
      </w:r>
      <w:r>
        <w:rPr>
          <w:sz w:val="24"/>
          <w:szCs w:val="24"/>
        </w:rPr>
        <w:t>e, White Paper, and applicable statutes, r</w:t>
      </w:r>
      <w:r w:rsidRPr="00890CB9">
        <w:rPr>
          <w:sz w:val="24"/>
          <w:szCs w:val="24"/>
        </w:rPr>
        <w:t>egulation</w:t>
      </w:r>
      <w:r>
        <w:rPr>
          <w:sz w:val="24"/>
          <w:szCs w:val="24"/>
        </w:rPr>
        <w:t>s, and p</w:t>
      </w:r>
      <w:r w:rsidRPr="00890CB9">
        <w:rPr>
          <w:sz w:val="24"/>
          <w:szCs w:val="24"/>
        </w:rPr>
        <w:t xml:space="preserve">olicies. </w:t>
      </w:r>
      <w:r>
        <w:rPr>
          <w:sz w:val="24"/>
          <w:szCs w:val="24"/>
        </w:rPr>
        <w:t>She announced t</w:t>
      </w:r>
      <w:r w:rsidRPr="00890CB9">
        <w:rPr>
          <w:sz w:val="24"/>
          <w:szCs w:val="24"/>
        </w:rPr>
        <w:t>he schedule of meetings for public comment on the report:</w:t>
      </w:r>
    </w:p>
    <w:p w:rsidR="005F1E09" w:rsidRPr="00890CB9" w:rsidRDefault="005F1E09" w:rsidP="005F1E09">
      <w:pPr>
        <w:jc w:val="both"/>
        <w:rPr>
          <w:sz w:val="24"/>
          <w:szCs w:val="24"/>
        </w:rPr>
      </w:pPr>
    </w:p>
    <w:p w:rsidR="005F1E09" w:rsidRPr="00890CB9" w:rsidRDefault="005F1E09" w:rsidP="005F1E09">
      <w:pPr>
        <w:jc w:val="both"/>
        <w:rPr>
          <w:sz w:val="24"/>
          <w:szCs w:val="24"/>
        </w:rPr>
      </w:pPr>
      <w:r>
        <w:rPr>
          <w:sz w:val="24"/>
          <w:szCs w:val="24"/>
        </w:rPr>
        <w:t>October 8, 2015</w:t>
      </w:r>
      <w:r w:rsidRPr="00890CB9">
        <w:rPr>
          <w:sz w:val="24"/>
          <w:szCs w:val="24"/>
        </w:rPr>
        <w:t xml:space="preserve"> – Flint Public, Middleton 10:30am - 12:00pm </w:t>
      </w:r>
    </w:p>
    <w:p w:rsidR="005F1E09" w:rsidRPr="00890CB9" w:rsidRDefault="005F1E09" w:rsidP="005F1E09">
      <w:pPr>
        <w:jc w:val="both"/>
        <w:rPr>
          <w:sz w:val="24"/>
          <w:szCs w:val="24"/>
        </w:rPr>
      </w:pPr>
      <w:r>
        <w:rPr>
          <w:sz w:val="24"/>
          <w:szCs w:val="24"/>
        </w:rPr>
        <w:t>October 1</w:t>
      </w:r>
      <w:r w:rsidRPr="00890CB9">
        <w:rPr>
          <w:sz w:val="24"/>
          <w:szCs w:val="24"/>
        </w:rPr>
        <w:t>3</w:t>
      </w:r>
      <w:r>
        <w:rPr>
          <w:sz w:val="24"/>
          <w:szCs w:val="24"/>
        </w:rPr>
        <w:t>, 2015</w:t>
      </w:r>
      <w:r w:rsidRPr="00890CB9">
        <w:rPr>
          <w:sz w:val="24"/>
          <w:szCs w:val="24"/>
        </w:rPr>
        <w:t xml:space="preserve"> – MBLC, Boston 10:30am - 12:00pm </w:t>
      </w:r>
    </w:p>
    <w:p w:rsidR="005F1E09" w:rsidRPr="00890CB9" w:rsidRDefault="005F1E09" w:rsidP="005F1E09">
      <w:pPr>
        <w:jc w:val="both"/>
        <w:rPr>
          <w:sz w:val="24"/>
          <w:szCs w:val="24"/>
        </w:rPr>
      </w:pPr>
      <w:r>
        <w:rPr>
          <w:sz w:val="24"/>
          <w:szCs w:val="24"/>
        </w:rPr>
        <w:t xml:space="preserve">October </w:t>
      </w:r>
      <w:r w:rsidRPr="00890CB9">
        <w:rPr>
          <w:sz w:val="24"/>
          <w:szCs w:val="24"/>
        </w:rPr>
        <w:t xml:space="preserve">14 – CLAMS, Hyannis 12:00pm -1:30pm </w:t>
      </w:r>
    </w:p>
    <w:p w:rsidR="005F1E09" w:rsidRPr="00890CB9" w:rsidRDefault="005F1E09" w:rsidP="005F1E09">
      <w:pPr>
        <w:jc w:val="both"/>
        <w:rPr>
          <w:sz w:val="24"/>
          <w:szCs w:val="24"/>
        </w:rPr>
      </w:pPr>
      <w:r w:rsidRPr="00BC3C1A">
        <w:rPr>
          <w:sz w:val="24"/>
          <w:szCs w:val="24"/>
        </w:rPr>
        <w:t>October</w:t>
      </w:r>
      <w:r>
        <w:rPr>
          <w:sz w:val="24"/>
          <w:szCs w:val="24"/>
        </w:rPr>
        <w:t xml:space="preserve"> 19</w:t>
      </w:r>
      <w:r w:rsidRPr="00890CB9">
        <w:rPr>
          <w:sz w:val="24"/>
          <w:szCs w:val="24"/>
        </w:rPr>
        <w:t>– MLS, Marlborough 10:00am - 11:30am</w:t>
      </w:r>
    </w:p>
    <w:p w:rsidR="005F1E09" w:rsidRDefault="005F1E09" w:rsidP="005F1E09">
      <w:pPr>
        <w:jc w:val="both"/>
        <w:rPr>
          <w:sz w:val="24"/>
          <w:szCs w:val="24"/>
        </w:rPr>
      </w:pPr>
      <w:r>
        <w:rPr>
          <w:sz w:val="24"/>
          <w:szCs w:val="24"/>
        </w:rPr>
        <w:t>October</w:t>
      </w:r>
      <w:r w:rsidRPr="00890CB9">
        <w:rPr>
          <w:sz w:val="24"/>
          <w:szCs w:val="24"/>
        </w:rPr>
        <w:t xml:space="preserve"> </w:t>
      </w:r>
      <w:r>
        <w:rPr>
          <w:sz w:val="24"/>
          <w:szCs w:val="24"/>
        </w:rPr>
        <w:t>20</w:t>
      </w:r>
      <w:r w:rsidRPr="00890CB9">
        <w:rPr>
          <w:sz w:val="24"/>
          <w:szCs w:val="24"/>
        </w:rPr>
        <w:t>– Chicopee Public Library 10:30am - 12:00pm</w:t>
      </w:r>
    </w:p>
    <w:p w:rsidR="005F1E09" w:rsidRPr="00890CB9" w:rsidRDefault="005F1E09" w:rsidP="005F1E09">
      <w:pPr>
        <w:jc w:val="both"/>
        <w:rPr>
          <w:sz w:val="24"/>
          <w:szCs w:val="24"/>
        </w:rPr>
      </w:pPr>
    </w:p>
    <w:p w:rsidR="005F1E09" w:rsidRPr="00BF7565" w:rsidRDefault="005F1E09" w:rsidP="005F1E09">
      <w:pPr>
        <w:jc w:val="both"/>
        <w:rPr>
          <w:sz w:val="24"/>
          <w:szCs w:val="24"/>
          <w:u w:val="single"/>
        </w:rPr>
      </w:pPr>
      <w:r>
        <w:rPr>
          <w:sz w:val="24"/>
          <w:szCs w:val="24"/>
        </w:rPr>
        <w:t xml:space="preserve">Commissioner Caro moved and Commissioner Cluggish seconded </w:t>
      </w:r>
      <w:r w:rsidRPr="00BF7565">
        <w:rPr>
          <w:sz w:val="24"/>
          <w:szCs w:val="24"/>
          <w:u w:val="single"/>
        </w:rPr>
        <w:t xml:space="preserve">that the Massachusetts Board of Library Commissioners </w:t>
      </w:r>
      <w:proofErr w:type="gramStart"/>
      <w:r w:rsidRPr="00BF7565">
        <w:rPr>
          <w:sz w:val="24"/>
          <w:szCs w:val="24"/>
          <w:u w:val="single"/>
        </w:rPr>
        <w:t>accept</w:t>
      </w:r>
      <w:proofErr w:type="gramEnd"/>
      <w:r w:rsidRPr="00BF7565">
        <w:rPr>
          <w:sz w:val="24"/>
          <w:szCs w:val="24"/>
          <w:u w:val="single"/>
        </w:rPr>
        <w:t xml:space="preserve"> the Report of the State Aid to Public Libraries Review Committee and endorse the meeting schedule and timeframe for public comment as stated in the Report.</w:t>
      </w:r>
    </w:p>
    <w:p w:rsidR="005F1E09" w:rsidRDefault="005F1E09" w:rsidP="005F1E09">
      <w:pPr>
        <w:jc w:val="both"/>
        <w:rPr>
          <w:sz w:val="24"/>
          <w:szCs w:val="24"/>
        </w:rPr>
      </w:pPr>
    </w:p>
    <w:p w:rsidR="005F1E09" w:rsidRPr="00BF7565" w:rsidRDefault="005F1E09" w:rsidP="005F1E09">
      <w:pPr>
        <w:jc w:val="both"/>
        <w:rPr>
          <w:b/>
          <w:sz w:val="24"/>
          <w:szCs w:val="24"/>
        </w:rPr>
      </w:pPr>
      <w:r w:rsidRPr="00BF7565">
        <w:rPr>
          <w:b/>
          <w:sz w:val="24"/>
          <w:szCs w:val="24"/>
        </w:rPr>
        <w:t>The Board voted approval.</w:t>
      </w:r>
    </w:p>
    <w:p w:rsidR="005F1E09" w:rsidRDefault="005F1E09" w:rsidP="005F1E09">
      <w:pPr>
        <w:jc w:val="both"/>
        <w:rPr>
          <w:sz w:val="24"/>
          <w:szCs w:val="24"/>
        </w:rPr>
      </w:pPr>
    </w:p>
    <w:p w:rsidR="005F1E09" w:rsidRDefault="005F1E09" w:rsidP="005F1E09">
      <w:pPr>
        <w:jc w:val="both"/>
        <w:rPr>
          <w:sz w:val="24"/>
          <w:szCs w:val="24"/>
        </w:rPr>
      </w:pPr>
      <w:r>
        <w:rPr>
          <w:sz w:val="24"/>
          <w:szCs w:val="24"/>
        </w:rPr>
        <w:t>The Commissioners thanked the Committee for their hard work in developing the Report.</w:t>
      </w:r>
    </w:p>
    <w:p w:rsidR="005F1E09" w:rsidRDefault="005F1E09" w:rsidP="005F1E09">
      <w:pPr>
        <w:jc w:val="both"/>
        <w:rPr>
          <w:sz w:val="24"/>
          <w:szCs w:val="24"/>
        </w:rPr>
      </w:pPr>
    </w:p>
    <w:p w:rsidR="005F1E09" w:rsidRDefault="005F1E09" w:rsidP="005F1E09">
      <w:pPr>
        <w:jc w:val="both"/>
        <w:rPr>
          <w:sz w:val="24"/>
          <w:szCs w:val="24"/>
        </w:rPr>
      </w:pPr>
    </w:p>
    <w:p w:rsidR="005F1E09" w:rsidRPr="00684852" w:rsidRDefault="005F1E09" w:rsidP="005F1E09">
      <w:pPr>
        <w:jc w:val="both"/>
        <w:rPr>
          <w:sz w:val="24"/>
          <w:szCs w:val="24"/>
        </w:rPr>
      </w:pPr>
    </w:p>
    <w:p w:rsidR="005F1E09" w:rsidRPr="00684852" w:rsidRDefault="005F1E09" w:rsidP="005F1E09">
      <w:pPr>
        <w:jc w:val="both"/>
        <w:rPr>
          <w:b/>
          <w:sz w:val="24"/>
          <w:szCs w:val="24"/>
        </w:rPr>
      </w:pPr>
      <w:r w:rsidRPr="00684852">
        <w:rPr>
          <w:b/>
          <w:sz w:val="24"/>
          <w:szCs w:val="24"/>
        </w:rPr>
        <w:t>CONSIDERATION OF GRANT AWARDS UNDER ACCOUNT 7000-9506</w:t>
      </w:r>
    </w:p>
    <w:p w:rsidR="005F1E09" w:rsidRDefault="005F1E09" w:rsidP="005F1E09">
      <w:pPr>
        <w:jc w:val="both"/>
        <w:rPr>
          <w:sz w:val="24"/>
          <w:szCs w:val="24"/>
        </w:rPr>
      </w:pPr>
    </w:p>
    <w:p w:rsidR="005F1E09" w:rsidRDefault="005F1E09" w:rsidP="005F1E09">
      <w:pPr>
        <w:jc w:val="both"/>
        <w:rPr>
          <w:sz w:val="24"/>
          <w:szCs w:val="24"/>
        </w:rPr>
      </w:pPr>
      <w:r w:rsidRPr="00684852">
        <w:rPr>
          <w:sz w:val="24"/>
          <w:szCs w:val="24"/>
        </w:rPr>
        <w:t>Paul Kissman, Library Information Systems Specialist</w:t>
      </w:r>
      <w:r>
        <w:rPr>
          <w:sz w:val="24"/>
          <w:szCs w:val="24"/>
        </w:rPr>
        <w:t xml:space="preserve">, presented </w:t>
      </w:r>
      <w:r w:rsidRPr="002902CE">
        <w:rPr>
          <w:sz w:val="24"/>
          <w:szCs w:val="24"/>
        </w:rPr>
        <w:t>grant award recommendations for the following four grants, to be funded out of account 7000-9506, Library Technology and Resource Sharing.</w:t>
      </w:r>
    </w:p>
    <w:p w:rsidR="005F1E09" w:rsidRPr="002902CE" w:rsidRDefault="005F1E09" w:rsidP="005F1E09">
      <w:pPr>
        <w:jc w:val="both"/>
        <w:rPr>
          <w:sz w:val="24"/>
          <w:szCs w:val="24"/>
        </w:rPr>
      </w:pPr>
    </w:p>
    <w:p w:rsidR="005F1E09" w:rsidRPr="002902CE" w:rsidRDefault="005F1E09" w:rsidP="005F1E09">
      <w:pPr>
        <w:numPr>
          <w:ilvl w:val="0"/>
          <w:numId w:val="40"/>
        </w:numPr>
        <w:jc w:val="both"/>
        <w:rPr>
          <w:sz w:val="24"/>
          <w:szCs w:val="24"/>
        </w:rPr>
      </w:pPr>
      <w:r w:rsidRPr="002902CE">
        <w:rPr>
          <w:sz w:val="24"/>
          <w:szCs w:val="24"/>
        </w:rPr>
        <w:t>Resource Sharing Program ($903,690)</w:t>
      </w:r>
    </w:p>
    <w:p w:rsidR="005F1E09" w:rsidRPr="002902CE" w:rsidRDefault="005F1E09" w:rsidP="005F1E09">
      <w:pPr>
        <w:numPr>
          <w:ilvl w:val="0"/>
          <w:numId w:val="40"/>
        </w:numPr>
        <w:jc w:val="both"/>
        <w:rPr>
          <w:sz w:val="24"/>
          <w:szCs w:val="24"/>
        </w:rPr>
      </w:pPr>
      <w:r w:rsidRPr="002902CE">
        <w:rPr>
          <w:sz w:val="24"/>
          <w:szCs w:val="24"/>
        </w:rPr>
        <w:t>Telecommunications for Resource Sharing ($372,933)</w:t>
      </w:r>
    </w:p>
    <w:p w:rsidR="005F1E09" w:rsidRPr="002902CE" w:rsidRDefault="005F1E09" w:rsidP="005F1E09">
      <w:pPr>
        <w:numPr>
          <w:ilvl w:val="0"/>
          <w:numId w:val="40"/>
        </w:numPr>
        <w:jc w:val="both"/>
        <w:rPr>
          <w:sz w:val="24"/>
          <w:szCs w:val="24"/>
        </w:rPr>
      </w:pPr>
      <w:r w:rsidRPr="002902CE">
        <w:rPr>
          <w:sz w:val="24"/>
          <w:szCs w:val="24"/>
        </w:rPr>
        <w:t>Network Infrastructure ($153,072)</w:t>
      </w:r>
    </w:p>
    <w:p w:rsidR="005F1E09" w:rsidRDefault="005F1E09" w:rsidP="005F1E09">
      <w:pPr>
        <w:numPr>
          <w:ilvl w:val="0"/>
          <w:numId w:val="40"/>
        </w:numPr>
        <w:jc w:val="both"/>
        <w:rPr>
          <w:sz w:val="24"/>
          <w:szCs w:val="24"/>
        </w:rPr>
      </w:pPr>
      <w:r w:rsidRPr="002902CE">
        <w:rPr>
          <w:sz w:val="24"/>
          <w:szCs w:val="24"/>
        </w:rPr>
        <w:t>Small Libraries in Networks ($287,869)</w:t>
      </w:r>
    </w:p>
    <w:p w:rsidR="005F1E09" w:rsidRPr="002902CE" w:rsidRDefault="005F1E09" w:rsidP="005F1E09">
      <w:pPr>
        <w:ind w:left="1555"/>
        <w:jc w:val="both"/>
        <w:rPr>
          <w:sz w:val="24"/>
          <w:szCs w:val="24"/>
        </w:rPr>
      </w:pPr>
    </w:p>
    <w:p w:rsidR="005F1E09" w:rsidRDefault="005F1E09" w:rsidP="005F1E09">
      <w:pPr>
        <w:jc w:val="both"/>
        <w:rPr>
          <w:sz w:val="24"/>
          <w:szCs w:val="24"/>
        </w:rPr>
      </w:pPr>
      <w:r>
        <w:rPr>
          <w:sz w:val="24"/>
          <w:szCs w:val="24"/>
        </w:rPr>
        <w:t>Mr. Kissman relayed that t</w:t>
      </w:r>
      <w:r w:rsidRPr="002902CE">
        <w:rPr>
          <w:sz w:val="24"/>
          <w:szCs w:val="24"/>
        </w:rPr>
        <w:t xml:space="preserve">he total for the </w:t>
      </w:r>
      <w:r>
        <w:rPr>
          <w:sz w:val="24"/>
          <w:szCs w:val="24"/>
        </w:rPr>
        <w:t xml:space="preserve">four </w:t>
      </w:r>
      <w:r w:rsidRPr="002902CE">
        <w:rPr>
          <w:sz w:val="24"/>
          <w:szCs w:val="24"/>
        </w:rPr>
        <w:t xml:space="preserve">award recommendations is: $1,717,564.  The grant opportunities were approved by the Board at the June 4, 2015 meeting for a total of $2,194,544.  However, due to the reduction in FY2016 state budget for account </w:t>
      </w:r>
      <w:r>
        <w:rPr>
          <w:sz w:val="24"/>
          <w:szCs w:val="24"/>
        </w:rPr>
        <w:t>7000-</w:t>
      </w:r>
      <w:r w:rsidRPr="002902CE">
        <w:rPr>
          <w:sz w:val="24"/>
          <w:szCs w:val="24"/>
        </w:rPr>
        <w:t>9506, the recommended total amount for each of the first three grant awards has been decreased by 23.6%, and Small Libraries in Networks has been reduce</w:t>
      </w:r>
      <w:r>
        <w:rPr>
          <w:sz w:val="24"/>
          <w:szCs w:val="24"/>
        </w:rPr>
        <w:t>d by 14%.</w:t>
      </w:r>
    </w:p>
    <w:p w:rsidR="005F1E09" w:rsidRPr="002902CE" w:rsidRDefault="005F1E09" w:rsidP="005F1E09">
      <w:pPr>
        <w:jc w:val="both"/>
        <w:rPr>
          <w:sz w:val="24"/>
          <w:szCs w:val="24"/>
        </w:rPr>
      </w:pPr>
    </w:p>
    <w:p w:rsidR="005F1E09" w:rsidRDefault="005F1E09" w:rsidP="005F1E09">
      <w:pPr>
        <w:jc w:val="both"/>
        <w:rPr>
          <w:sz w:val="24"/>
          <w:szCs w:val="24"/>
        </w:rPr>
      </w:pPr>
      <w:r w:rsidRPr="002902CE">
        <w:rPr>
          <w:sz w:val="24"/>
          <w:szCs w:val="24"/>
        </w:rPr>
        <w:t>These proposed reductions have been made in consultation with th</w:t>
      </w:r>
      <w:r>
        <w:rPr>
          <w:sz w:val="24"/>
          <w:szCs w:val="24"/>
        </w:rPr>
        <w:t xml:space="preserve">e Small Libraries Working </w:t>
      </w:r>
      <w:r>
        <w:rPr>
          <w:sz w:val="24"/>
          <w:szCs w:val="24"/>
        </w:rPr>
        <w:lastRenderedPageBreak/>
        <w:t>Group, n</w:t>
      </w:r>
      <w:r w:rsidRPr="002902CE">
        <w:rPr>
          <w:sz w:val="24"/>
          <w:szCs w:val="24"/>
        </w:rPr>
        <w:t>etwork administrators</w:t>
      </w:r>
      <w:r>
        <w:rPr>
          <w:sz w:val="24"/>
          <w:szCs w:val="24"/>
        </w:rPr>
        <w:t>,</w:t>
      </w:r>
      <w:r w:rsidRPr="002902CE">
        <w:rPr>
          <w:sz w:val="24"/>
          <w:szCs w:val="24"/>
        </w:rPr>
        <w:t xml:space="preserve"> and MLS over the course of the summer.</w:t>
      </w:r>
    </w:p>
    <w:p w:rsidR="005F1E09"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FY2016 Resource Sharing Program Recommendation</w:t>
      </w:r>
    </w:p>
    <w:p w:rsidR="005F1E09" w:rsidRDefault="005F1E09" w:rsidP="005F1E09">
      <w:pPr>
        <w:jc w:val="both"/>
        <w:rPr>
          <w:sz w:val="24"/>
          <w:szCs w:val="24"/>
        </w:rPr>
      </w:pPr>
    </w:p>
    <w:p w:rsidR="005F1E09" w:rsidRPr="006601BE" w:rsidRDefault="005F1E09" w:rsidP="005F1E09">
      <w:pPr>
        <w:jc w:val="both"/>
        <w:rPr>
          <w:sz w:val="24"/>
          <w:szCs w:val="24"/>
        </w:rPr>
      </w:pPr>
      <w:r w:rsidRPr="006601BE">
        <w:rPr>
          <w:b/>
          <w:sz w:val="24"/>
          <w:szCs w:val="24"/>
        </w:rPr>
        <w:t xml:space="preserve">Program Abstract: </w:t>
      </w:r>
      <w:r w:rsidRPr="006601BE">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 This grant also completely offsets the maintenance cost for the last wave of networks using the legacy Statewide Virtual Catalog through December, 2015.</w:t>
      </w:r>
    </w:p>
    <w:p w:rsidR="005F1E09" w:rsidRPr="006601BE" w:rsidRDefault="005F1E09" w:rsidP="005F1E09">
      <w:pPr>
        <w:jc w:val="both"/>
        <w:rPr>
          <w:sz w:val="24"/>
          <w:szCs w:val="24"/>
        </w:rPr>
      </w:pPr>
    </w:p>
    <w:p w:rsidR="005F1E09" w:rsidRPr="006601BE" w:rsidRDefault="005F1E09" w:rsidP="005F1E09">
      <w:pPr>
        <w:jc w:val="both"/>
        <w:rPr>
          <w:sz w:val="24"/>
          <w:szCs w:val="24"/>
        </w:rPr>
      </w:pPr>
      <w:r w:rsidRPr="006601BE">
        <w:rPr>
          <w:sz w:val="24"/>
          <w:szCs w:val="24"/>
        </w:rPr>
        <w:t>At the end of FY2015, the nine networks held 14.9 million titles, a 7.3% increase from the previous year.  The networks held 38.9 million individual items, a 0.5% decrease from the previous year. This seemingly incongruous data shift between titles and holdings appears to be due to the acquisition of electronic titles, and the ongoing weeding of print titles. During FY2015, the networks facilitated the loan of 5.9 million items outside of the home library, a 5.1% decrease, partially due to network migration from the Virtual Catalog to the Commonwealth Catalog.</w:t>
      </w:r>
    </w:p>
    <w:p w:rsidR="005F1E09" w:rsidRPr="006601BE" w:rsidRDefault="005F1E09" w:rsidP="005F1E09">
      <w:pPr>
        <w:jc w:val="both"/>
        <w:rPr>
          <w:b/>
          <w:sz w:val="24"/>
          <w:szCs w:val="24"/>
        </w:rPr>
      </w:pPr>
    </w:p>
    <w:p w:rsidR="005F1E09" w:rsidRPr="006601BE" w:rsidRDefault="005F1E09" w:rsidP="005F1E09">
      <w:pPr>
        <w:jc w:val="both"/>
        <w:rPr>
          <w:sz w:val="24"/>
          <w:szCs w:val="24"/>
        </w:rPr>
      </w:pPr>
      <w:r w:rsidRPr="006601BE">
        <w:rPr>
          <w:sz w:val="24"/>
          <w:szCs w:val="24"/>
        </w:rPr>
        <w:t>Proposals were reviewed by MBLC staff, and preliminary calculations discussed with the nine automated resource sharing networks.</w:t>
      </w:r>
    </w:p>
    <w:p w:rsidR="005F1E09" w:rsidRPr="006601BE" w:rsidRDefault="005F1E09" w:rsidP="005F1E09">
      <w:pPr>
        <w:jc w:val="both"/>
        <w:rPr>
          <w:sz w:val="24"/>
          <w:szCs w:val="24"/>
        </w:rPr>
      </w:pPr>
    </w:p>
    <w:p w:rsidR="005F1E09" w:rsidRDefault="005F1E09" w:rsidP="005F1E09">
      <w:pPr>
        <w:jc w:val="both"/>
        <w:rPr>
          <w:sz w:val="24"/>
          <w:szCs w:val="24"/>
          <w:u w:val="single"/>
        </w:rPr>
      </w:pPr>
      <w:r>
        <w:rPr>
          <w:sz w:val="24"/>
          <w:szCs w:val="24"/>
        </w:rPr>
        <w:t xml:space="preserve">Commissioner Resnick moved and Commissioner Kronholm seconded </w:t>
      </w:r>
      <w:r w:rsidRPr="00700DFF">
        <w:rPr>
          <w:sz w:val="24"/>
          <w:szCs w:val="24"/>
          <w:u w:val="single"/>
        </w:rPr>
        <w:t>that the Massachusetts Board of Library Commissioners approve the following nine Resource Sharing Program Grants totaling $903,690 for FY2016.</w:t>
      </w:r>
    </w:p>
    <w:p w:rsidR="005F1E09" w:rsidRDefault="005F1E09">
      <w:pPr>
        <w:widowControl/>
        <w:autoSpaceDE/>
        <w:autoSpaceDN/>
        <w:adjustRightInd/>
        <w:spacing w:after="200" w:line="276" w:lineRule="auto"/>
        <w:rPr>
          <w:sz w:val="24"/>
          <w:szCs w:val="24"/>
          <w:u w:val="single"/>
        </w:rPr>
      </w:pPr>
      <w:r>
        <w:rPr>
          <w:sz w:val="24"/>
          <w:szCs w:val="24"/>
          <w:u w:val="single"/>
        </w:rPr>
        <w:br w:type="page"/>
      </w:r>
    </w:p>
    <w:p w:rsidR="005F1E09" w:rsidRPr="006601BE" w:rsidRDefault="005F1E09" w:rsidP="005F1E09">
      <w:pPr>
        <w:jc w:val="both"/>
        <w:rPr>
          <w:b/>
          <w:sz w:val="24"/>
          <w:szCs w:val="24"/>
        </w:rPr>
      </w:pPr>
      <w:r w:rsidRPr="006601BE">
        <w:rPr>
          <w:b/>
          <w:sz w:val="24"/>
          <w:szCs w:val="24"/>
        </w:rPr>
        <w:lastRenderedPageBreak/>
        <w:t>Resource Sharing Program</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F1E09" w:rsidRPr="006601BE" w:rsidTr="00ED05AD">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Network</w:t>
            </w:r>
          </w:p>
          <w:p w:rsidR="005F1E09" w:rsidRPr="006601BE" w:rsidRDefault="005F1E09" w:rsidP="00ED05AD">
            <w:pPr>
              <w:jc w:val="both"/>
              <w:rPr>
                <w:b/>
                <w:sz w:val="24"/>
                <w:szCs w:val="24"/>
              </w:rPr>
            </w:pPr>
            <w:r w:rsidRPr="006601BE">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Municipality</w:t>
            </w:r>
          </w:p>
          <w:p w:rsidR="005F1E09" w:rsidRPr="006601BE" w:rsidRDefault="005F1E09" w:rsidP="00ED05AD">
            <w:pPr>
              <w:jc w:val="both"/>
              <w:rPr>
                <w:b/>
                <w:sz w:val="24"/>
                <w:szCs w:val="24"/>
              </w:rPr>
            </w:pPr>
            <w:r w:rsidRPr="006601BE">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6601BE" w:rsidRDefault="005F1E09" w:rsidP="00ED05AD">
            <w:pPr>
              <w:jc w:val="both"/>
              <w:rPr>
                <w:sz w:val="24"/>
                <w:szCs w:val="24"/>
              </w:rPr>
            </w:pPr>
            <w:r>
              <w:rPr>
                <w:b/>
                <w:sz w:val="24"/>
                <w:szCs w:val="24"/>
              </w:rPr>
              <w:t>Award</w:t>
            </w:r>
          </w:p>
        </w:tc>
      </w:tr>
      <w:tr w:rsidR="005F1E09" w:rsidRPr="006601BE" w:rsidTr="00ED05AD">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$58,342</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$167,636</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$56,889</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 xml:space="preserve">$125,825  </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$146,239</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$79,494</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$112,941</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$73,469</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$82,855</w:t>
            </w:r>
          </w:p>
        </w:tc>
      </w:tr>
      <w:tr w:rsidR="005F1E09" w:rsidRPr="006601BE" w:rsidTr="00ED05AD">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b/>
                <w:sz w:val="24"/>
                <w:szCs w:val="24"/>
              </w:rPr>
            </w:pPr>
            <w:r>
              <w:rPr>
                <w:b/>
                <w:sz w:val="24"/>
                <w:szCs w:val="24"/>
              </w:rPr>
              <w:t xml:space="preserve">Total Awarded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6601BE">
              <w:rPr>
                <w:b/>
                <w:sz w:val="24"/>
                <w:szCs w:val="24"/>
              </w:rPr>
              <w:fldChar w:fldCharType="begin"/>
            </w:r>
            <w:r w:rsidRPr="006601BE">
              <w:rPr>
                <w:b/>
                <w:sz w:val="24"/>
                <w:szCs w:val="24"/>
              </w:rPr>
              <w:instrText xml:space="preserve"> =SUM(ABOVE) \# "$#,##0;($#,##0)" </w:instrText>
            </w:r>
            <w:r w:rsidRPr="006601BE">
              <w:rPr>
                <w:b/>
                <w:sz w:val="24"/>
                <w:szCs w:val="24"/>
              </w:rPr>
              <w:fldChar w:fldCharType="separate"/>
            </w:r>
            <w:r w:rsidRPr="006601BE">
              <w:rPr>
                <w:b/>
                <w:sz w:val="24"/>
                <w:szCs w:val="24"/>
              </w:rPr>
              <w:t>$903,690</w:t>
            </w:r>
            <w:r w:rsidRPr="006601BE">
              <w:rPr>
                <w:sz w:val="24"/>
                <w:szCs w:val="24"/>
              </w:rPr>
              <w:fldChar w:fldCharType="end"/>
            </w:r>
          </w:p>
        </w:tc>
      </w:tr>
    </w:tbl>
    <w:p w:rsidR="005F1E09"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The Board voted approval.</w:t>
      </w:r>
    </w:p>
    <w:p w:rsidR="005F1E09" w:rsidRDefault="005F1E09" w:rsidP="005F1E09">
      <w:pPr>
        <w:jc w:val="both"/>
        <w:rPr>
          <w:sz w:val="24"/>
          <w:szCs w:val="24"/>
        </w:rPr>
      </w:pPr>
    </w:p>
    <w:p w:rsidR="005F1E09" w:rsidRPr="006601BE"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FY2016 Telecommunications for Resource Sharing Recommendation</w:t>
      </w:r>
    </w:p>
    <w:p w:rsidR="005F1E09" w:rsidRDefault="005F1E09" w:rsidP="005F1E09">
      <w:pPr>
        <w:jc w:val="both"/>
        <w:rPr>
          <w:sz w:val="24"/>
          <w:szCs w:val="24"/>
        </w:rPr>
      </w:pPr>
    </w:p>
    <w:p w:rsidR="005F1E09" w:rsidRPr="006601BE" w:rsidRDefault="005F1E09" w:rsidP="005F1E09">
      <w:pPr>
        <w:jc w:val="both"/>
        <w:rPr>
          <w:sz w:val="24"/>
          <w:szCs w:val="24"/>
        </w:rPr>
      </w:pPr>
      <w:r w:rsidRPr="006601BE">
        <w:rPr>
          <w:b/>
          <w:sz w:val="24"/>
          <w:szCs w:val="24"/>
        </w:rPr>
        <w:t xml:space="preserve">Program Abstract:  </w:t>
      </w:r>
      <w:r w:rsidRPr="006601BE">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catalog searching, circulation, cataloging, and patron registration.  Automated resource sharing networks have received state-funded telecommunications support for 28 years (since 1987).</w:t>
      </w:r>
    </w:p>
    <w:p w:rsidR="005F1E09" w:rsidRPr="006601BE" w:rsidRDefault="005F1E09" w:rsidP="005F1E09">
      <w:pPr>
        <w:jc w:val="both"/>
        <w:rPr>
          <w:sz w:val="24"/>
          <w:szCs w:val="24"/>
        </w:rPr>
      </w:pPr>
    </w:p>
    <w:p w:rsidR="005F1E09" w:rsidRPr="006601BE" w:rsidRDefault="005F1E09" w:rsidP="005F1E09">
      <w:pPr>
        <w:jc w:val="both"/>
        <w:rPr>
          <w:sz w:val="24"/>
          <w:szCs w:val="24"/>
        </w:rPr>
      </w:pPr>
      <w:r w:rsidRPr="006601BE">
        <w:rPr>
          <w:sz w:val="24"/>
          <w:szCs w:val="24"/>
        </w:rPr>
        <w:t xml:space="preserve">For FY2016, the Telecommunications for Resource Sharing program will offset, on average, 58.9% of the total cost of network telecommunications after E-rate discounts have been factored in.  This is </w:t>
      </w:r>
      <w:r>
        <w:rPr>
          <w:sz w:val="24"/>
          <w:szCs w:val="24"/>
        </w:rPr>
        <w:t xml:space="preserve">a </w:t>
      </w:r>
      <w:r w:rsidRPr="006601BE">
        <w:rPr>
          <w:sz w:val="24"/>
          <w:szCs w:val="24"/>
        </w:rPr>
        <w:t>decrease from FY2015’s offset of 85%, which was the maximum allowed under the grant. The program, highly valued by the automated resource sharing network members supports direct connections to 418 library outlets. Shared central site Internet connections benefit all 398 members (525 outlets).</w:t>
      </w:r>
    </w:p>
    <w:p w:rsidR="005F1E09" w:rsidRPr="006601BE" w:rsidRDefault="005F1E09" w:rsidP="005F1E09">
      <w:pPr>
        <w:jc w:val="both"/>
        <w:rPr>
          <w:sz w:val="24"/>
          <w:szCs w:val="24"/>
        </w:rPr>
      </w:pPr>
      <w:r w:rsidRPr="006601BE">
        <w:rPr>
          <w:sz w:val="24"/>
          <w:szCs w:val="24"/>
        </w:rPr>
        <w:t xml:space="preserve"> </w:t>
      </w:r>
    </w:p>
    <w:p w:rsidR="005F1E09" w:rsidRPr="006601BE" w:rsidRDefault="005F1E09" w:rsidP="005F1E09">
      <w:pPr>
        <w:jc w:val="both"/>
        <w:rPr>
          <w:b/>
          <w:sz w:val="24"/>
          <w:szCs w:val="24"/>
        </w:rPr>
      </w:pPr>
      <w:r w:rsidRPr="006601BE">
        <w:rPr>
          <w:sz w:val="24"/>
          <w:szCs w:val="24"/>
        </w:rPr>
        <w:t>Telecommunications for Resource Sharing also provides the annual ongoing “Internet only” connectivity funding for small public libraries that are not part of a network.  The Massachusetts Library System (MLS) is responsible for providing broadband Internet access to 18 libraries.  The offset for libraries on MBI fiber is 85%.  The offset for libraries that could not be provided by MBI remains at 100%.</w:t>
      </w:r>
    </w:p>
    <w:p w:rsidR="005F1E09" w:rsidRPr="006601BE" w:rsidRDefault="005F1E09" w:rsidP="005F1E09">
      <w:pPr>
        <w:jc w:val="both"/>
        <w:rPr>
          <w:sz w:val="24"/>
          <w:szCs w:val="24"/>
        </w:rPr>
      </w:pPr>
    </w:p>
    <w:p w:rsidR="005F1E09" w:rsidRPr="006601BE" w:rsidRDefault="005F1E09" w:rsidP="005F1E09">
      <w:pPr>
        <w:jc w:val="both"/>
        <w:rPr>
          <w:sz w:val="24"/>
          <w:szCs w:val="24"/>
        </w:rPr>
      </w:pPr>
      <w:r w:rsidRPr="006601BE">
        <w:rPr>
          <w:sz w:val="24"/>
          <w:szCs w:val="24"/>
        </w:rPr>
        <w:t>Proposals were reviewed by MBLC staff and preliminary calculations shared with the automated networks and MLS prior to the final recommendation.  This is a formula-based grant program.</w:t>
      </w:r>
    </w:p>
    <w:p w:rsidR="005F1E09" w:rsidRPr="00700DFF" w:rsidRDefault="005F1E09" w:rsidP="005F1E09">
      <w:pPr>
        <w:jc w:val="both"/>
        <w:rPr>
          <w:sz w:val="24"/>
          <w:szCs w:val="24"/>
          <w:u w:val="single"/>
        </w:rPr>
      </w:pPr>
      <w:r>
        <w:rPr>
          <w:sz w:val="24"/>
          <w:szCs w:val="24"/>
        </w:rPr>
        <w:lastRenderedPageBreak/>
        <w:t xml:space="preserve">Commissioner Kronholm moved and Commissioner Caro seconded </w:t>
      </w:r>
      <w:r w:rsidRPr="00700DFF">
        <w:rPr>
          <w:sz w:val="24"/>
          <w:szCs w:val="24"/>
          <w:u w:val="single"/>
        </w:rPr>
        <w:t>that the Massachusetts Board of Library Commissioners approve the following ten Telecommunications for Resource Sharing Grants, totaling $372,933 for FY2016.</w:t>
      </w:r>
    </w:p>
    <w:p w:rsidR="005F1E09" w:rsidRPr="006601BE"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F1E09" w:rsidRPr="006601BE" w:rsidTr="00ED05AD">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Network/MLS</w:t>
            </w:r>
          </w:p>
          <w:p w:rsidR="005F1E09" w:rsidRPr="006601BE" w:rsidRDefault="005F1E09" w:rsidP="00ED05AD">
            <w:pPr>
              <w:jc w:val="both"/>
              <w:rPr>
                <w:b/>
                <w:sz w:val="24"/>
                <w:szCs w:val="24"/>
              </w:rPr>
            </w:pPr>
            <w:r w:rsidRPr="006601BE">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Municipality</w:t>
            </w:r>
          </w:p>
          <w:p w:rsidR="005F1E09" w:rsidRPr="006601BE" w:rsidRDefault="005F1E09" w:rsidP="00ED05AD">
            <w:pPr>
              <w:jc w:val="both"/>
              <w:rPr>
                <w:b/>
                <w:sz w:val="24"/>
                <w:szCs w:val="24"/>
              </w:rPr>
            </w:pPr>
            <w:r w:rsidRPr="006601BE">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5F1E09" w:rsidRPr="006601BE" w:rsidRDefault="005F1E09" w:rsidP="00ED05AD">
            <w:pPr>
              <w:jc w:val="both"/>
              <w:rPr>
                <w:sz w:val="24"/>
                <w:szCs w:val="24"/>
              </w:rPr>
            </w:pPr>
            <w:r>
              <w:rPr>
                <w:b/>
                <w:sz w:val="24"/>
                <w:szCs w:val="24"/>
              </w:rPr>
              <w:t>Award</w:t>
            </w:r>
          </w:p>
        </w:tc>
      </w:tr>
      <w:tr w:rsidR="005F1E09" w:rsidRPr="006601BE" w:rsidTr="00ED05AD">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$25,906</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$125,177</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 xml:space="preserve">$5,100 </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$59,623</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$44,239</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$27,500</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$26,118</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$28,802</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$16,887</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$13,581</w:t>
            </w:r>
          </w:p>
        </w:tc>
      </w:tr>
      <w:tr w:rsidR="005F1E09" w:rsidRPr="006601BE" w:rsidTr="00ED05AD">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b/>
                <w:sz w:val="24"/>
                <w:szCs w:val="24"/>
              </w:rPr>
            </w:pPr>
            <w:r>
              <w:rPr>
                <w:b/>
                <w:sz w:val="24"/>
                <w:szCs w:val="24"/>
              </w:rPr>
              <w:t xml:space="preserve">Total Awarded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6601BE">
              <w:rPr>
                <w:b/>
                <w:sz w:val="24"/>
                <w:szCs w:val="24"/>
              </w:rPr>
              <w:fldChar w:fldCharType="begin"/>
            </w:r>
            <w:r w:rsidRPr="006601BE">
              <w:rPr>
                <w:b/>
                <w:sz w:val="24"/>
                <w:szCs w:val="24"/>
              </w:rPr>
              <w:instrText xml:space="preserve"> =SUM(ABOVE) \# "$#,##0;($#,##0)" </w:instrText>
            </w:r>
            <w:r w:rsidRPr="006601BE">
              <w:rPr>
                <w:b/>
                <w:sz w:val="24"/>
                <w:szCs w:val="24"/>
              </w:rPr>
              <w:fldChar w:fldCharType="separate"/>
            </w:r>
            <w:r w:rsidRPr="006601BE">
              <w:rPr>
                <w:b/>
                <w:sz w:val="24"/>
                <w:szCs w:val="24"/>
              </w:rPr>
              <w:t>$372,933</w:t>
            </w:r>
            <w:r w:rsidRPr="006601BE">
              <w:rPr>
                <w:sz w:val="24"/>
                <w:szCs w:val="24"/>
              </w:rPr>
              <w:fldChar w:fldCharType="end"/>
            </w:r>
          </w:p>
        </w:tc>
      </w:tr>
    </w:tbl>
    <w:p w:rsidR="005F1E09" w:rsidRPr="006601BE" w:rsidRDefault="005F1E09" w:rsidP="005F1E09">
      <w:pPr>
        <w:jc w:val="both"/>
        <w:rPr>
          <w:sz w:val="24"/>
          <w:szCs w:val="24"/>
        </w:rPr>
      </w:pPr>
    </w:p>
    <w:p w:rsidR="005F1E09" w:rsidRDefault="005F1E09" w:rsidP="005F1E09">
      <w:pPr>
        <w:jc w:val="both"/>
        <w:rPr>
          <w:b/>
          <w:sz w:val="24"/>
          <w:szCs w:val="24"/>
        </w:rPr>
      </w:pPr>
      <w:r>
        <w:rPr>
          <w:b/>
          <w:sz w:val="24"/>
          <w:szCs w:val="24"/>
        </w:rPr>
        <w:t>The Board voted approval.</w:t>
      </w:r>
    </w:p>
    <w:p w:rsidR="005F1E09" w:rsidRDefault="005F1E09" w:rsidP="005F1E09">
      <w:pPr>
        <w:jc w:val="both"/>
        <w:rPr>
          <w:sz w:val="24"/>
          <w:szCs w:val="24"/>
        </w:rPr>
      </w:pPr>
    </w:p>
    <w:p w:rsidR="005F1E09" w:rsidRDefault="005F1E09" w:rsidP="005F1E09">
      <w:pPr>
        <w:jc w:val="both"/>
        <w:rPr>
          <w:sz w:val="24"/>
          <w:szCs w:val="24"/>
        </w:rPr>
      </w:pPr>
    </w:p>
    <w:p w:rsidR="005F1E09" w:rsidRDefault="005F1E09" w:rsidP="005F1E09">
      <w:pPr>
        <w:jc w:val="both"/>
        <w:rPr>
          <w:b/>
          <w:sz w:val="24"/>
          <w:szCs w:val="24"/>
        </w:rPr>
      </w:pPr>
      <w:r w:rsidRPr="006601BE">
        <w:rPr>
          <w:b/>
          <w:sz w:val="24"/>
          <w:szCs w:val="24"/>
        </w:rPr>
        <w:t>FY2016 Network Infrastructure Recommendation</w:t>
      </w:r>
    </w:p>
    <w:p w:rsidR="005F1E09" w:rsidRPr="006601BE"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 xml:space="preserve">Program Abstract:  </w:t>
      </w:r>
    </w:p>
    <w:p w:rsidR="005F1E09" w:rsidRPr="006601BE" w:rsidRDefault="005F1E09" w:rsidP="005F1E09">
      <w:pPr>
        <w:jc w:val="both"/>
        <w:rPr>
          <w:sz w:val="24"/>
          <w:szCs w:val="24"/>
        </w:rPr>
      </w:pPr>
      <w:r w:rsidRPr="006601BE">
        <w:rPr>
          <w:sz w:val="24"/>
          <w:szCs w:val="24"/>
        </w:rPr>
        <w:t>The Network Infrastructure program provides annual support for the capital and infrastructure costs of the nine automate resource sharing networks that form the foundation for essential library services throughout the Commonwealth.  This was a new grant offering beginning in FY</w:t>
      </w:r>
      <w:r>
        <w:rPr>
          <w:sz w:val="24"/>
          <w:szCs w:val="24"/>
        </w:rPr>
        <w:t>20</w:t>
      </w:r>
      <w:r w:rsidRPr="006601BE">
        <w:rPr>
          <w:sz w:val="24"/>
          <w:szCs w:val="24"/>
        </w:rPr>
        <w:t>15. It replaces LSTA funding under the Network Connections and Servers grant category formerly offered under LSTA.</w:t>
      </w:r>
    </w:p>
    <w:p w:rsidR="005F1E09" w:rsidRPr="006601BE" w:rsidRDefault="005F1E09" w:rsidP="005F1E09">
      <w:pPr>
        <w:jc w:val="both"/>
        <w:rPr>
          <w:sz w:val="24"/>
          <w:szCs w:val="24"/>
        </w:rPr>
      </w:pPr>
    </w:p>
    <w:p w:rsidR="005F1E09" w:rsidRPr="006601BE" w:rsidRDefault="005F1E09" w:rsidP="005F1E09">
      <w:pPr>
        <w:jc w:val="both"/>
        <w:rPr>
          <w:sz w:val="24"/>
          <w:szCs w:val="24"/>
        </w:rPr>
      </w:pPr>
      <w:r w:rsidRPr="006601BE">
        <w:rPr>
          <w:sz w:val="24"/>
          <w:szCs w:val="24"/>
        </w:rPr>
        <w:t>Applications were reviewed by MBLC staff and outlet data verified prior to the final recommendation.  This is a formula-based grant program that includes a common base amount for each network and a per outlet amount based on the number of network member libraries and branches.  For FY</w:t>
      </w:r>
      <w:r>
        <w:rPr>
          <w:sz w:val="24"/>
          <w:szCs w:val="24"/>
        </w:rPr>
        <w:t>20</w:t>
      </w:r>
      <w:r w:rsidRPr="006601BE">
        <w:rPr>
          <w:sz w:val="24"/>
          <w:szCs w:val="24"/>
        </w:rPr>
        <w:t>16, the base amount is $7,500; the per-outlet amount is $166.81 (513 total outlets).</w:t>
      </w:r>
    </w:p>
    <w:p w:rsidR="005F1E09" w:rsidRPr="006601BE" w:rsidRDefault="005F1E09" w:rsidP="005F1E09">
      <w:pPr>
        <w:jc w:val="both"/>
        <w:rPr>
          <w:sz w:val="24"/>
          <w:szCs w:val="24"/>
        </w:rPr>
      </w:pPr>
    </w:p>
    <w:p w:rsidR="005F1E09" w:rsidRPr="00700DFF" w:rsidRDefault="005F1E09" w:rsidP="005F1E09">
      <w:pPr>
        <w:jc w:val="both"/>
        <w:rPr>
          <w:sz w:val="24"/>
          <w:szCs w:val="24"/>
          <w:u w:val="single"/>
        </w:rPr>
      </w:pPr>
      <w:r>
        <w:rPr>
          <w:sz w:val="24"/>
          <w:szCs w:val="24"/>
        </w:rPr>
        <w:t xml:space="preserve">Commissioner Caro moved and Commissioner Cluggish </w:t>
      </w:r>
      <w:r w:rsidRPr="00700DFF">
        <w:rPr>
          <w:sz w:val="24"/>
          <w:szCs w:val="24"/>
          <w:u w:val="single"/>
        </w:rPr>
        <w:t>seconded that the Massachusetts Board of Library Commissioners approve the following nine Network Infrastructure Grants, totaling $153,072, for FY2016.</w:t>
      </w:r>
    </w:p>
    <w:p w:rsidR="005F1E09" w:rsidRPr="006601BE"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Network Infrastructure</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F1E09" w:rsidRPr="006601BE" w:rsidTr="00ED05AD">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Network</w:t>
            </w:r>
          </w:p>
          <w:p w:rsidR="005F1E09" w:rsidRPr="006601BE" w:rsidRDefault="005F1E09" w:rsidP="00ED05AD">
            <w:pPr>
              <w:jc w:val="both"/>
              <w:rPr>
                <w:b/>
                <w:sz w:val="24"/>
                <w:szCs w:val="24"/>
              </w:rPr>
            </w:pPr>
            <w:r w:rsidRPr="006601BE">
              <w:rPr>
                <w:b/>
                <w:sz w:val="24"/>
                <w:szCs w:val="24"/>
              </w:rPr>
              <w:t>Network</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5F1E09" w:rsidRPr="006601BE" w:rsidRDefault="005F1E09" w:rsidP="00ED05AD">
            <w:pPr>
              <w:jc w:val="both"/>
              <w:rPr>
                <w:b/>
                <w:sz w:val="24"/>
                <w:szCs w:val="24"/>
              </w:rPr>
            </w:pPr>
            <w:r>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5F1E09" w:rsidRPr="006601BE" w:rsidRDefault="005F1E09" w:rsidP="00ED05AD">
            <w:pPr>
              <w:jc w:val="both"/>
              <w:rPr>
                <w:b/>
                <w:sz w:val="24"/>
                <w:szCs w:val="24"/>
              </w:rPr>
            </w:pPr>
            <w:r>
              <w:rPr>
                <w:b/>
                <w:sz w:val="24"/>
                <w:szCs w:val="24"/>
              </w:rPr>
              <w:t>Award</w:t>
            </w:r>
          </w:p>
          <w:p w:rsidR="005F1E09" w:rsidRPr="006601BE" w:rsidRDefault="005F1E09" w:rsidP="00ED05AD">
            <w:pPr>
              <w:jc w:val="both"/>
              <w:rPr>
                <w:sz w:val="24"/>
                <w:szCs w:val="24"/>
              </w:rPr>
            </w:pPr>
            <w:r w:rsidRPr="006601BE">
              <w:rPr>
                <w:b/>
                <w:sz w:val="24"/>
                <w:szCs w:val="24"/>
              </w:rPr>
              <w:t>Award</w:t>
            </w:r>
          </w:p>
        </w:tc>
      </w:tr>
      <w:tr w:rsidR="005F1E09" w:rsidRPr="006601BE" w:rsidTr="00ED05AD">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$13,839</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$35,690</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$10,002</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$15,173</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$17,842</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$14,005</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$13,338</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$14,172</w:t>
            </w:r>
          </w:p>
        </w:tc>
      </w:tr>
      <w:tr w:rsidR="005F1E09" w:rsidRPr="006601BE"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sz w:val="24"/>
                <w:szCs w:val="24"/>
              </w:rPr>
            </w:pPr>
            <w:r w:rsidRPr="006601BE">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F1E09" w:rsidRPr="006601BE" w:rsidRDefault="005F1E09" w:rsidP="00ED05AD">
            <w:pPr>
              <w:jc w:val="both"/>
              <w:rPr>
                <w:sz w:val="24"/>
                <w:szCs w:val="24"/>
              </w:rPr>
            </w:pPr>
            <w:r w:rsidRPr="006601BE">
              <w:rPr>
                <w:sz w:val="24"/>
                <w:szCs w:val="24"/>
              </w:rPr>
              <w:t>$19,011</w:t>
            </w:r>
          </w:p>
        </w:tc>
      </w:tr>
      <w:tr w:rsidR="005F1E09" w:rsidRPr="006601BE" w:rsidTr="00ED05AD">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6601BE" w:rsidRDefault="005F1E09" w:rsidP="00ED05AD">
            <w:pPr>
              <w:jc w:val="both"/>
              <w:rPr>
                <w:b/>
                <w:sz w:val="24"/>
                <w:szCs w:val="24"/>
              </w:rPr>
            </w:pPr>
            <w:r>
              <w:rPr>
                <w:b/>
                <w:sz w:val="24"/>
                <w:szCs w:val="24"/>
              </w:rPr>
              <w:t xml:space="preserve">Total Awarded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6601BE">
              <w:rPr>
                <w:b/>
                <w:sz w:val="24"/>
                <w:szCs w:val="24"/>
              </w:rPr>
              <w:fldChar w:fldCharType="begin"/>
            </w:r>
            <w:r w:rsidRPr="006601BE">
              <w:rPr>
                <w:b/>
                <w:sz w:val="24"/>
                <w:szCs w:val="24"/>
              </w:rPr>
              <w:instrText xml:space="preserve"> =SUM(ABOVE) \# "$#,##0;($#,##0)" </w:instrText>
            </w:r>
            <w:r w:rsidRPr="006601BE">
              <w:rPr>
                <w:b/>
                <w:sz w:val="24"/>
                <w:szCs w:val="24"/>
              </w:rPr>
              <w:fldChar w:fldCharType="separate"/>
            </w:r>
            <w:r w:rsidRPr="006601BE">
              <w:rPr>
                <w:b/>
                <w:sz w:val="24"/>
                <w:szCs w:val="24"/>
              </w:rPr>
              <w:t>$153,072</w:t>
            </w:r>
            <w:r w:rsidRPr="006601BE">
              <w:rPr>
                <w:sz w:val="24"/>
                <w:szCs w:val="24"/>
              </w:rPr>
              <w:fldChar w:fldCharType="end"/>
            </w:r>
          </w:p>
        </w:tc>
      </w:tr>
    </w:tbl>
    <w:p w:rsidR="005F1E09" w:rsidRPr="006601BE" w:rsidRDefault="005F1E09" w:rsidP="005F1E09">
      <w:pPr>
        <w:jc w:val="both"/>
        <w:rPr>
          <w:sz w:val="24"/>
          <w:szCs w:val="24"/>
        </w:rPr>
      </w:pPr>
    </w:p>
    <w:p w:rsidR="005F1E09" w:rsidRDefault="005F1E09" w:rsidP="005F1E09">
      <w:pPr>
        <w:jc w:val="both"/>
        <w:rPr>
          <w:b/>
          <w:sz w:val="24"/>
          <w:szCs w:val="24"/>
        </w:rPr>
      </w:pPr>
      <w:r>
        <w:rPr>
          <w:b/>
          <w:sz w:val="24"/>
          <w:szCs w:val="24"/>
        </w:rPr>
        <w:t>The Board voted approval.</w:t>
      </w:r>
    </w:p>
    <w:p w:rsidR="005F1E09" w:rsidRPr="006601BE" w:rsidRDefault="005F1E09" w:rsidP="005F1E09">
      <w:pPr>
        <w:jc w:val="both"/>
        <w:rPr>
          <w:sz w:val="24"/>
          <w:szCs w:val="24"/>
        </w:rPr>
      </w:pPr>
    </w:p>
    <w:p w:rsidR="005F1E09" w:rsidRPr="006601BE" w:rsidRDefault="005F1E09" w:rsidP="005F1E09">
      <w:pPr>
        <w:jc w:val="both"/>
        <w:rPr>
          <w:sz w:val="24"/>
          <w:szCs w:val="24"/>
        </w:rPr>
      </w:pPr>
    </w:p>
    <w:p w:rsidR="005F1E09" w:rsidRPr="006601BE" w:rsidRDefault="005F1E09" w:rsidP="005F1E09">
      <w:pPr>
        <w:jc w:val="both"/>
        <w:rPr>
          <w:b/>
          <w:sz w:val="24"/>
          <w:szCs w:val="24"/>
        </w:rPr>
      </w:pPr>
      <w:r w:rsidRPr="006601BE">
        <w:rPr>
          <w:b/>
          <w:sz w:val="24"/>
          <w:szCs w:val="24"/>
        </w:rPr>
        <w:t>FY2016 Small Libraries in Networks Recommendation</w:t>
      </w:r>
    </w:p>
    <w:p w:rsidR="005F1E09" w:rsidRPr="00684852" w:rsidRDefault="005F1E09" w:rsidP="005F1E09">
      <w:pPr>
        <w:jc w:val="both"/>
        <w:rPr>
          <w:sz w:val="24"/>
          <w:szCs w:val="24"/>
        </w:rPr>
      </w:pPr>
    </w:p>
    <w:p w:rsidR="005F1E09" w:rsidRPr="002C7001" w:rsidRDefault="005F1E09" w:rsidP="005F1E09">
      <w:pPr>
        <w:jc w:val="both"/>
        <w:rPr>
          <w:sz w:val="24"/>
          <w:szCs w:val="24"/>
        </w:rPr>
      </w:pPr>
      <w:r w:rsidRPr="002C7001">
        <w:rPr>
          <w:b/>
          <w:sz w:val="24"/>
          <w:szCs w:val="24"/>
        </w:rPr>
        <w:t xml:space="preserve">Program Abstract:  </w:t>
      </w:r>
      <w:r w:rsidRPr="002C7001">
        <w:rPr>
          <w:sz w:val="24"/>
          <w:szCs w:val="24"/>
        </w:rPr>
        <w:t>In FY2016, $287,869 from the Library Technology and Resource Sharing Account (7000-9506) will be used to support connectivity and network membership through the Small Library in Networks program for 162 libraries. As in FY</w:t>
      </w:r>
      <w:r>
        <w:rPr>
          <w:sz w:val="24"/>
          <w:szCs w:val="24"/>
        </w:rPr>
        <w:t>20</w:t>
      </w:r>
      <w:r w:rsidRPr="002C7001">
        <w:rPr>
          <w:sz w:val="24"/>
          <w:szCs w:val="24"/>
        </w:rPr>
        <w:t>15, all support for Small Libraries has been consolidated under account 7000-9506. Previously, it had been split between federal and state funding.</w:t>
      </w:r>
    </w:p>
    <w:p w:rsidR="005F1E09" w:rsidRPr="002C7001" w:rsidRDefault="005F1E09" w:rsidP="005F1E09">
      <w:pPr>
        <w:jc w:val="both"/>
        <w:rPr>
          <w:sz w:val="24"/>
          <w:szCs w:val="24"/>
        </w:rPr>
      </w:pPr>
    </w:p>
    <w:p w:rsidR="005F1E09" w:rsidRPr="002C7001" w:rsidRDefault="005F1E09" w:rsidP="005F1E09">
      <w:pPr>
        <w:jc w:val="both"/>
        <w:rPr>
          <w:sz w:val="24"/>
          <w:szCs w:val="24"/>
        </w:rPr>
      </w:pPr>
      <w:r w:rsidRPr="002C7001">
        <w:rPr>
          <w:sz w:val="24"/>
          <w:szCs w:val="24"/>
        </w:rPr>
        <w:t>In FY</w:t>
      </w:r>
      <w:r>
        <w:rPr>
          <w:sz w:val="24"/>
          <w:szCs w:val="24"/>
        </w:rPr>
        <w:t>20</w:t>
      </w:r>
      <w:r w:rsidRPr="002C7001">
        <w:rPr>
          <w:sz w:val="24"/>
          <w:szCs w:val="24"/>
        </w:rPr>
        <w:t>16, Small Libraries in Network awards have been reduced due to limited funding. For each network, the offset for each participating library is $300 lower than FY</w:t>
      </w:r>
      <w:r>
        <w:rPr>
          <w:sz w:val="24"/>
          <w:szCs w:val="24"/>
        </w:rPr>
        <w:t>20</w:t>
      </w:r>
      <w:r w:rsidRPr="002C7001">
        <w:rPr>
          <w:sz w:val="24"/>
          <w:szCs w:val="24"/>
        </w:rPr>
        <w:t>15 levels.    Offsets for libraries that were in the program before FY15, are therefore reduced from $2,500 to $2,200.  Offsets for the 56 libraries that were brought into the program in February 2015 under the new three-part formula, have had their awards reduced by $300 as well.</w:t>
      </w:r>
    </w:p>
    <w:p w:rsidR="005F1E09" w:rsidRPr="002C7001" w:rsidRDefault="005F1E09" w:rsidP="005F1E09">
      <w:pPr>
        <w:jc w:val="both"/>
        <w:rPr>
          <w:sz w:val="24"/>
          <w:szCs w:val="24"/>
        </w:rPr>
      </w:pPr>
    </w:p>
    <w:p w:rsidR="005F1E09" w:rsidRPr="002C7001" w:rsidRDefault="005F1E09" w:rsidP="005F1E09">
      <w:pPr>
        <w:jc w:val="both"/>
        <w:rPr>
          <w:sz w:val="24"/>
          <w:szCs w:val="24"/>
        </w:rPr>
      </w:pPr>
      <w:r w:rsidRPr="002C7001">
        <w:rPr>
          <w:sz w:val="24"/>
          <w:szCs w:val="24"/>
        </w:rPr>
        <w:t xml:space="preserve">The offsets for libraries in municipalities over 12,000 –which were scheduled to be </w:t>
      </w:r>
      <w:proofErr w:type="gramStart"/>
      <w:r w:rsidRPr="002C7001">
        <w:rPr>
          <w:sz w:val="24"/>
          <w:szCs w:val="24"/>
        </w:rPr>
        <w:t>phased</w:t>
      </w:r>
      <w:proofErr w:type="gramEnd"/>
      <w:r w:rsidRPr="002C7001">
        <w:rPr>
          <w:sz w:val="24"/>
          <w:szCs w:val="24"/>
        </w:rPr>
        <w:t xml:space="preserve"> out of the program by $500 annual reductions over a five</w:t>
      </w:r>
      <w:r>
        <w:rPr>
          <w:sz w:val="24"/>
          <w:szCs w:val="24"/>
        </w:rPr>
        <w:t>-</w:t>
      </w:r>
      <w:r w:rsidRPr="002C7001">
        <w:rPr>
          <w:sz w:val="24"/>
          <w:szCs w:val="24"/>
        </w:rPr>
        <w:t>year period, have been reduced by $1,000.</w:t>
      </w:r>
    </w:p>
    <w:p w:rsidR="005F1E09" w:rsidRPr="002C7001" w:rsidRDefault="005F1E09" w:rsidP="005F1E09">
      <w:pPr>
        <w:jc w:val="both"/>
        <w:rPr>
          <w:sz w:val="24"/>
          <w:szCs w:val="24"/>
        </w:rPr>
      </w:pPr>
      <w:r w:rsidRPr="002C7001">
        <w:rPr>
          <w:sz w:val="24"/>
          <w:szCs w:val="24"/>
        </w:rPr>
        <w:t xml:space="preserve"> </w:t>
      </w:r>
    </w:p>
    <w:p w:rsidR="005F1E09" w:rsidRPr="002C7001" w:rsidRDefault="005F1E09" w:rsidP="005F1E09">
      <w:pPr>
        <w:jc w:val="both"/>
        <w:rPr>
          <w:sz w:val="24"/>
          <w:szCs w:val="24"/>
        </w:rPr>
      </w:pPr>
      <w:r w:rsidRPr="002C7001">
        <w:rPr>
          <w:sz w:val="24"/>
          <w:szCs w:val="24"/>
        </w:rPr>
        <w:t>MLS which receives Small Libraries funds to administer broadband Internet for 18 small public libraries not in a network, has had its per-library administrative fee reduced from $500 to $350.</w:t>
      </w:r>
    </w:p>
    <w:p w:rsidR="005F1E09" w:rsidRPr="002C7001" w:rsidRDefault="005F1E09" w:rsidP="005F1E09">
      <w:pPr>
        <w:jc w:val="both"/>
        <w:rPr>
          <w:sz w:val="24"/>
          <w:szCs w:val="24"/>
        </w:rPr>
      </w:pPr>
    </w:p>
    <w:p w:rsidR="005F1E09" w:rsidRPr="002C7001" w:rsidRDefault="005F1E09" w:rsidP="005F1E09">
      <w:pPr>
        <w:jc w:val="both"/>
        <w:rPr>
          <w:sz w:val="24"/>
          <w:szCs w:val="24"/>
        </w:rPr>
      </w:pPr>
      <w:r w:rsidRPr="002C7001">
        <w:rPr>
          <w:sz w:val="24"/>
          <w:szCs w:val="24"/>
        </w:rPr>
        <w:t>MBLC staff provided an initial list of eligible libraries and offset calculations, which were confirmed by the networks.</w:t>
      </w:r>
    </w:p>
    <w:p w:rsidR="005F1E09" w:rsidRPr="00700DFF" w:rsidRDefault="005F1E09" w:rsidP="005F1E09">
      <w:pPr>
        <w:jc w:val="both"/>
        <w:rPr>
          <w:sz w:val="24"/>
          <w:szCs w:val="24"/>
          <w:u w:val="single"/>
        </w:rPr>
      </w:pPr>
      <w:r>
        <w:rPr>
          <w:sz w:val="24"/>
          <w:szCs w:val="24"/>
        </w:rPr>
        <w:lastRenderedPageBreak/>
        <w:t xml:space="preserve">Commissioner Cluggish moved and Commissioner Murphy seconded </w:t>
      </w:r>
      <w:r w:rsidRPr="00700DFF">
        <w:rPr>
          <w:sz w:val="24"/>
          <w:szCs w:val="24"/>
          <w:u w:val="single"/>
        </w:rPr>
        <w:t>that the Massachusetts Board of Library Commissioners approve the following seven Small Libraries in Networks Grants totaling $287,869 for FY2016.</w:t>
      </w:r>
    </w:p>
    <w:p w:rsidR="005F1E09" w:rsidRPr="002C7001" w:rsidRDefault="005F1E09" w:rsidP="005F1E09">
      <w:pPr>
        <w:jc w:val="both"/>
        <w:rPr>
          <w:sz w:val="24"/>
          <w:szCs w:val="24"/>
        </w:rPr>
      </w:pPr>
    </w:p>
    <w:p w:rsidR="005F1E09" w:rsidRPr="002C7001" w:rsidRDefault="005F1E09" w:rsidP="005F1E09">
      <w:pPr>
        <w:jc w:val="both"/>
        <w:rPr>
          <w:b/>
          <w:sz w:val="24"/>
          <w:szCs w:val="24"/>
        </w:rPr>
      </w:pPr>
    </w:p>
    <w:p w:rsidR="005F1E09" w:rsidRPr="002C7001" w:rsidRDefault="005F1E09" w:rsidP="005F1E09">
      <w:pPr>
        <w:jc w:val="both"/>
        <w:rPr>
          <w:b/>
          <w:sz w:val="24"/>
          <w:szCs w:val="24"/>
        </w:rPr>
      </w:pPr>
      <w:r w:rsidRPr="002C7001">
        <w:rPr>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F1E09" w:rsidRPr="002C7001" w:rsidTr="00ED05AD">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2C7001" w:rsidRDefault="005F1E09" w:rsidP="00ED05AD">
            <w:pPr>
              <w:jc w:val="both"/>
              <w:rPr>
                <w:b/>
                <w:sz w:val="24"/>
                <w:szCs w:val="24"/>
              </w:rPr>
            </w:pPr>
            <w:r>
              <w:rPr>
                <w:b/>
                <w:sz w:val="24"/>
                <w:szCs w:val="24"/>
              </w:rPr>
              <w:t>Network/MLS</w:t>
            </w:r>
          </w:p>
          <w:p w:rsidR="005F1E09" w:rsidRPr="002C7001" w:rsidRDefault="005F1E09" w:rsidP="00ED05AD">
            <w:pPr>
              <w:jc w:val="both"/>
              <w:rPr>
                <w:b/>
                <w:sz w:val="24"/>
                <w:szCs w:val="24"/>
              </w:rPr>
            </w:pPr>
            <w:r w:rsidRPr="002C7001">
              <w:rPr>
                <w:b/>
                <w:sz w:val="24"/>
                <w:szCs w:val="24"/>
              </w:rPr>
              <w:t>Network/MLS</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2C7001" w:rsidRDefault="005F1E09" w:rsidP="00ED05AD">
            <w:pPr>
              <w:jc w:val="both"/>
              <w:rPr>
                <w:b/>
                <w:sz w:val="24"/>
                <w:szCs w:val="24"/>
              </w:rPr>
            </w:pPr>
            <w:r>
              <w:rPr>
                <w:b/>
                <w:sz w:val="24"/>
                <w:szCs w:val="24"/>
              </w:rPr>
              <w:t>Municipality</w:t>
            </w:r>
          </w:p>
          <w:p w:rsidR="005F1E09" w:rsidRPr="002C7001" w:rsidRDefault="005F1E09" w:rsidP="00ED05AD">
            <w:pPr>
              <w:jc w:val="both"/>
              <w:rPr>
                <w:b/>
                <w:sz w:val="24"/>
                <w:szCs w:val="24"/>
              </w:rPr>
            </w:pPr>
            <w:r w:rsidRPr="002C7001">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5F1E09" w:rsidRPr="002C7001" w:rsidRDefault="005F1E09" w:rsidP="00ED05AD">
            <w:pPr>
              <w:jc w:val="both"/>
              <w:rPr>
                <w:sz w:val="24"/>
                <w:szCs w:val="24"/>
              </w:rPr>
            </w:pPr>
            <w:r>
              <w:rPr>
                <w:b/>
                <w:sz w:val="24"/>
                <w:szCs w:val="24"/>
              </w:rPr>
              <w:t>Award</w:t>
            </w:r>
          </w:p>
        </w:tc>
      </w:tr>
      <w:tr w:rsidR="005F1E09" w:rsidRPr="002C7001" w:rsidTr="00ED05AD">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$18,100</w:t>
            </w:r>
          </w:p>
        </w:tc>
      </w:tr>
      <w:tr w:rsidR="005F1E09" w:rsidRPr="002C7001" w:rsidTr="00ED05AD">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$197,219</w:t>
            </w:r>
          </w:p>
        </w:tc>
      </w:tr>
      <w:tr w:rsidR="005F1E09" w:rsidRPr="002C7001"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$8,500</w:t>
            </w:r>
          </w:p>
        </w:tc>
      </w:tr>
      <w:tr w:rsidR="005F1E09" w:rsidRPr="002C7001"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$36,250</w:t>
            </w:r>
          </w:p>
        </w:tc>
      </w:tr>
      <w:tr w:rsidR="005F1E09" w:rsidRPr="002C7001"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$2,550</w:t>
            </w:r>
          </w:p>
        </w:tc>
      </w:tr>
      <w:tr w:rsidR="005F1E09" w:rsidRPr="002C7001"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$18,500</w:t>
            </w:r>
          </w:p>
        </w:tc>
      </w:tr>
      <w:tr w:rsidR="005F1E09" w:rsidRPr="002C7001" w:rsidTr="00ED05AD">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sz w:val="24"/>
                <w:szCs w:val="24"/>
              </w:rPr>
            </w:pPr>
            <w:r w:rsidRPr="002C7001">
              <w:rPr>
                <w:sz w:val="24"/>
                <w:szCs w:val="24"/>
              </w:rPr>
              <w:t>$6,750</w:t>
            </w:r>
          </w:p>
        </w:tc>
      </w:tr>
      <w:tr w:rsidR="005F1E09" w:rsidRPr="002C7001" w:rsidTr="00ED05AD">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F1E09" w:rsidRPr="002C7001" w:rsidRDefault="005F1E09" w:rsidP="00ED05AD">
            <w:pPr>
              <w:jc w:val="both"/>
              <w:rPr>
                <w:b/>
                <w:sz w:val="24"/>
                <w:szCs w:val="24"/>
              </w:rPr>
            </w:pPr>
            <w:r>
              <w:rPr>
                <w:b/>
                <w:sz w:val="24"/>
                <w:szCs w:val="24"/>
              </w:rPr>
              <w:t xml:space="preserve">Total Awarded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2C7001">
              <w:rPr>
                <w:b/>
                <w:sz w:val="24"/>
                <w:szCs w:val="24"/>
              </w:rPr>
              <w:t>$</w:t>
            </w:r>
            <w:r w:rsidRPr="002C7001">
              <w:rPr>
                <w:b/>
                <w:sz w:val="24"/>
                <w:szCs w:val="24"/>
              </w:rPr>
              <w:fldChar w:fldCharType="begin"/>
            </w:r>
            <w:r w:rsidRPr="002C7001">
              <w:rPr>
                <w:b/>
                <w:sz w:val="24"/>
                <w:szCs w:val="24"/>
              </w:rPr>
              <w:instrText xml:space="preserve"> =SUM(ABOVE) \# "#,##0" </w:instrText>
            </w:r>
            <w:r w:rsidRPr="002C7001">
              <w:rPr>
                <w:b/>
                <w:sz w:val="24"/>
                <w:szCs w:val="24"/>
              </w:rPr>
              <w:fldChar w:fldCharType="separate"/>
            </w:r>
            <w:r w:rsidRPr="002C7001">
              <w:rPr>
                <w:b/>
                <w:sz w:val="24"/>
                <w:szCs w:val="24"/>
              </w:rPr>
              <w:t>287,869</w:t>
            </w:r>
            <w:r w:rsidRPr="002C7001">
              <w:rPr>
                <w:sz w:val="24"/>
                <w:szCs w:val="24"/>
              </w:rPr>
              <w:fldChar w:fldCharType="end"/>
            </w:r>
          </w:p>
          <w:p w:rsidR="005F1E09" w:rsidRPr="002C7001" w:rsidRDefault="005F1E09" w:rsidP="00ED05AD">
            <w:pPr>
              <w:jc w:val="both"/>
              <w:rPr>
                <w:b/>
                <w:sz w:val="24"/>
                <w:szCs w:val="24"/>
              </w:rPr>
            </w:pPr>
          </w:p>
        </w:tc>
      </w:tr>
    </w:tbl>
    <w:p w:rsidR="005F1E09" w:rsidRPr="002C7001" w:rsidRDefault="005F1E09" w:rsidP="005F1E09">
      <w:pPr>
        <w:jc w:val="both"/>
        <w:rPr>
          <w:sz w:val="24"/>
          <w:szCs w:val="24"/>
        </w:rPr>
      </w:pPr>
    </w:p>
    <w:p w:rsidR="005F1E09" w:rsidRDefault="005F1E09" w:rsidP="005F1E09">
      <w:pPr>
        <w:jc w:val="both"/>
        <w:rPr>
          <w:b/>
          <w:sz w:val="24"/>
          <w:szCs w:val="24"/>
        </w:rPr>
      </w:pPr>
      <w:r>
        <w:rPr>
          <w:b/>
          <w:sz w:val="24"/>
          <w:szCs w:val="24"/>
        </w:rPr>
        <w:t>The Board voted approval.</w:t>
      </w:r>
    </w:p>
    <w:p w:rsidR="005F1E09" w:rsidRPr="00684852" w:rsidRDefault="005F1E09" w:rsidP="005F1E09">
      <w:pPr>
        <w:jc w:val="both"/>
        <w:rPr>
          <w:sz w:val="24"/>
          <w:szCs w:val="24"/>
        </w:rPr>
      </w:pPr>
    </w:p>
    <w:p w:rsidR="005F1E09" w:rsidRPr="00684852" w:rsidRDefault="005F1E09" w:rsidP="005F1E09">
      <w:pPr>
        <w:jc w:val="both"/>
        <w:rPr>
          <w:sz w:val="24"/>
          <w:szCs w:val="24"/>
        </w:rPr>
      </w:pPr>
    </w:p>
    <w:p w:rsidR="005F1E09" w:rsidRPr="00684852" w:rsidRDefault="005F1E09" w:rsidP="005F1E09">
      <w:pPr>
        <w:jc w:val="both"/>
        <w:rPr>
          <w:b/>
          <w:sz w:val="24"/>
          <w:szCs w:val="24"/>
        </w:rPr>
      </w:pPr>
      <w:r w:rsidRPr="00684852">
        <w:rPr>
          <w:b/>
          <w:sz w:val="24"/>
          <w:szCs w:val="24"/>
        </w:rPr>
        <w:t>CONSIDERATION OF APPROVAL OF A FY2016 BUDGET REVISION FOR THE LIBRARY FOR THE COMMONWEALTH</w:t>
      </w:r>
    </w:p>
    <w:p w:rsidR="005F1E09" w:rsidRPr="00684852" w:rsidRDefault="005F1E09" w:rsidP="005F1E09">
      <w:pPr>
        <w:jc w:val="both"/>
        <w:rPr>
          <w:sz w:val="24"/>
          <w:szCs w:val="24"/>
        </w:rPr>
      </w:pPr>
    </w:p>
    <w:p w:rsidR="005F1E09" w:rsidRDefault="005F1E09" w:rsidP="005F1E09">
      <w:pPr>
        <w:jc w:val="both"/>
        <w:rPr>
          <w:sz w:val="24"/>
          <w:szCs w:val="24"/>
        </w:rPr>
      </w:pPr>
      <w:r>
        <w:rPr>
          <w:sz w:val="24"/>
          <w:szCs w:val="24"/>
        </w:rPr>
        <w:t xml:space="preserve">Because </w:t>
      </w:r>
      <w:r w:rsidRPr="00423402">
        <w:rPr>
          <w:sz w:val="24"/>
          <w:szCs w:val="24"/>
        </w:rPr>
        <w:t>Anna Fahey-Flynn</w:t>
      </w:r>
      <w:r>
        <w:rPr>
          <w:sz w:val="24"/>
          <w:szCs w:val="24"/>
        </w:rPr>
        <w:t xml:space="preserve">, </w:t>
      </w:r>
      <w:r w:rsidRPr="00423402">
        <w:rPr>
          <w:sz w:val="24"/>
          <w:szCs w:val="24"/>
        </w:rPr>
        <w:t>Collaborative Library Services Manager</w:t>
      </w:r>
      <w:r>
        <w:rPr>
          <w:sz w:val="24"/>
          <w:szCs w:val="24"/>
        </w:rPr>
        <w:t xml:space="preserve"> at Boston Public Library, was unable to attend today’s Board meeting due to illness, Chairman Shesko presented </w:t>
      </w:r>
      <w:r w:rsidRPr="00423402">
        <w:rPr>
          <w:sz w:val="24"/>
          <w:szCs w:val="24"/>
        </w:rPr>
        <w:t>the revised budget for the FY2016 Library for the Commonwealth program of the Boston</w:t>
      </w:r>
      <w:r>
        <w:rPr>
          <w:sz w:val="24"/>
          <w:szCs w:val="24"/>
        </w:rPr>
        <w:t xml:space="preserve"> Public Library.</w:t>
      </w:r>
    </w:p>
    <w:p w:rsidR="005F1E09" w:rsidRPr="00423402" w:rsidRDefault="005F1E09" w:rsidP="005F1E09">
      <w:pPr>
        <w:jc w:val="both"/>
        <w:rPr>
          <w:sz w:val="24"/>
          <w:szCs w:val="24"/>
        </w:rPr>
      </w:pPr>
    </w:p>
    <w:p w:rsidR="005F1E09" w:rsidRPr="00423402" w:rsidRDefault="005F1E09" w:rsidP="005F1E09">
      <w:pPr>
        <w:jc w:val="both"/>
        <w:rPr>
          <w:sz w:val="24"/>
          <w:szCs w:val="24"/>
        </w:rPr>
      </w:pPr>
      <w:r>
        <w:rPr>
          <w:sz w:val="24"/>
          <w:szCs w:val="24"/>
        </w:rPr>
        <w:t>Chairman Shesko noted that t</w:t>
      </w:r>
      <w:r w:rsidRPr="00423402">
        <w:rPr>
          <w:sz w:val="24"/>
          <w:szCs w:val="24"/>
        </w:rPr>
        <w:t>he budget has been shifted to reflect the needs of the LFC program. There is a shift of funds from the equipment maintenance and repair line to the computer hardware and software line. There were no changes in services, but many i</w:t>
      </w:r>
      <w:r>
        <w:rPr>
          <w:sz w:val="24"/>
          <w:szCs w:val="24"/>
        </w:rPr>
        <w:t xml:space="preserve">tems previously under the equipment line were felt to </w:t>
      </w:r>
      <w:r w:rsidRPr="00423402">
        <w:rPr>
          <w:sz w:val="24"/>
          <w:szCs w:val="24"/>
        </w:rPr>
        <w:t>ma</w:t>
      </w:r>
      <w:r>
        <w:rPr>
          <w:sz w:val="24"/>
          <w:szCs w:val="24"/>
        </w:rPr>
        <w:t xml:space="preserve">ke </w:t>
      </w:r>
      <w:r w:rsidRPr="00423402">
        <w:rPr>
          <w:sz w:val="24"/>
          <w:szCs w:val="24"/>
        </w:rPr>
        <w:t>more sense under the computer hardware and software line.</w:t>
      </w:r>
    </w:p>
    <w:p w:rsidR="005F1E09" w:rsidRPr="00423402" w:rsidRDefault="005F1E09" w:rsidP="005F1E09">
      <w:pPr>
        <w:jc w:val="both"/>
        <w:rPr>
          <w:sz w:val="24"/>
          <w:szCs w:val="24"/>
        </w:rPr>
      </w:pPr>
    </w:p>
    <w:p w:rsidR="005F1E09" w:rsidRDefault="005F1E09" w:rsidP="005F1E09">
      <w:pPr>
        <w:jc w:val="both"/>
        <w:rPr>
          <w:sz w:val="24"/>
          <w:szCs w:val="24"/>
        </w:rPr>
      </w:pPr>
      <w:r>
        <w:rPr>
          <w:sz w:val="24"/>
          <w:szCs w:val="24"/>
        </w:rPr>
        <w:t>He stated that, a</w:t>
      </w:r>
      <w:r w:rsidRPr="00423402">
        <w:rPr>
          <w:sz w:val="24"/>
          <w:szCs w:val="24"/>
        </w:rPr>
        <w:t xml:space="preserve">s in recent years, </w:t>
      </w:r>
      <w:r>
        <w:rPr>
          <w:sz w:val="24"/>
          <w:szCs w:val="24"/>
        </w:rPr>
        <w:t xml:space="preserve">BPL </w:t>
      </w:r>
      <w:r w:rsidRPr="00423402">
        <w:rPr>
          <w:sz w:val="24"/>
          <w:szCs w:val="24"/>
        </w:rPr>
        <w:t>request</w:t>
      </w:r>
      <w:r>
        <w:rPr>
          <w:sz w:val="24"/>
          <w:szCs w:val="24"/>
        </w:rPr>
        <w:t>s</w:t>
      </w:r>
      <w:r w:rsidRPr="00423402">
        <w:rPr>
          <w:sz w:val="24"/>
          <w:szCs w:val="24"/>
        </w:rPr>
        <w:t xml:space="preserve"> that the personnel costs for the two developer positions working on the Digital Commonwealth project be over and above the 50% personnel costs allowed in the LFC budget. </w:t>
      </w:r>
      <w:r>
        <w:rPr>
          <w:sz w:val="24"/>
          <w:szCs w:val="24"/>
        </w:rPr>
        <w:t>BPL</w:t>
      </w:r>
      <w:r w:rsidRPr="00423402">
        <w:rPr>
          <w:sz w:val="24"/>
          <w:szCs w:val="24"/>
        </w:rPr>
        <w:t xml:space="preserve"> also request a new position, </w:t>
      </w:r>
      <w:r>
        <w:rPr>
          <w:sz w:val="24"/>
          <w:szCs w:val="24"/>
        </w:rPr>
        <w:t>S</w:t>
      </w:r>
      <w:r w:rsidRPr="00423402">
        <w:rPr>
          <w:sz w:val="24"/>
          <w:szCs w:val="24"/>
        </w:rPr>
        <w:t xml:space="preserve">tatewide </w:t>
      </w:r>
      <w:r>
        <w:rPr>
          <w:sz w:val="24"/>
          <w:szCs w:val="24"/>
        </w:rPr>
        <w:t>M</w:t>
      </w:r>
      <w:r w:rsidRPr="00423402">
        <w:rPr>
          <w:sz w:val="24"/>
          <w:szCs w:val="24"/>
        </w:rPr>
        <w:t xml:space="preserve">etadata </w:t>
      </w:r>
      <w:r>
        <w:rPr>
          <w:sz w:val="24"/>
          <w:szCs w:val="24"/>
        </w:rPr>
        <w:t>C</w:t>
      </w:r>
      <w:r w:rsidRPr="00423402">
        <w:rPr>
          <w:sz w:val="24"/>
          <w:szCs w:val="24"/>
        </w:rPr>
        <w:t xml:space="preserve">oordinator, be fully funded out of the LFC budget. This position is instrumental in helping </w:t>
      </w:r>
      <w:r>
        <w:rPr>
          <w:sz w:val="24"/>
          <w:szCs w:val="24"/>
        </w:rPr>
        <w:t xml:space="preserve">BPL’s </w:t>
      </w:r>
      <w:r w:rsidRPr="00423402">
        <w:rPr>
          <w:sz w:val="24"/>
          <w:szCs w:val="24"/>
        </w:rPr>
        <w:t>statewide digitization partners make their materials assessable through standardized item descriptions.</w:t>
      </w:r>
    </w:p>
    <w:p w:rsidR="005F1E09" w:rsidRDefault="005F1E09" w:rsidP="005F1E09">
      <w:pPr>
        <w:jc w:val="both"/>
        <w:rPr>
          <w:sz w:val="24"/>
          <w:szCs w:val="24"/>
        </w:rPr>
      </w:pPr>
    </w:p>
    <w:p w:rsidR="005F1E09" w:rsidRPr="008707B5" w:rsidRDefault="005F1E09" w:rsidP="005F1E09">
      <w:pPr>
        <w:jc w:val="both"/>
        <w:rPr>
          <w:sz w:val="24"/>
          <w:szCs w:val="24"/>
          <w:u w:val="single"/>
        </w:rPr>
      </w:pPr>
      <w:r>
        <w:rPr>
          <w:sz w:val="24"/>
          <w:szCs w:val="24"/>
        </w:rPr>
        <w:lastRenderedPageBreak/>
        <w:t xml:space="preserve">Commissioner Caro moved and Commissioner Cluggish seconded </w:t>
      </w:r>
      <w:r w:rsidRPr="008707B5">
        <w:rPr>
          <w:sz w:val="24"/>
          <w:szCs w:val="24"/>
          <w:u w:val="single"/>
        </w:rPr>
        <w:t>that the Massachusetts Board of Library Commissioners approve the FY2016 Budget Revision filed on September 25, 2015 for the Boston Public Library as the Library for the Commonwealth with a bottom line of $2,501,883 and with a personnel budget of $1,522,455.01 that exceeds the established 50% limit on personnel expenditures by $271,513.51, as detailed in the accompanying document</w:t>
      </w:r>
      <w:r>
        <w:rPr>
          <w:sz w:val="24"/>
          <w:szCs w:val="24"/>
          <w:u w:val="single"/>
        </w:rPr>
        <w:t xml:space="preserve">ation and that the Board also approve </w:t>
      </w:r>
      <w:r w:rsidRPr="008707B5">
        <w:rPr>
          <w:sz w:val="24"/>
          <w:szCs w:val="24"/>
          <w:u w:val="single"/>
        </w:rPr>
        <w:t xml:space="preserve">the request for the new position of </w:t>
      </w:r>
      <w:r>
        <w:rPr>
          <w:sz w:val="24"/>
          <w:szCs w:val="24"/>
          <w:u w:val="single"/>
        </w:rPr>
        <w:t>Statewide Metadata C</w:t>
      </w:r>
      <w:r w:rsidRPr="008707B5">
        <w:rPr>
          <w:sz w:val="24"/>
          <w:szCs w:val="24"/>
          <w:u w:val="single"/>
        </w:rPr>
        <w:t>oordinator to be full funded out of the L</w:t>
      </w:r>
      <w:r>
        <w:rPr>
          <w:sz w:val="24"/>
          <w:szCs w:val="24"/>
          <w:u w:val="single"/>
        </w:rPr>
        <w:t xml:space="preserve">ibrary for the Commonwealth </w:t>
      </w:r>
      <w:r w:rsidRPr="008707B5">
        <w:rPr>
          <w:sz w:val="24"/>
          <w:szCs w:val="24"/>
          <w:u w:val="single"/>
        </w:rPr>
        <w:t>budget.</w:t>
      </w:r>
    </w:p>
    <w:p w:rsidR="005F1E09" w:rsidRDefault="005F1E09" w:rsidP="005F1E09">
      <w:pPr>
        <w:jc w:val="both"/>
        <w:rPr>
          <w:sz w:val="24"/>
          <w:szCs w:val="24"/>
        </w:rPr>
      </w:pPr>
    </w:p>
    <w:p w:rsidR="005F1E09" w:rsidRDefault="005F1E09" w:rsidP="005F1E09">
      <w:pPr>
        <w:jc w:val="both"/>
        <w:rPr>
          <w:b/>
          <w:sz w:val="24"/>
          <w:szCs w:val="24"/>
        </w:rPr>
      </w:pPr>
      <w:r>
        <w:rPr>
          <w:b/>
          <w:sz w:val="24"/>
          <w:szCs w:val="24"/>
        </w:rPr>
        <w:t>The Board voted approval.</w:t>
      </w:r>
    </w:p>
    <w:p w:rsidR="005F1E09" w:rsidRDefault="005F1E09" w:rsidP="005F1E09">
      <w:pPr>
        <w:jc w:val="both"/>
        <w:rPr>
          <w:b/>
          <w:sz w:val="24"/>
          <w:szCs w:val="24"/>
        </w:rPr>
      </w:pPr>
    </w:p>
    <w:p w:rsidR="005F1E09" w:rsidRDefault="005F1E09" w:rsidP="005F1E09">
      <w:pPr>
        <w:jc w:val="both"/>
        <w:rPr>
          <w:b/>
          <w:sz w:val="24"/>
          <w:szCs w:val="24"/>
        </w:rPr>
      </w:pPr>
    </w:p>
    <w:p w:rsidR="005F1E09" w:rsidRPr="00684852" w:rsidRDefault="005F1E09" w:rsidP="005F1E09">
      <w:pPr>
        <w:jc w:val="both"/>
        <w:rPr>
          <w:b/>
          <w:sz w:val="24"/>
          <w:szCs w:val="24"/>
        </w:rPr>
      </w:pPr>
      <w:r w:rsidRPr="00684852">
        <w:rPr>
          <w:b/>
          <w:sz w:val="24"/>
          <w:szCs w:val="24"/>
        </w:rPr>
        <w:t>DISCUSSION OF PROPOSED REVISIONS TO THE BOARD’S BYLAWS</w:t>
      </w:r>
    </w:p>
    <w:p w:rsidR="005F1E09" w:rsidRDefault="005F1E09" w:rsidP="005F1E09">
      <w:pPr>
        <w:jc w:val="both"/>
        <w:rPr>
          <w:sz w:val="24"/>
          <w:szCs w:val="24"/>
        </w:rPr>
      </w:pPr>
    </w:p>
    <w:p w:rsidR="005F1E09" w:rsidRDefault="005F1E09" w:rsidP="005F1E09">
      <w:pPr>
        <w:jc w:val="both"/>
        <w:rPr>
          <w:sz w:val="24"/>
          <w:szCs w:val="24"/>
        </w:rPr>
      </w:pPr>
      <w:r w:rsidRPr="00236E0F">
        <w:rPr>
          <w:sz w:val="24"/>
          <w:szCs w:val="24"/>
        </w:rPr>
        <w:t>At the request of Chairman Shesko, Commissioner Clu</w:t>
      </w:r>
      <w:r>
        <w:rPr>
          <w:sz w:val="24"/>
          <w:szCs w:val="24"/>
        </w:rPr>
        <w:t>ggish reviewed the Board bylaws and proposed several revisions.  The Commissioners discussed the revisions and made several other recommendations.  Approval of proposed revisions will occur at a later Board meeting.</w:t>
      </w:r>
    </w:p>
    <w:p w:rsidR="005F1E09" w:rsidRDefault="005F1E09" w:rsidP="005F1E09">
      <w:pPr>
        <w:jc w:val="both"/>
        <w:rPr>
          <w:sz w:val="24"/>
          <w:szCs w:val="24"/>
        </w:rPr>
      </w:pPr>
    </w:p>
    <w:p w:rsidR="005F1E09" w:rsidRPr="00BF6DD1" w:rsidRDefault="005F1E09" w:rsidP="005F1E09">
      <w:pPr>
        <w:jc w:val="both"/>
        <w:rPr>
          <w:sz w:val="24"/>
          <w:szCs w:val="24"/>
        </w:rPr>
      </w:pPr>
    </w:p>
    <w:p w:rsidR="005F1E09" w:rsidRDefault="005F1E09" w:rsidP="005F1E09">
      <w:pPr>
        <w:jc w:val="both"/>
        <w:rPr>
          <w:b/>
          <w:sz w:val="24"/>
          <w:szCs w:val="24"/>
        </w:rPr>
      </w:pPr>
      <w:r w:rsidRPr="006069BF">
        <w:rPr>
          <w:b/>
          <w:sz w:val="24"/>
          <w:szCs w:val="24"/>
        </w:rPr>
        <w:t>REPORT FROM THE MASSA</w:t>
      </w:r>
      <w:r>
        <w:rPr>
          <w:b/>
          <w:sz w:val="24"/>
          <w:szCs w:val="24"/>
        </w:rPr>
        <w:t>C</w:t>
      </w:r>
      <w:r w:rsidRPr="006069BF">
        <w:rPr>
          <w:b/>
          <w:sz w:val="24"/>
          <w:szCs w:val="24"/>
        </w:rPr>
        <w:t>HUSETTS LIBRARY SYSTEM</w:t>
      </w:r>
    </w:p>
    <w:p w:rsidR="005F1E09" w:rsidRDefault="005F1E09" w:rsidP="005F1E09">
      <w:pPr>
        <w:jc w:val="both"/>
        <w:rPr>
          <w:sz w:val="24"/>
          <w:szCs w:val="24"/>
        </w:rPr>
      </w:pPr>
    </w:p>
    <w:p w:rsidR="005F1E09" w:rsidRDefault="005F1E09" w:rsidP="005F1E09">
      <w:pPr>
        <w:jc w:val="both"/>
        <w:rPr>
          <w:sz w:val="24"/>
          <w:szCs w:val="24"/>
        </w:rPr>
      </w:pPr>
      <w:r>
        <w:rPr>
          <w:sz w:val="24"/>
          <w:szCs w:val="24"/>
        </w:rPr>
        <w:t>MLS Executive Director Gregory Pronevitz reported on the following items:</w:t>
      </w:r>
    </w:p>
    <w:p w:rsidR="005F1E09" w:rsidRDefault="005F1E09" w:rsidP="005F1E09">
      <w:pPr>
        <w:jc w:val="both"/>
        <w:rPr>
          <w:sz w:val="24"/>
          <w:szCs w:val="24"/>
        </w:rPr>
      </w:pPr>
    </w:p>
    <w:p w:rsidR="005F1E09" w:rsidRPr="000E2B22" w:rsidRDefault="005F1E09" w:rsidP="005F1E09">
      <w:pPr>
        <w:jc w:val="both"/>
        <w:rPr>
          <w:b/>
          <w:sz w:val="24"/>
          <w:szCs w:val="24"/>
        </w:rPr>
      </w:pPr>
      <w:r w:rsidRPr="000E2B22">
        <w:rPr>
          <w:b/>
          <w:sz w:val="24"/>
          <w:szCs w:val="24"/>
        </w:rPr>
        <w:t>Whately Facility and WMRLS</w:t>
      </w:r>
    </w:p>
    <w:p w:rsidR="005F1E09" w:rsidRPr="000E2B22" w:rsidRDefault="005F1E09" w:rsidP="005F1E09">
      <w:pPr>
        <w:numPr>
          <w:ilvl w:val="0"/>
          <w:numId w:val="35"/>
        </w:numPr>
        <w:jc w:val="both"/>
        <w:rPr>
          <w:sz w:val="24"/>
          <w:szCs w:val="24"/>
        </w:rPr>
      </w:pPr>
      <w:r>
        <w:rPr>
          <w:sz w:val="24"/>
          <w:szCs w:val="24"/>
        </w:rPr>
        <w:t>The c</w:t>
      </w:r>
      <w:r w:rsidRPr="000E2B22">
        <w:rPr>
          <w:sz w:val="24"/>
          <w:szCs w:val="24"/>
        </w:rPr>
        <w:t>losing date scheduled for October 5, 2015.</w:t>
      </w:r>
    </w:p>
    <w:p w:rsidR="005F1E09" w:rsidRPr="000E2B22" w:rsidRDefault="005F1E09" w:rsidP="005F1E09">
      <w:pPr>
        <w:numPr>
          <w:ilvl w:val="0"/>
          <w:numId w:val="35"/>
        </w:numPr>
        <w:jc w:val="both"/>
        <w:rPr>
          <w:sz w:val="24"/>
          <w:szCs w:val="24"/>
        </w:rPr>
      </w:pPr>
      <w:r w:rsidRPr="000E2B22">
        <w:rPr>
          <w:sz w:val="24"/>
          <w:szCs w:val="24"/>
        </w:rPr>
        <w:t>The WMRLS Board approved resolutions to dissolve the corporation after the sale and loan forgiveness.</w:t>
      </w:r>
    </w:p>
    <w:p w:rsidR="005F1E09" w:rsidRPr="000E2B22" w:rsidRDefault="005F1E09" w:rsidP="005F1E09">
      <w:pPr>
        <w:numPr>
          <w:ilvl w:val="0"/>
          <w:numId w:val="35"/>
        </w:numPr>
        <w:jc w:val="both"/>
        <w:rPr>
          <w:sz w:val="24"/>
          <w:szCs w:val="24"/>
        </w:rPr>
      </w:pPr>
      <w:r w:rsidRPr="000E2B22">
        <w:rPr>
          <w:sz w:val="24"/>
          <w:szCs w:val="24"/>
        </w:rPr>
        <w:t xml:space="preserve">Leaseback </w:t>
      </w:r>
      <w:r>
        <w:rPr>
          <w:sz w:val="24"/>
          <w:szCs w:val="24"/>
        </w:rPr>
        <w:t xml:space="preserve">space </w:t>
      </w:r>
      <w:r w:rsidRPr="000E2B22">
        <w:rPr>
          <w:sz w:val="24"/>
          <w:szCs w:val="24"/>
        </w:rPr>
        <w:t xml:space="preserve">for most staff </w:t>
      </w:r>
      <w:r>
        <w:rPr>
          <w:sz w:val="24"/>
          <w:szCs w:val="24"/>
        </w:rPr>
        <w:t xml:space="preserve">will be </w:t>
      </w:r>
      <w:r w:rsidRPr="000E2B22">
        <w:rPr>
          <w:sz w:val="24"/>
          <w:szCs w:val="24"/>
        </w:rPr>
        <w:t>available for 90 days.</w:t>
      </w:r>
    </w:p>
    <w:p w:rsidR="005F1E09" w:rsidRPr="000E2B22" w:rsidRDefault="005F1E09" w:rsidP="005F1E09">
      <w:pPr>
        <w:numPr>
          <w:ilvl w:val="0"/>
          <w:numId w:val="35"/>
        </w:numPr>
        <w:jc w:val="both"/>
        <w:rPr>
          <w:b/>
          <w:sz w:val="24"/>
          <w:szCs w:val="24"/>
        </w:rPr>
      </w:pPr>
      <w:r>
        <w:rPr>
          <w:sz w:val="24"/>
          <w:szCs w:val="24"/>
        </w:rPr>
        <w:t>MLS is</w:t>
      </w:r>
      <w:r w:rsidRPr="000E2B22">
        <w:rPr>
          <w:sz w:val="24"/>
          <w:szCs w:val="24"/>
        </w:rPr>
        <w:t xml:space="preserve"> actively reviewing options for rental space along the I-91 corridor betwee</w:t>
      </w:r>
      <w:r>
        <w:rPr>
          <w:sz w:val="24"/>
          <w:szCs w:val="24"/>
        </w:rPr>
        <w:t xml:space="preserve">n Springfield and Greenfield.  </w:t>
      </w:r>
      <w:r w:rsidRPr="000E2B22">
        <w:rPr>
          <w:sz w:val="24"/>
          <w:szCs w:val="24"/>
        </w:rPr>
        <w:t>The sites under consideration are in Greenfield and Holyoke.</w:t>
      </w:r>
    </w:p>
    <w:p w:rsidR="005F1E09" w:rsidRPr="000E2B22" w:rsidRDefault="005F1E09" w:rsidP="005F1E09">
      <w:pPr>
        <w:jc w:val="both"/>
        <w:rPr>
          <w:b/>
          <w:sz w:val="24"/>
          <w:szCs w:val="24"/>
        </w:rPr>
      </w:pPr>
    </w:p>
    <w:p w:rsidR="005F1E09" w:rsidRPr="000E2B22" w:rsidRDefault="005F1E09" w:rsidP="005F1E09">
      <w:pPr>
        <w:jc w:val="both"/>
        <w:rPr>
          <w:b/>
          <w:sz w:val="24"/>
          <w:szCs w:val="24"/>
        </w:rPr>
      </w:pPr>
      <w:r w:rsidRPr="000E2B22">
        <w:rPr>
          <w:b/>
          <w:sz w:val="24"/>
          <w:szCs w:val="24"/>
        </w:rPr>
        <w:t>Commonwealth eBook Collections</w:t>
      </w:r>
    </w:p>
    <w:p w:rsidR="005F1E09" w:rsidRPr="002B589C" w:rsidRDefault="005F1E09" w:rsidP="005F1E09">
      <w:pPr>
        <w:pStyle w:val="ListParagraph"/>
        <w:numPr>
          <w:ilvl w:val="0"/>
          <w:numId w:val="44"/>
        </w:numPr>
        <w:jc w:val="both"/>
        <w:rPr>
          <w:sz w:val="24"/>
          <w:szCs w:val="24"/>
        </w:rPr>
      </w:pPr>
      <w:r w:rsidRPr="002B589C">
        <w:rPr>
          <w:sz w:val="24"/>
          <w:szCs w:val="24"/>
        </w:rPr>
        <w:t>Eight training sessions are scheduled through December.</w:t>
      </w:r>
    </w:p>
    <w:p w:rsidR="005F1E09" w:rsidRPr="002B589C" w:rsidRDefault="005F1E09" w:rsidP="005F1E09">
      <w:pPr>
        <w:pStyle w:val="ListParagraph"/>
        <w:numPr>
          <w:ilvl w:val="0"/>
          <w:numId w:val="44"/>
        </w:numPr>
        <w:jc w:val="both"/>
        <w:rPr>
          <w:sz w:val="24"/>
          <w:szCs w:val="24"/>
        </w:rPr>
      </w:pPr>
      <w:r w:rsidRPr="002B589C">
        <w:rPr>
          <w:sz w:val="24"/>
          <w:szCs w:val="24"/>
        </w:rPr>
        <w:t xml:space="preserve">Baker and Taylor </w:t>
      </w:r>
      <w:proofErr w:type="gramStart"/>
      <w:r w:rsidRPr="002B589C">
        <w:rPr>
          <w:sz w:val="24"/>
          <w:szCs w:val="24"/>
        </w:rPr>
        <w:t>has</w:t>
      </w:r>
      <w:proofErr w:type="gramEnd"/>
      <w:r w:rsidRPr="002B589C">
        <w:rPr>
          <w:sz w:val="24"/>
          <w:szCs w:val="24"/>
        </w:rPr>
        <w:t xml:space="preserve"> released a new app that improves functionality.</w:t>
      </w:r>
    </w:p>
    <w:p w:rsidR="005F1E09" w:rsidRPr="002B589C" w:rsidRDefault="005F1E09" w:rsidP="005F1E09">
      <w:pPr>
        <w:pStyle w:val="ListParagraph"/>
        <w:numPr>
          <w:ilvl w:val="0"/>
          <w:numId w:val="44"/>
        </w:numPr>
        <w:jc w:val="both"/>
        <w:rPr>
          <w:bCs/>
          <w:sz w:val="24"/>
          <w:szCs w:val="24"/>
        </w:rPr>
      </w:pPr>
      <w:r w:rsidRPr="002B589C">
        <w:rPr>
          <w:bCs/>
          <w:sz w:val="24"/>
          <w:szCs w:val="24"/>
        </w:rPr>
        <w:t>575 Libraries are enrolled:</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435"/>
        <w:gridCol w:w="120"/>
        <w:gridCol w:w="3188"/>
      </w:tblGrid>
      <w:tr w:rsidR="005F1E09" w:rsidRPr="000E2B22" w:rsidTr="00ED05AD">
        <w:trPr>
          <w:tblCellSpacing w:w="15" w:type="dxa"/>
        </w:trPr>
        <w:tc>
          <w:tcPr>
            <w:tcW w:w="0" w:type="auto"/>
            <w:vAlign w:val="center"/>
            <w:hideMark/>
          </w:tcPr>
          <w:p w:rsidR="005F1E09" w:rsidRPr="000E2B22" w:rsidRDefault="005F1E09" w:rsidP="00ED05AD">
            <w:pPr>
              <w:jc w:val="both"/>
              <w:rPr>
                <w:sz w:val="24"/>
                <w:szCs w:val="24"/>
              </w:rPr>
            </w:pPr>
            <w:r w:rsidRPr="000E2B22">
              <w:rPr>
                <w:bCs/>
                <w:sz w:val="24"/>
                <w:szCs w:val="24"/>
              </w:rPr>
              <w:t>35</w:t>
            </w:r>
          </w:p>
        </w:tc>
        <w:tc>
          <w:tcPr>
            <w:tcW w:w="0" w:type="auto"/>
            <w:vAlign w:val="center"/>
            <w:hideMark/>
          </w:tcPr>
          <w:p w:rsidR="005F1E09" w:rsidRPr="000E2B22" w:rsidRDefault="005F1E09" w:rsidP="00ED05AD">
            <w:pPr>
              <w:jc w:val="both"/>
              <w:rPr>
                <w:sz w:val="24"/>
                <w:szCs w:val="24"/>
              </w:rPr>
            </w:pPr>
            <w:r w:rsidRPr="000E2B22">
              <w:rPr>
                <w:sz w:val="24"/>
                <w:szCs w:val="24"/>
              </w:rPr>
              <w:t> </w:t>
            </w:r>
          </w:p>
        </w:tc>
        <w:tc>
          <w:tcPr>
            <w:tcW w:w="0" w:type="auto"/>
            <w:vAlign w:val="center"/>
            <w:hideMark/>
          </w:tcPr>
          <w:p w:rsidR="005F1E09" w:rsidRPr="000E2B22" w:rsidRDefault="005F1E09" w:rsidP="00ED05AD">
            <w:pPr>
              <w:jc w:val="both"/>
              <w:rPr>
                <w:sz w:val="24"/>
                <w:szCs w:val="24"/>
              </w:rPr>
            </w:pPr>
            <w:r w:rsidRPr="000E2B22">
              <w:rPr>
                <w:sz w:val="24"/>
                <w:szCs w:val="24"/>
              </w:rPr>
              <w:t>academic libraries – 27% of 128</w:t>
            </w:r>
          </w:p>
        </w:tc>
      </w:tr>
      <w:tr w:rsidR="005F1E09" w:rsidRPr="000E2B22" w:rsidTr="00ED05AD">
        <w:trPr>
          <w:tblCellSpacing w:w="15" w:type="dxa"/>
        </w:trPr>
        <w:tc>
          <w:tcPr>
            <w:tcW w:w="0" w:type="auto"/>
            <w:vAlign w:val="center"/>
            <w:hideMark/>
          </w:tcPr>
          <w:p w:rsidR="005F1E09" w:rsidRPr="000E2B22" w:rsidRDefault="005F1E09" w:rsidP="00ED05AD">
            <w:pPr>
              <w:jc w:val="both"/>
              <w:rPr>
                <w:sz w:val="24"/>
                <w:szCs w:val="24"/>
              </w:rPr>
            </w:pPr>
            <w:r w:rsidRPr="000E2B22">
              <w:rPr>
                <w:bCs/>
                <w:sz w:val="24"/>
                <w:szCs w:val="24"/>
              </w:rPr>
              <w:t>257</w:t>
            </w:r>
          </w:p>
        </w:tc>
        <w:tc>
          <w:tcPr>
            <w:tcW w:w="0" w:type="auto"/>
            <w:vAlign w:val="center"/>
            <w:hideMark/>
          </w:tcPr>
          <w:p w:rsidR="005F1E09" w:rsidRPr="000E2B22" w:rsidRDefault="005F1E09" w:rsidP="00ED05AD">
            <w:pPr>
              <w:jc w:val="both"/>
              <w:rPr>
                <w:sz w:val="24"/>
                <w:szCs w:val="24"/>
              </w:rPr>
            </w:pPr>
            <w:r w:rsidRPr="000E2B22">
              <w:rPr>
                <w:sz w:val="24"/>
                <w:szCs w:val="24"/>
              </w:rPr>
              <w:t> </w:t>
            </w:r>
          </w:p>
        </w:tc>
        <w:tc>
          <w:tcPr>
            <w:tcW w:w="0" w:type="auto"/>
            <w:vAlign w:val="center"/>
            <w:hideMark/>
          </w:tcPr>
          <w:p w:rsidR="005F1E09" w:rsidRPr="000E2B22" w:rsidRDefault="005F1E09" w:rsidP="00ED05AD">
            <w:pPr>
              <w:jc w:val="both"/>
              <w:rPr>
                <w:sz w:val="24"/>
                <w:szCs w:val="24"/>
              </w:rPr>
            </w:pPr>
            <w:r w:rsidRPr="000E2B22">
              <w:rPr>
                <w:sz w:val="24"/>
                <w:szCs w:val="24"/>
              </w:rPr>
              <w:t>public libraries  -  69% of 371</w:t>
            </w:r>
          </w:p>
        </w:tc>
      </w:tr>
      <w:tr w:rsidR="005F1E09" w:rsidRPr="000E2B22" w:rsidTr="00ED05AD">
        <w:trPr>
          <w:tblCellSpacing w:w="15" w:type="dxa"/>
        </w:trPr>
        <w:tc>
          <w:tcPr>
            <w:tcW w:w="0" w:type="auto"/>
            <w:vAlign w:val="center"/>
            <w:hideMark/>
          </w:tcPr>
          <w:p w:rsidR="005F1E09" w:rsidRPr="000E2B22" w:rsidRDefault="005F1E09" w:rsidP="00ED05AD">
            <w:pPr>
              <w:jc w:val="both"/>
              <w:rPr>
                <w:sz w:val="24"/>
                <w:szCs w:val="24"/>
              </w:rPr>
            </w:pPr>
            <w:r w:rsidRPr="000E2B22">
              <w:rPr>
                <w:bCs/>
                <w:sz w:val="24"/>
                <w:szCs w:val="24"/>
              </w:rPr>
              <w:t>283</w:t>
            </w:r>
          </w:p>
        </w:tc>
        <w:tc>
          <w:tcPr>
            <w:tcW w:w="0" w:type="auto"/>
            <w:vAlign w:val="center"/>
            <w:hideMark/>
          </w:tcPr>
          <w:p w:rsidR="005F1E09" w:rsidRPr="000E2B22" w:rsidRDefault="005F1E09" w:rsidP="00ED05AD">
            <w:pPr>
              <w:jc w:val="both"/>
              <w:rPr>
                <w:sz w:val="24"/>
                <w:szCs w:val="24"/>
              </w:rPr>
            </w:pPr>
            <w:r w:rsidRPr="000E2B22">
              <w:rPr>
                <w:sz w:val="24"/>
                <w:szCs w:val="24"/>
              </w:rPr>
              <w:t> </w:t>
            </w:r>
          </w:p>
        </w:tc>
        <w:tc>
          <w:tcPr>
            <w:tcW w:w="0" w:type="auto"/>
            <w:vAlign w:val="center"/>
            <w:hideMark/>
          </w:tcPr>
          <w:p w:rsidR="005F1E09" w:rsidRPr="000E2B22" w:rsidRDefault="005F1E09" w:rsidP="00ED05AD">
            <w:pPr>
              <w:jc w:val="both"/>
              <w:rPr>
                <w:sz w:val="24"/>
                <w:szCs w:val="24"/>
              </w:rPr>
            </w:pPr>
            <w:r w:rsidRPr="000E2B22">
              <w:rPr>
                <w:sz w:val="24"/>
                <w:szCs w:val="24"/>
              </w:rPr>
              <w:t xml:space="preserve">school libraries – 32% of 872 </w:t>
            </w:r>
          </w:p>
        </w:tc>
      </w:tr>
    </w:tbl>
    <w:p w:rsidR="005F1E09" w:rsidRPr="000E2B22" w:rsidRDefault="005F1E09" w:rsidP="005F1E09">
      <w:pPr>
        <w:jc w:val="both"/>
        <w:rPr>
          <w:sz w:val="24"/>
          <w:szCs w:val="24"/>
        </w:rPr>
      </w:pPr>
    </w:p>
    <w:p w:rsidR="005F1E09" w:rsidRPr="000E2B22" w:rsidRDefault="005F1E09" w:rsidP="005F1E09">
      <w:pPr>
        <w:jc w:val="both"/>
        <w:rPr>
          <w:b/>
          <w:sz w:val="24"/>
          <w:szCs w:val="24"/>
        </w:rPr>
      </w:pPr>
      <w:r w:rsidRPr="000E2B22">
        <w:rPr>
          <w:b/>
          <w:sz w:val="24"/>
          <w:szCs w:val="24"/>
        </w:rPr>
        <w:lastRenderedPageBreak/>
        <w:t>Executive Board Update</w:t>
      </w:r>
    </w:p>
    <w:p w:rsidR="005F1E09" w:rsidRPr="000E2B22" w:rsidRDefault="005F1E09" w:rsidP="005F1E09">
      <w:pPr>
        <w:jc w:val="both"/>
        <w:rPr>
          <w:sz w:val="24"/>
          <w:szCs w:val="24"/>
        </w:rPr>
      </w:pPr>
      <w:r w:rsidRPr="000E2B22">
        <w:rPr>
          <w:sz w:val="24"/>
          <w:szCs w:val="24"/>
        </w:rPr>
        <w:t xml:space="preserve">The </w:t>
      </w:r>
      <w:r>
        <w:rPr>
          <w:sz w:val="24"/>
          <w:szCs w:val="24"/>
        </w:rPr>
        <w:t xml:space="preserve">MLS </w:t>
      </w:r>
      <w:r w:rsidRPr="000E2B22">
        <w:rPr>
          <w:sz w:val="24"/>
          <w:szCs w:val="24"/>
        </w:rPr>
        <w:t xml:space="preserve">Executive Board appointed Laura </w:t>
      </w:r>
      <w:proofErr w:type="spellStart"/>
      <w:r w:rsidRPr="000E2B22">
        <w:rPr>
          <w:sz w:val="24"/>
          <w:szCs w:val="24"/>
        </w:rPr>
        <w:t>Luker</w:t>
      </w:r>
      <w:proofErr w:type="spellEnd"/>
      <w:r w:rsidRPr="000E2B22">
        <w:rPr>
          <w:sz w:val="24"/>
          <w:szCs w:val="24"/>
        </w:rPr>
        <w:t>, Pioneer Valley Chinese Immersion Charter School, to fill a vacancy on the Board until the election at the Annual Meeting.</w:t>
      </w:r>
    </w:p>
    <w:p w:rsidR="005F1E09" w:rsidRDefault="005F1E09" w:rsidP="005F1E09">
      <w:pPr>
        <w:jc w:val="both"/>
        <w:rPr>
          <w:sz w:val="24"/>
          <w:szCs w:val="24"/>
        </w:rPr>
      </w:pPr>
    </w:p>
    <w:p w:rsidR="005F1E09" w:rsidRPr="000E2B22" w:rsidRDefault="005F1E09" w:rsidP="005F1E09">
      <w:pPr>
        <w:jc w:val="both"/>
        <w:rPr>
          <w:sz w:val="24"/>
          <w:szCs w:val="24"/>
        </w:rPr>
      </w:pPr>
      <w:r w:rsidRPr="000E2B22">
        <w:rPr>
          <w:sz w:val="24"/>
          <w:szCs w:val="24"/>
        </w:rPr>
        <w:t xml:space="preserve">Budget Discussion—As </w:t>
      </w:r>
      <w:r>
        <w:rPr>
          <w:sz w:val="24"/>
          <w:szCs w:val="24"/>
        </w:rPr>
        <w:t xml:space="preserve">MLS </w:t>
      </w:r>
      <w:r w:rsidRPr="000E2B22">
        <w:rPr>
          <w:sz w:val="24"/>
          <w:szCs w:val="24"/>
        </w:rPr>
        <w:t>plan</w:t>
      </w:r>
      <w:r>
        <w:rPr>
          <w:sz w:val="24"/>
          <w:szCs w:val="24"/>
        </w:rPr>
        <w:t>s</w:t>
      </w:r>
      <w:r w:rsidRPr="000E2B22">
        <w:rPr>
          <w:sz w:val="24"/>
          <w:szCs w:val="24"/>
        </w:rPr>
        <w:t xml:space="preserve"> for </w:t>
      </w:r>
      <w:r>
        <w:rPr>
          <w:sz w:val="24"/>
          <w:szCs w:val="24"/>
        </w:rPr>
        <w:t>FY</w:t>
      </w:r>
      <w:r w:rsidRPr="000E2B22">
        <w:rPr>
          <w:sz w:val="24"/>
          <w:szCs w:val="24"/>
        </w:rPr>
        <w:t xml:space="preserve">2017, </w:t>
      </w:r>
      <w:r>
        <w:rPr>
          <w:sz w:val="24"/>
          <w:szCs w:val="24"/>
        </w:rPr>
        <w:t xml:space="preserve">it </w:t>
      </w:r>
      <w:r w:rsidRPr="000E2B22">
        <w:rPr>
          <w:sz w:val="24"/>
          <w:szCs w:val="24"/>
        </w:rPr>
        <w:t>is facing substantial increases i</w:t>
      </w:r>
      <w:r>
        <w:rPr>
          <w:sz w:val="24"/>
          <w:szCs w:val="24"/>
        </w:rPr>
        <w:t xml:space="preserve">n costs for delivery services. </w:t>
      </w:r>
      <w:r w:rsidRPr="000E2B22">
        <w:rPr>
          <w:sz w:val="24"/>
          <w:szCs w:val="24"/>
        </w:rPr>
        <w:t xml:space="preserve">These increases reflect </w:t>
      </w:r>
      <w:r>
        <w:rPr>
          <w:sz w:val="24"/>
          <w:szCs w:val="24"/>
        </w:rPr>
        <w:t xml:space="preserve">the </w:t>
      </w:r>
      <w:r w:rsidRPr="000E2B22">
        <w:rPr>
          <w:sz w:val="24"/>
          <w:szCs w:val="24"/>
        </w:rPr>
        <w:t xml:space="preserve">increased cost of doing business </w:t>
      </w:r>
      <w:r>
        <w:rPr>
          <w:sz w:val="24"/>
          <w:szCs w:val="24"/>
        </w:rPr>
        <w:t xml:space="preserve">due </w:t>
      </w:r>
      <w:r w:rsidRPr="000E2B22">
        <w:rPr>
          <w:sz w:val="24"/>
          <w:szCs w:val="24"/>
        </w:rPr>
        <w:t xml:space="preserve">to implementation of increases to minimum wage and the earned sick leave law in Massachusetts and implementation of the Affordable Care Act at the federal level.   </w:t>
      </w:r>
    </w:p>
    <w:p w:rsidR="005F1E09" w:rsidRPr="000E2B22" w:rsidRDefault="005F1E09" w:rsidP="005F1E09">
      <w:pPr>
        <w:jc w:val="both"/>
        <w:rPr>
          <w:sz w:val="24"/>
          <w:szCs w:val="24"/>
        </w:rPr>
      </w:pPr>
    </w:p>
    <w:p w:rsidR="005F1E09" w:rsidRPr="000E2B22" w:rsidRDefault="005F1E09" w:rsidP="005F1E09">
      <w:pPr>
        <w:jc w:val="both"/>
        <w:rPr>
          <w:sz w:val="24"/>
          <w:szCs w:val="24"/>
        </w:rPr>
      </w:pPr>
      <w:r w:rsidRPr="000E2B22">
        <w:rPr>
          <w:sz w:val="24"/>
          <w:szCs w:val="24"/>
        </w:rPr>
        <w:t xml:space="preserve">It is likely that these increases will limit MLS’s ability to fund other services.  The </w:t>
      </w:r>
      <w:r>
        <w:rPr>
          <w:sz w:val="24"/>
          <w:szCs w:val="24"/>
        </w:rPr>
        <w:t xml:space="preserve">MLS Executive </w:t>
      </w:r>
      <w:r w:rsidRPr="000E2B22">
        <w:rPr>
          <w:sz w:val="24"/>
          <w:szCs w:val="24"/>
        </w:rPr>
        <w:t>Board discussed how this is likely to have a long-term detrimental effect on MLS’s ability to contribute substantial funds to future agreements for statewide databases after the expiration o</w:t>
      </w:r>
      <w:r>
        <w:rPr>
          <w:sz w:val="24"/>
          <w:szCs w:val="24"/>
        </w:rPr>
        <w:t>f the current contracts after FY</w:t>
      </w:r>
      <w:r w:rsidRPr="000E2B22">
        <w:rPr>
          <w:sz w:val="24"/>
          <w:szCs w:val="24"/>
        </w:rPr>
        <w:t>2017.  It was noted that such cutbacks would limit important services in libraries that rely heavily on these databases.</w:t>
      </w:r>
    </w:p>
    <w:p w:rsidR="005F1E09" w:rsidRPr="000E2B22" w:rsidRDefault="005F1E09" w:rsidP="005F1E09">
      <w:pPr>
        <w:jc w:val="both"/>
        <w:rPr>
          <w:b/>
          <w:sz w:val="24"/>
          <w:szCs w:val="24"/>
        </w:rPr>
      </w:pPr>
    </w:p>
    <w:p w:rsidR="005F1E09" w:rsidRPr="000E2B22" w:rsidRDefault="005F1E09" w:rsidP="005F1E09">
      <w:pPr>
        <w:jc w:val="both"/>
        <w:rPr>
          <w:b/>
          <w:sz w:val="24"/>
          <w:szCs w:val="24"/>
        </w:rPr>
      </w:pPr>
      <w:r w:rsidRPr="000E2B22">
        <w:rPr>
          <w:b/>
          <w:sz w:val="24"/>
          <w:szCs w:val="24"/>
        </w:rPr>
        <w:t>Upcoming Events</w:t>
      </w:r>
    </w:p>
    <w:p w:rsidR="005F1E09" w:rsidRPr="000E2B22" w:rsidRDefault="005F1E09" w:rsidP="005F1E09">
      <w:pPr>
        <w:jc w:val="both"/>
        <w:rPr>
          <w:sz w:val="24"/>
          <w:szCs w:val="24"/>
        </w:rPr>
      </w:pPr>
      <w:r>
        <w:rPr>
          <w:sz w:val="24"/>
          <w:szCs w:val="24"/>
        </w:rPr>
        <w:t xml:space="preserve">A </w:t>
      </w:r>
      <w:r w:rsidRPr="000E2B22">
        <w:rPr>
          <w:sz w:val="24"/>
          <w:szCs w:val="24"/>
        </w:rPr>
        <w:t xml:space="preserve">Member Forum </w:t>
      </w:r>
      <w:r>
        <w:rPr>
          <w:sz w:val="24"/>
          <w:szCs w:val="24"/>
        </w:rPr>
        <w:t xml:space="preserve">will be held on November 19, 2015 </w:t>
      </w:r>
      <w:r w:rsidRPr="000E2B22">
        <w:rPr>
          <w:sz w:val="24"/>
          <w:szCs w:val="24"/>
        </w:rPr>
        <w:t>at B</w:t>
      </w:r>
      <w:r>
        <w:rPr>
          <w:sz w:val="24"/>
          <w:szCs w:val="24"/>
        </w:rPr>
        <w:t xml:space="preserve">oston </w:t>
      </w:r>
      <w:r w:rsidRPr="000E2B22">
        <w:rPr>
          <w:sz w:val="24"/>
          <w:szCs w:val="24"/>
        </w:rPr>
        <w:t>P</w:t>
      </w:r>
      <w:r>
        <w:rPr>
          <w:sz w:val="24"/>
          <w:szCs w:val="24"/>
        </w:rPr>
        <w:t xml:space="preserve">ublic </w:t>
      </w:r>
      <w:r w:rsidRPr="000E2B22">
        <w:rPr>
          <w:sz w:val="24"/>
          <w:szCs w:val="24"/>
        </w:rPr>
        <w:t>L</w:t>
      </w:r>
      <w:r>
        <w:rPr>
          <w:sz w:val="24"/>
          <w:szCs w:val="24"/>
        </w:rPr>
        <w:t>ibrary</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The </w:t>
      </w:r>
      <w:r w:rsidRPr="000E2B22">
        <w:rPr>
          <w:sz w:val="24"/>
          <w:szCs w:val="24"/>
        </w:rPr>
        <w:t xml:space="preserve">Annual Meeting with Project SET presentations </w:t>
      </w:r>
      <w:r>
        <w:rPr>
          <w:sz w:val="24"/>
          <w:szCs w:val="24"/>
        </w:rPr>
        <w:t>will be held on November 2, 2015 in the Hogan Center of the College of the Holy Cross in Worcester.</w:t>
      </w:r>
    </w:p>
    <w:p w:rsidR="005F1E09" w:rsidRDefault="005F1E09" w:rsidP="005F1E09">
      <w:pPr>
        <w:jc w:val="both"/>
        <w:rPr>
          <w:sz w:val="24"/>
          <w:szCs w:val="24"/>
        </w:rPr>
      </w:pPr>
    </w:p>
    <w:p w:rsidR="005F1E09" w:rsidRPr="000E2B22" w:rsidRDefault="005F1E09" w:rsidP="005F1E09">
      <w:pPr>
        <w:jc w:val="both"/>
        <w:rPr>
          <w:sz w:val="24"/>
          <w:szCs w:val="24"/>
        </w:rPr>
      </w:pPr>
    </w:p>
    <w:p w:rsidR="005F1E09" w:rsidRPr="007661A3" w:rsidRDefault="005F1E09" w:rsidP="005F1E09">
      <w:pPr>
        <w:jc w:val="both"/>
        <w:rPr>
          <w:b/>
          <w:sz w:val="24"/>
          <w:szCs w:val="24"/>
        </w:rPr>
      </w:pPr>
      <w:r w:rsidRPr="007661A3">
        <w:rPr>
          <w:b/>
          <w:sz w:val="24"/>
          <w:szCs w:val="24"/>
        </w:rPr>
        <w:t xml:space="preserve">CONTINUED DISCUSSION OF A LEGISLATIVE AGENDA FOR FY2017 </w:t>
      </w:r>
    </w:p>
    <w:p w:rsidR="005F1E09" w:rsidRDefault="005F1E09" w:rsidP="005F1E09">
      <w:pPr>
        <w:jc w:val="both"/>
        <w:rPr>
          <w:sz w:val="24"/>
          <w:szCs w:val="24"/>
        </w:rPr>
      </w:pPr>
    </w:p>
    <w:p w:rsidR="005F1E09" w:rsidRPr="002137A2" w:rsidRDefault="005F1E09" w:rsidP="005F1E09">
      <w:pPr>
        <w:jc w:val="both"/>
        <w:rPr>
          <w:sz w:val="24"/>
          <w:szCs w:val="24"/>
        </w:rPr>
      </w:pPr>
      <w:r w:rsidRPr="002137A2">
        <w:rPr>
          <w:sz w:val="24"/>
          <w:szCs w:val="24"/>
        </w:rPr>
        <w:t>Chairman Shesko began by asking each Commissioner for his/her input on the FY2017 Legislative Agenda.  This was followed by a general discussion after which the Commissioners agreed that a top priority is increased funding for three budget lines to support resource sharing among Massachusetts libraries.  These line items are: Library Technology and Resource Sharing (7000-9506), State Aid to Regional Libraries (7000-9401), and State Aid to Public Libraries (7000-9501).   Commissioners stressed the importance of demonstrating how all the budget lines work together to provide services that create equal access for residents and the economies of scale that save local libraries money.</w:t>
      </w:r>
    </w:p>
    <w:p w:rsidR="005F1E09" w:rsidRPr="002137A2" w:rsidRDefault="005F1E09" w:rsidP="005F1E09">
      <w:pPr>
        <w:jc w:val="both"/>
        <w:rPr>
          <w:sz w:val="24"/>
          <w:szCs w:val="24"/>
        </w:rPr>
      </w:pPr>
    </w:p>
    <w:p w:rsidR="005F1E09" w:rsidRPr="002137A2" w:rsidRDefault="005F1E09" w:rsidP="005F1E09">
      <w:pPr>
        <w:jc w:val="both"/>
        <w:rPr>
          <w:sz w:val="24"/>
          <w:szCs w:val="24"/>
        </w:rPr>
      </w:pPr>
      <w:r w:rsidRPr="002137A2">
        <w:rPr>
          <w:sz w:val="24"/>
          <w:szCs w:val="24"/>
        </w:rPr>
        <w:t>Commissioners also stressed the need for continued advocacy to restore cuts to the Board’s FY2016 line items, especially Library Technology and Resource Sharing (7000-9506)</w:t>
      </w:r>
      <w:r>
        <w:rPr>
          <w:sz w:val="24"/>
          <w:szCs w:val="24"/>
        </w:rPr>
        <w:t xml:space="preserve"> </w:t>
      </w:r>
      <w:r w:rsidRPr="002137A2">
        <w:rPr>
          <w:sz w:val="24"/>
          <w:szCs w:val="24"/>
        </w:rPr>
        <w:t xml:space="preserve">which supports </w:t>
      </w:r>
      <w:r>
        <w:rPr>
          <w:sz w:val="24"/>
          <w:szCs w:val="24"/>
        </w:rPr>
        <w:t xml:space="preserve">the </w:t>
      </w:r>
      <w:r w:rsidRPr="002137A2">
        <w:rPr>
          <w:sz w:val="24"/>
          <w:szCs w:val="24"/>
        </w:rPr>
        <w:t>resource sharing efforts of the networks.</w:t>
      </w:r>
    </w:p>
    <w:p w:rsidR="005F1E09" w:rsidRPr="002137A2" w:rsidRDefault="005F1E09" w:rsidP="005F1E09">
      <w:pPr>
        <w:jc w:val="both"/>
        <w:rPr>
          <w:sz w:val="24"/>
          <w:szCs w:val="24"/>
        </w:rPr>
      </w:pPr>
    </w:p>
    <w:p w:rsidR="005F1E09" w:rsidRPr="002137A2" w:rsidRDefault="005F1E09" w:rsidP="005F1E09">
      <w:pPr>
        <w:jc w:val="both"/>
        <w:rPr>
          <w:sz w:val="24"/>
          <w:szCs w:val="24"/>
        </w:rPr>
      </w:pPr>
      <w:r w:rsidRPr="002137A2">
        <w:rPr>
          <w:sz w:val="24"/>
          <w:szCs w:val="24"/>
        </w:rPr>
        <w:t>Chairman Shesko thanked the Commissioners for their ideas and noted that discussion would continue at the November 5, 2015 Board meeting.</w:t>
      </w:r>
    </w:p>
    <w:p w:rsidR="005F1E09" w:rsidRDefault="005F1E09" w:rsidP="005F1E09">
      <w:pPr>
        <w:jc w:val="both"/>
        <w:rPr>
          <w:b/>
          <w:sz w:val="24"/>
          <w:szCs w:val="24"/>
        </w:rPr>
      </w:pPr>
      <w:r w:rsidRPr="00B534AD">
        <w:rPr>
          <w:b/>
          <w:sz w:val="24"/>
          <w:szCs w:val="24"/>
        </w:rPr>
        <w:lastRenderedPageBreak/>
        <w:t>COMMISSIONER ACTIVITIES</w:t>
      </w:r>
    </w:p>
    <w:p w:rsidR="005F1E09" w:rsidRPr="00EE1828" w:rsidRDefault="005F1E09" w:rsidP="005F1E09">
      <w:pPr>
        <w:jc w:val="both"/>
        <w:rPr>
          <w:sz w:val="24"/>
          <w:szCs w:val="24"/>
        </w:rPr>
      </w:pPr>
    </w:p>
    <w:p w:rsidR="005F1E09" w:rsidRDefault="005F1E09" w:rsidP="005F1E09">
      <w:pPr>
        <w:jc w:val="both"/>
        <w:rPr>
          <w:sz w:val="24"/>
          <w:szCs w:val="24"/>
        </w:rPr>
      </w:pPr>
      <w:r>
        <w:rPr>
          <w:sz w:val="24"/>
          <w:szCs w:val="24"/>
        </w:rPr>
        <w:t xml:space="preserve">Commissioner Kronholm mentioned that, while visiting Germany in September, she picked up a brochure promoting the services at the </w:t>
      </w:r>
      <w:proofErr w:type="spellStart"/>
      <w:r>
        <w:rPr>
          <w:sz w:val="24"/>
          <w:szCs w:val="24"/>
        </w:rPr>
        <w:t>Otterndorf</w:t>
      </w:r>
      <w:proofErr w:type="spellEnd"/>
      <w:r>
        <w:rPr>
          <w:sz w:val="24"/>
          <w:szCs w:val="24"/>
        </w:rPr>
        <w:t xml:space="preserve"> library at a local tourist bureau.  She noted the significance of a tourist bureau promoting a library.   Commissioner Kronholm passed the brochure to the other Commissioners.</w:t>
      </w:r>
    </w:p>
    <w:p w:rsidR="005F1E09" w:rsidRDefault="005F1E09" w:rsidP="005F1E09">
      <w:pPr>
        <w:jc w:val="both"/>
        <w:rPr>
          <w:sz w:val="24"/>
          <w:szCs w:val="24"/>
        </w:rPr>
      </w:pPr>
    </w:p>
    <w:p w:rsidR="005F1E09" w:rsidRDefault="005F1E09" w:rsidP="005F1E09">
      <w:pPr>
        <w:jc w:val="both"/>
        <w:rPr>
          <w:sz w:val="24"/>
          <w:szCs w:val="24"/>
        </w:rPr>
      </w:pPr>
      <w:r>
        <w:rPr>
          <w:sz w:val="24"/>
          <w:szCs w:val="24"/>
        </w:rPr>
        <w:t>Commissioner Murphy stated that he spoke recently to a Representative from Cape Cod about library funding issues.</w:t>
      </w:r>
    </w:p>
    <w:p w:rsidR="005F1E09" w:rsidRDefault="005F1E09" w:rsidP="005F1E09">
      <w:pPr>
        <w:jc w:val="both"/>
        <w:rPr>
          <w:sz w:val="24"/>
          <w:szCs w:val="24"/>
        </w:rPr>
      </w:pPr>
    </w:p>
    <w:p w:rsidR="005F1E09" w:rsidRDefault="005F1E09" w:rsidP="005F1E09">
      <w:pPr>
        <w:jc w:val="both"/>
        <w:rPr>
          <w:sz w:val="24"/>
          <w:szCs w:val="24"/>
        </w:rPr>
      </w:pPr>
      <w:r>
        <w:rPr>
          <w:sz w:val="24"/>
          <w:szCs w:val="24"/>
        </w:rPr>
        <w:t xml:space="preserve">Commissioner Caro attended the Blades Bruins event for Summer Reading at the </w:t>
      </w:r>
      <w:r w:rsidRPr="00782022">
        <w:rPr>
          <w:sz w:val="24"/>
          <w:szCs w:val="24"/>
        </w:rPr>
        <w:t xml:space="preserve">Hazen Memorial Library </w:t>
      </w:r>
      <w:r>
        <w:rPr>
          <w:sz w:val="24"/>
          <w:szCs w:val="24"/>
        </w:rPr>
        <w:t xml:space="preserve">in Shirley on July 28, 2015.  At the event she spoke to Senator James Eldridge about library funding issues. </w:t>
      </w:r>
    </w:p>
    <w:p w:rsidR="005F1E09" w:rsidRDefault="005F1E09" w:rsidP="005F1E09">
      <w:pPr>
        <w:jc w:val="both"/>
        <w:rPr>
          <w:sz w:val="24"/>
          <w:szCs w:val="24"/>
        </w:rPr>
      </w:pPr>
    </w:p>
    <w:p w:rsidR="005F1E09" w:rsidRDefault="005F1E09" w:rsidP="005F1E09">
      <w:pPr>
        <w:jc w:val="both"/>
        <w:rPr>
          <w:sz w:val="24"/>
          <w:szCs w:val="24"/>
        </w:rPr>
      </w:pPr>
      <w:r w:rsidRPr="00890CB9">
        <w:rPr>
          <w:sz w:val="24"/>
          <w:szCs w:val="24"/>
        </w:rPr>
        <w:t>Commissioner Cluggish</w:t>
      </w:r>
      <w:r>
        <w:rPr>
          <w:sz w:val="24"/>
          <w:szCs w:val="24"/>
        </w:rPr>
        <w:t xml:space="preserve"> attended the MLA Legislative Committee meeting at Minuteman Library Network on September 11, 2015.</w:t>
      </w:r>
    </w:p>
    <w:p w:rsidR="005F1E09" w:rsidRDefault="005F1E09" w:rsidP="005F1E09">
      <w:pPr>
        <w:jc w:val="both"/>
        <w:rPr>
          <w:sz w:val="24"/>
          <w:szCs w:val="24"/>
        </w:rPr>
      </w:pPr>
    </w:p>
    <w:p w:rsidR="005F1E09" w:rsidRDefault="005F1E09" w:rsidP="005F1E09">
      <w:pPr>
        <w:jc w:val="both"/>
        <w:rPr>
          <w:sz w:val="24"/>
          <w:szCs w:val="24"/>
        </w:rPr>
      </w:pPr>
      <w:r w:rsidRPr="00890CB9">
        <w:rPr>
          <w:sz w:val="24"/>
          <w:szCs w:val="24"/>
        </w:rPr>
        <w:t>Commissioner Cluggish met w</w:t>
      </w:r>
      <w:r>
        <w:rPr>
          <w:sz w:val="24"/>
          <w:szCs w:val="24"/>
        </w:rPr>
        <w:t xml:space="preserve">ith Representative Alice </w:t>
      </w:r>
      <w:proofErr w:type="spellStart"/>
      <w:r>
        <w:rPr>
          <w:sz w:val="24"/>
          <w:szCs w:val="24"/>
        </w:rPr>
        <w:t>Peisch</w:t>
      </w:r>
      <w:proofErr w:type="spellEnd"/>
      <w:r>
        <w:rPr>
          <w:sz w:val="24"/>
          <w:szCs w:val="24"/>
        </w:rPr>
        <w:t xml:space="preserve">, </w:t>
      </w:r>
      <w:r w:rsidRPr="00890CB9">
        <w:rPr>
          <w:sz w:val="24"/>
          <w:szCs w:val="24"/>
        </w:rPr>
        <w:t>Chair of the Joint Committee on Education</w:t>
      </w:r>
      <w:r>
        <w:rPr>
          <w:sz w:val="24"/>
          <w:szCs w:val="24"/>
        </w:rPr>
        <w:t>,</w:t>
      </w:r>
      <w:r w:rsidRPr="00890CB9">
        <w:rPr>
          <w:sz w:val="24"/>
          <w:szCs w:val="24"/>
        </w:rPr>
        <w:t xml:space="preserve"> on September 18</w:t>
      </w:r>
      <w:r>
        <w:rPr>
          <w:sz w:val="24"/>
          <w:szCs w:val="24"/>
        </w:rPr>
        <w:t>, 2015.</w:t>
      </w:r>
    </w:p>
    <w:p w:rsidR="005F1E09" w:rsidRDefault="005F1E09" w:rsidP="005F1E09">
      <w:pPr>
        <w:jc w:val="both"/>
        <w:rPr>
          <w:sz w:val="24"/>
          <w:szCs w:val="24"/>
        </w:rPr>
      </w:pPr>
    </w:p>
    <w:p w:rsidR="005F1E09" w:rsidRDefault="005F1E09" w:rsidP="005F1E09">
      <w:pPr>
        <w:jc w:val="both"/>
        <w:rPr>
          <w:sz w:val="24"/>
          <w:szCs w:val="24"/>
        </w:rPr>
      </w:pPr>
      <w:r>
        <w:rPr>
          <w:sz w:val="24"/>
          <w:szCs w:val="24"/>
        </w:rPr>
        <w:t>Commissioners Caro, Cluggish, and Shesko attended the Executive Committee meeting at the Board’s offices on September 22, 2015.</w:t>
      </w:r>
    </w:p>
    <w:p w:rsidR="005F1E09" w:rsidRDefault="005F1E09" w:rsidP="005F1E09">
      <w:pPr>
        <w:jc w:val="both"/>
        <w:rPr>
          <w:sz w:val="24"/>
          <w:szCs w:val="24"/>
        </w:rPr>
      </w:pPr>
    </w:p>
    <w:p w:rsidR="005F1E09" w:rsidRDefault="005F1E09" w:rsidP="005F1E09">
      <w:pPr>
        <w:jc w:val="both"/>
        <w:rPr>
          <w:sz w:val="24"/>
          <w:szCs w:val="24"/>
        </w:rPr>
      </w:pPr>
      <w:r>
        <w:rPr>
          <w:sz w:val="24"/>
          <w:szCs w:val="24"/>
        </w:rPr>
        <w:t>Commissioner Cluggish spoke at the dedication of the Scituate Town Library on September 1, 2015.  She had the opportunity to speak to the Town’s Representative and Senator at the event.</w:t>
      </w:r>
    </w:p>
    <w:p w:rsidR="005F1E09" w:rsidRDefault="005F1E09" w:rsidP="005F1E09">
      <w:pPr>
        <w:jc w:val="both"/>
        <w:rPr>
          <w:sz w:val="24"/>
          <w:szCs w:val="24"/>
        </w:rPr>
      </w:pPr>
    </w:p>
    <w:p w:rsidR="005F1E09" w:rsidRDefault="005F1E09" w:rsidP="005F1E09">
      <w:pPr>
        <w:jc w:val="both"/>
        <w:rPr>
          <w:sz w:val="24"/>
          <w:szCs w:val="24"/>
        </w:rPr>
      </w:pPr>
      <w:r>
        <w:rPr>
          <w:sz w:val="24"/>
          <w:szCs w:val="24"/>
        </w:rPr>
        <w:t>Commissioner Ochsenbein mentioned that, at the invitation of Representative Mary Keefe, he had the opportunity to tour the Worcester County House of Corrections in West Boylston on September 28, 2015.</w:t>
      </w:r>
    </w:p>
    <w:p w:rsidR="005F1E09" w:rsidRDefault="005F1E09" w:rsidP="005F1E09">
      <w:pPr>
        <w:jc w:val="both"/>
        <w:rPr>
          <w:sz w:val="24"/>
          <w:szCs w:val="24"/>
        </w:rPr>
      </w:pPr>
      <w:r w:rsidRPr="003C1247">
        <w:rPr>
          <w:sz w:val="24"/>
          <w:szCs w:val="24"/>
        </w:rPr>
        <w:t xml:space="preserve">Commissioner Welch </w:t>
      </w:r>
      <w:r>
        <w:rPr>
          <w:sz w:val="24"/>
          <w:szCs w:val="24"/>
        </w:rPr>
        <w:t xml:space="preserve">invited Commissioners to attend </w:t>
      </w:r>
      <w:r w:rsidRPr="003C1247">
        <w:rPr>
          <w:sz w:val="24"/>
          <w:szCs w:val="24"/>
        </w:rPr>
        <w:t>two upcoming “Friends Sharing with Friends” events</w:t>
      </w:r>
      <w:r>
        <w:rPr>
          <w:sz w:val="24"/>
          <w:szCs w:val="24"/>
        </w:rPr>
        <w:t xml:space="preserve">: one on </w:t>
      </w:r>
      <w:r w:rsidRPr="003C1247">
        <w:rPr>
          <w:sz w:val="24"/>
          <w:szCs w:val="24"/>
        </w:rPr>
        <w:t>October 17, 2015</w:t>
      </w:r>
      <w:r>
        <w:rPr>
          <w:sz w:val="24"/>
          <w:szCs w:val="24"/>
        </w:rPr>
        <w:t xml:space="preserve"> at </w:t>
      </w:r>
      <w:r w:rsidRPr="003C1247">
        <w:rPr>
          <w:sz w:val="24"/>
          <w:szCs w:val="24"/>
        </w:rPr>
        <w:t>Falmouth Public Library</w:t>
      </w:r>
      <w:r>
        <w:rPr>
          <w:sz w:val="24"/>
          <w:szCs w:val="24"/>
        </w:rPr>
        <w:t xml:space="preserve">; the other on </w:t>
      </w:r>
      <w:r w:rsidRPr="003C1247">
        <w:rPr>
          <w:sz w:val="24"/>
          <w:szCs w:val="24"/>
        </w:rPr>
        <w:t>November 14, 2015</w:t>
      </w:r>
      <w:r>
        <w:rPr>
          <w:sz w:val="24"/>
          <w:szCs w:val="24"/>
        </w:rPr>
        <w:t xml:space="preserve"> at Levi Heywood Memorial Library in </w:t>
      </w:r>
      <w:r w:rsidRPr="003C1247">
        <w:rPr>
          <w:sz w:val="24"/>
          <w:szCs w:val="24"/>
        </w:rPr>
        <w:t>Gardner</w:t>
      </w:r>
      <w:r>
        <w:rPr>
          <w:sz w:val="24"/>
          <w:szCs w:val="24"/>
        </w:rPr>
        <w:t>.</w:t>
      </w:r>
    </w:p>
    <w:p w:rsidR="005F1E09" w:rsidRDefault="005F1E09" w:rsidP="005F1E09">
      <w:pPr>
        <w:jc w:val="both"/>
        <w:rPr>
          <w:sz w:val="24"/>
          <w:szCs w:val="24"/>
        </w:rPr>
      </w:pPr>
    </w:p>
    <w:p w:rsidR="005F1E09" w:rsidRDefault="005F1E09" w:rsidP="005F1E09">
      <w:pPr>
        <w:jc w:val="both"/>
        <w:rPr>
          <w:sz w:val="24"/>
          <w:szCs w:val="24"/>
        </w:rPr>
      </w:pPr>
      <w:r>
        <w:rPr>
          <w:sz w:val="24"/>
          <w:szCs w:val="24"/>
        </w:rPr>
        <w:t>She announced that the Salisbury Friends were the recipient for this year’s Fantastic Friends Award.</w:t>
      </w:r>
    </w:p>
    <w:p w:rsidR="005F1E09" w:rsidRDefault="005F1E09" w:rsidP="005F1E09">
      <w:pPr>
        <w:jc w:val="both"/>
        <w:rPr>
          <w:sz w:val="24"/>
          <w:szCs w:val="24"/>
        </w:rPr>
      </w:pPr>
    </w:p>
    <w:p w:rsidR="005F1E09" w:rsidRPr="005B25CB" w:rsidRDefault="005F1E09" w:rsidP="005F1E09">
      <w:pPr>
        <w:jc w:val="both"/>
        <w:rPr>
          <w:b/>
          <w:sz w:val="24"/>
          <w:szCs w:val="24"/>
        </w:rPr>
      </w:pPr>
      <w:r w:rsidRPr="005B25CB">
        <w:rPr>
          <w:b/>
          <w:sz w:val="24"/>
          <w:szCs w:val="24"/>
        </w:rPr>
        <w:t>PUBLIC COMMENT</w:t>
      </w:r>
    </w:p>
    <w:p w:rsidR="005F1E09" w:rsidRPr="003C1247" w:rsidRDefault="005F1E09" w:rsidP="005F1E09">
      <w:pPr>
        <w:jc w:val="both"/>
        <w:rPr>
          <w:sz w:val="24"/>
          <w:szCs w:val="24"/>
        </w:rPr>
      </w:pPr>
    </w:p>
    <w:p w:rsidR="005F1E09" w:rsidRDefault="005F1E09" w:rsidP="005F1E09">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5F1E09" w:rsidRPr="003C1247" w:rsidRDefault="005F1E09" w:rsidP="005F1E09">
      <w:pPr>
        <w:jc w:val="both"/>
        <w:rPr>
          <w:sz w:val="24"/>
          <w:szCs w:val="24"/>
        </w:rPr>
      </w:pPr>
    </w:p>
    <w:p w:rsidR="005F1E09" w:rsidRPr="005B25CB" w:rsidRDefault="005F1E09" w:rsidP="005F1E09">
      <w:pPr>
        <w:jc w:val="both"/>
        <w:rPr>
          <w:b/>
          <w:sz w:val="24"/>
          <w:szCs w:val="24"/>
        </w:rPr>
      </w:pPr>
      <w:r w:rsidRPr="005B25CB">
        <w:rPr>
          <w:b/>
          <w:sz w:val="24"/>
          <w:szCs w:val="24"/>
        </w:rPr>
        <w:t>OLD BUSINESS</w:t>
      </w:r>
    </w:p>
    <w:p w:rsidR="005F1E09" w:rsidRPr="005B25CB" w:rsidRDefault="005F1E09" w:rsidP="005F1E09">
      <w:pPr>
        <w:jc w:val="both"/>
        <w:rPr>
          <w:sz w:val="24"/>
          <w:szCs w:val="24"/>
        </w:rPr>
      </w:pPr>
    </w:p>
    <w:p w:rsidR="005F1E09" w:rsidRDefault="005F1E09" w:rsidP="005F1E09">
      <w:pPr>
        <w:jc w:val="both"/>
        <w:rPr>
          <w:sz w:val="24"/>
          <w:szCs w:val="24"/>
        </w:rPr>
      </w:pPr>
      <w:r w:rsidRPr="005B25CB">
        <w:rPr>
          <w:sz w:val="24"/>
          <w:szCs w:val="24"/>
        </w:rPr>
        <w:t>There was no old business.</w:t>
      </w:r>
    </w:p>
    <w:p w:rsidR="005F1E09" w:rsidRDefault="005F1E09" w:rsidP="005F1E09">
      <w:pPr>
        <w:jc w:val="both"/>
        <w:rPr>
          <w:b/>
          <w:sz w:val="24"/>
          <w:szCs w:val="24"/>
        </w:rPr>
      </w:pPr>
    </w:p>
    <w:p w:rsidR="005F1E09" w:rsidRDefault="005F1E09" w:rsidP="005F1E09">
      <w:pPr>
        <w:jc w:val="both"/>
        <w:rPr>
          <w:b/>
          <w:sz w:val="24"/>
          <w:szCs w:val="24"/>
        </w:rPr>
      </w:pPr>
    </w:p>
    <w:p w:rsidR="005F1E09" w:rsidRPr="005B25CB" w:rsidRDefault="005F1E09" w:rsidP="005F1E09">
      <w:pPr>
        <w:jc w:val="both"/>
        <w:rPr>
          <w:b/>
          <w:sz w:val="24"/>
          <w:szCs w:val="24"/>
        </w:rPr>
      </w:pPr>
      <w:r w:rsidRPr="005B25CB">
        <w:rPr>
          <w:b/>
          <w:sz w:val="24"/>
          <w:szCs w:val="24"/>
        </w:rPr>
        <w:t>ADJOURNMENT</w:t>
      </w:r>
    </w:p>
    <w:p w:rsidR="005F1E09" w:rsidRPr="005B25CB" w:rsidRDefault="005F1E09" w:rsidP="005F1E09">
      <w:pPr>
        <w:jc w:val="both"/>
        <w:rPr>
          <w:sz w:val="24"/>
          <w:szCs w:val="24"/>
        </w:rPr>
      </w:pPr>
    </w:p>
    <w:p w:rsidR="005F1E09" w:rsidRPr="005B25CB" w:rsidRDefault="005F1E09" w:rsidP="005F1E09">
      <w:pPr>
        <w:jc w:val="both"/>
        <w:rPr>
          <w:sz w:val="24"/>
          <w:szCs w:val="24"/>
        </w:rPr>
      </w:pPr>
      <w:r w:rsidRPr="005B25CB">
        <w:rPr>
          <w:sz w:val="24"/>
          <w:szCs w:val="24"/>
        </w:rPr>
        <w:t xml:space="preserve">There being no further business, </w:t>
      </w:r>
      <w:r>
        <w:rPr>
          <w:sz w:val="24"/>
          <w:szCs w:val="24"/>
        </w:rPr>
        <w:t>Chairman Shesko</w:t>
      </w:r>
      <w:r w:rsidRPr="005B25CB">
        <w:rPr>
          <w:sz w:val="24"/>
          <w:szCs w:val="24"/>
        </w:rPr>
        <w:t xml:space="preserve"> adjourned the </w:t>
      </w:r>
      <w:r>
        <w:rPr>
          <w:sz w:val="24"/>
          <w:szCs w:val="24"/>
        </w:rPr>
        <w:t>October 1, 2015</w:t>
      </w:r>
      <w:r w:rsidRPr="005B25CB">
        <w:rPr>
          <w:sz w:val="24"/>
          <w:szCs w:val="24"/>
        </w:rPr>
        <w:t xml:space="preserve"> monthly business meeting of the Board of Library Commissioners at </w:t>
      </w:r>
      <w:r>
        <w:rPr>
          <w:sz w:val="24"/>
          <w:szCs w:val="24"/>
        </w:rPr>
        <w:t>1</w:t>
      </w:r>
      <w:r w:rsidRPr="005B25CB">
        <w:rPr>
          <w:sz w:val="24"/>
          <w:szCs w:val="24"/>
        </w:rPr>
        <w:t>:</w:t>
      </w:r>
      <w:r>
        <w:rPr>
          <w:sz w:val="24"/>
          <w:szCs w:val="24"/>
        </w:rPr>
        <w:t>03 P</w:t>
      </w:r>
      <w:r w:rsidRPr="005B25CB">
        <w:rPr>
          <w:sz w:val="24"/>
          <w:szCs w:val="24"/>
        </w:rPr>
        <w:t>.M.</w:t>
      </w:r>
    </w:p>
    <w:p w:rsidR="005F1E09" w:rsidRPr="005B25CB" w:rsidRDefault="005F1E09" w:rsidP="005F1E09">
      <w:pPr>
        <w:jc w:val="both"/>
        <w:rPr>
          <w:sz w:val="24"/>
          <w:szCs w:val="24"/>
        </w:rPr>
      </w:pPr>
    </w:p>
    <w:p w:rsidR="005F1E09" w:rsidRPr="005B25CB" w:rsidRDefault="005F1E09" w:rsidP="005F1E09">
      <w:pPr>
        <w:jc w:val="both"/>
        <w:rPr>
          <w:sz w:val="24"/>
          <w:szCs w:val="24"/>
        </w:rPr>
      </w:pPr>
    </w:p>
    <w:p w:rsidR="005F1E09" w:rsidRPr="005B25CB" w:rsidRDefault="005F1E09" w:rsidP="005F1E09">
      <w:pPr>
        <w:jc w:val="both"/>
        <w:rPr>
          <w:sz w:val="24"/>
          <w:szCs w:val="24"/>
        </w:rPr>
      </w:pPr>
      <w:r>
        <w:rPr>
          <w:sz w:val="24"/>
          <w:szCs w:val="24"/>
        </w:rPr>
        <w:t>Carol B. Caro</w:t>
      </w:r>
    </w:p>
    <w:p w:rsidR="00062EE5" w:rsidRPr="00DB644D" w:rsidRDefault="005F1E09" w:rsidP="00DB644D">
      <w:pPr>
        <w:jc w:val="both"/>
        <w:rPr>
          <w:sz w:val="24"/>
          <w:szCs w:val="24"/>
        </w:rPr>
      </w:pPr>
      <w:r w:rsidRPr="005B25CB">
        <w:rPr>
          <w:sz w:val="24"/>
          <w:szCs w:val="24"/>
        </w:rPr>
        <w:t>Secretary</w:t>
      </w:r>
      <w:bookmarkStart w:id="0" w:name="_GoBack"/>
      <w:bookmarkEnd w:id="0"/>
    </w:p>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r>
        <w:separator/>
      </w:r>
    </w:p>
  </w:endnote>
  <w:endnote w:type="continuationSeparator" w:id="0">
    <w:p w:rsidR="005F5B28" w:rsidRDefault="005F5B2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r>
        <w:separator/>
      </w:r>
    </w:p>
  </w:footnote>
  <w:footnote w:type="continuationSeparator" w:id="0">
    <w:p w:rsidR="005F5B28" w:rsidRDefault="005F5B2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86134"/>
    <w:lvl w:ilvl="0">
      <w:numFmt w:val="bullet"/>
      <w:lvlText w:val="*"/>
      <w:lvlJc w:val="left"/>
    </w:lvl>
  </w:abstractNum>
  <w:abstractNum w:abstractNumId="1">
    <w:nsid w:val="00000402"/>
    <w:multiLevelType w:val="multilevel"/>
    <w:tmpl w:val="00000885"/>
    <w:lvl w:ilvl="0">
      <w:numFmt w:val="bullet"/>
      <w:lvlText w:val="•"/>
      <w:lvlJc w:val="left"/>
      <w:pPr>
        <w:ind w:left="887" w:hanging="344"/>
      </w:pPr>
      <w:rPr>
        <w:rFonts w:ascii="Times New Roman" w:hAnsi="Times New Roman" w:cs="Times New Roman"/>
        <w:b w:val="0"/>
        <w:bCs w:val="0"/>
        <w:w w:val="134"/>
        <w:sz w:val="23"/>
        <w:szCs w:val="23"/>
      </w:rPr>
    </w:lvl>
    <w:lvl w:ilvl="1">
      <w:numFmt w:val="bullet"/>
      <w:lvlText w:val="•"/>
      <w:lvlJc w:val="left"/>
      <w:pPr>
        <w:ind w:left="1896" w:hanging="344"/>
      </w:pPr>
    </w:lvl>
    <w:lvl w:ilvl="2">
      <w:numFmt w:val="bullet"/>
      <w:lvlText w:val="•"/>
      <w:lvlJc w:val="left"/>
      <w:pPr>
        <w:ind w:left="2904" w:hanging="344"/>
      </w:pPr>
    </w:lvl>
    <w:lvl w:ilvl="3">
      <w:numFmt w:val="bullet"/>
      <w:lvlText w:val="•"/>
      <w:lvlJc w:val="left"/>
      <w:pPr>
        <w:ind w:left="3913" w:hanging="344"/>
      </w:pPr>
    </w:lvl>
    <w:lvl w:ilvl="4">
      <w:numFmt w:val="bullet"/>
      <w:lvlText w:val="•"/>
      <w:lvlJc w:val="left"/>
      <w:pPr>
        <w:ind w:left="4921" w:hanging="344"/>
      </w:pPr>
    </w:lvl>
    <w:lvl w:ilvl="5">
      <w:numFmt w:val="bullet"/>
      <w:lvlText w:val="•"/>
      <w:lvlJc w:val="left"/>
      <w:pPr>
        <w:ind w:left="5930" w:hanging="344"/>
      </w:pPr>
    </w:lvl>
    <w:lvl w:ilvl="6">
      <w:numFmt w:val="bullet"/>
      <w:lvlText w:val="•"/>
      <w:lvlJc w:val="left"/>
      <w:pPr>
        <w:ind w:left="6938" w:hanging="344"/>
      </w:pPr>
    </w:lvl>
    <w:lvl w:ilvl="7">
      <w:numFmt w:val="bullet"/>
      <w:lvlText w:val="•"/>
      <w:lvlJc w:val="left"/>
      <w:pPr>
        <w:ind w:left="7947" w:hanging="344"/>
      </w:pPr>
    </w:lvl>
    <w:lvl w:ilvl="8">
      <w:numFmt w:val="bullet"/>
      <w:lvlText w:val="•"/>
      <w:lvlJc w:val="left"/>
      <w:pPr>
        <w:ind w:left="8955" w:hanging="344"/>
      </w:pPr>
    </w:lvl>
  </w:abstractNum>
  <w:abstractNum w:abstractNumId="2">
    <w:nsid w:val="0A69097A"/>
    <w:multiLevelType w:val="hybridMultilevel"/>
    <w:tmpl w:val="9D8A35A0"/>
    <w:lvl w:ilvl="0" w:tplc="B138613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EC4BDA"/>
    <w:multiLevelType w:val="hybridMultilevel"/>
    <w:tmpl w:val="9DD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98C4807"/>
    <w:multiLevelType w:val="hybridMultilevel"/>
    <w:tmpl w:val="EE7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93CB0"/>
    <w:multiLevelType w:val="hybridMultilevel"/>
    <w:tmpl w:val="3A8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5637D"/>
    <w:multiLevelType w:val="hybridMultilevel"/>
    <w:tmpl w:val="1982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8">
    <w:nsid w:val="2B743E69"/>
    <w:multiLevelType w:val="hybridMultilevel"/>
    <w:tmpl w:val="102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16491"/>
    <w:multiLevelType w:val="hybridMultilevel"/>
    <w:tmpl w:val="B72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C1F57"/>
    <w:multiLevelType w:val="hybridMultilevel"/>
    <w:tmpl w:val="09F447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C13E42"/>
    <w:multiLevelType w:val="hybridMultilevel"/>
    <w:tmpl w:val="DAF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74396"/>
    <w:multiLevelType w:val="hybridMultilevel"/>
    <w:tmpl w:val="13B4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194E0B"/>
    <w:multiLevelType w:val="hybridMultilevel"/>
    <w:tmpl w:val="FC7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8D0242"/>
    <w:multiLevelType w:val="hybridMultilevel"/>
    <w:tmpl w:val="834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F7684"/>
    <w:multiLevelType w:val="hybridMultilevel"/>
    <w:tmpl w:val="DF8A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7706A"/>
    <w:multiLevelType w:val="hybridMultilevel"/>
    <w:tmpl w:val="7DA2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7473E60"/>
    <w:multiLevelType w:val="hybridMultilevel"/>
    <w:tmpl w:val="EB605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8612E7"/>
    <w:multiLevelType w:val="hybridMultilevel"/>
    <w:tmpl w:val="897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B0B69"/>
    <w:multiLevelType w:val="hybridMultilevel"/>
    <w:tmpl w:val="C8F87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D20F4F"/>
    <w:multiLevelType w:val="hybridMultilevel"/>
    <w:tmpl w:val="5B86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C4A40"/>
    <w:multiLevelType w:val="hybridMultilevel"/>
    <w:tmpl w:val="B426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9D0573"/>
    <w:multiLevelType w:val="hybridMultilevel"/>
    <w:tmpl w:val="BCD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F175D6"/>
    <w:multiLevelType w:val="hybridMultilevel"/>
    <w:tmpl w:val="5338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B5E86"/>
    <w:multiLevelType w:val="hybridMultilevel"/>
    <w:tmpl w:val="38DC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3113E"/>
    <w:multiLevelType w:val="hybridMultilevel"/>
    <w:tmpl w:val="9974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45BC0"/>
    <w:multiLevelType w:val="hybridMultilevel"/>
    <w:tmpl w:val="DADE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02BED"/>
    <w:multiLevelType w:val="hybridMultilevel"/>
    <w:tmpl w:val="B6E2A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F4EC9"/>
    <w:multiLevelType w:val="hybridMultilevel"/>
    <w:tmpl w:val="A8A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F17F9B"/>
    <w:multiLevelType w:val="hybridMultilevel"/>
    <w:tmpl w:val="0234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35856"/>
    <w:multiLevelType w:val="hybridMultilevel"/>
    <w:tmpl w:val="072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CE2AD3"/>
    <w:multiLevelType w:val="hybridMultilevel"/>
    <w:tmpl w:val="282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437F4"/>
    <w:multiLevelType w:val="hybridMultilevel"/>
    <w:tmpl w:val="7B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26188F"/>
    <w:multiLevelType w:val="hybridMultilevel"/>
    <w:tmpl w:val="4D90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90F75"/>
    <w:multiLevelType w:val="hybridMultilevel"/>
    <w:tmpl w:val="925AF0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764F1581"/>
    <w:multiLevelType w:val="hybridMultilevel"/>
    <w:tmpl w:val="2F0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6545C8"/>
    <w:multiLevelType w:val="hybridMultilevel"/>
    <w:tmpl w:val="16E0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9B41A0"/>
    <w:multiLevelType w:val="hybridMultilevel"/>
    <w:tmpl w:val="BD2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8656A"/>
    <w:multiLevelType w:val="hybridMultilevel"/>
    <w:tmpl w:val="9F88D2A0"/>
    <w:lvl w:ilvl="0" w:tplc="1D2EF69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C841BC"/>
    <w:multiLevelType w:val="hybridMultilevel"/>
    <w:tmpl w:val="0D7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A54F4B"/>
    <w:multiLevelType w:val="hybridMultilevel"/>
    <w:tmpl w:val="FA5655B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4"/>
  </w:num>
  <w:num w:numId="3">
    <w:abstractNumId w:val="15"/>
  </w:num>
  <w:num w:numId="4">
    <w:abstractNumId w:val="12"/>
  </w:num>
  <w:num w:numId="5">
    <w:abstractNumId w:val="25"/>
  </w:num>
  <w:num w:numId="6">
    <w:abstractNumId w:val="31"/>
  </w:num>
  <w:num w:numId="7">
    <w:abstractNumId w:val="36"/>
  </w:num>
  <w:num w:numId="8">
    <w:abstractNumId w:val="5"/>
  </w:num>
  <w:num w:numId="9">
    <w:abstractNumId w:val="38"/>
  </w:num>
  <w:num w:numId="10">
    <w:abstractNumId w:val="34"/>
  </w:num>
  <w:num w:numId="11">
    <w:abstractNumId w:val="37"/>
  </w:num>
  <w:num w:numId="12">
    <w:abstractNumId w:val="23"/>
  </w:num>
  <w:num w:numId="13">
    <w:abstractNumId w:val="32"/>
  </w:num>
  <w:num w:numId="14">
    <w:abstractNumId w:val="2"/>
  </w:num>
  <w:num w:numId="15">
    <w:abstractNumId w:val="40"/>
  </w:num>
  <w:num w:numId="16">
    <w:abstractNumId w:val="19"/>
  </w:num>
  <w:num w:numId="17">
    <w:abstractNumId w:val="29"/>
  </w:num>
  <w:num w:numId="18">
    <w:abstractNumId w:val="33"/>
  </w:num>
  <w:num w:numId="19">
    <w:abstractNumId w:val="9"/>
  </w:num>
  <w:num w:numId="20">
    <w:abstractNumId w:val="17"/>
  </w:num>
  <w:num w:numId="21">
    <w:abstractNumId w:val="3"/>
  </w:num>
  <w:num w:numId="22">
    <w:abstractNumId w:val="41"/>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num>
  <w:num w:numId="26">
    <w:abstractNumId w:val="18"/>
  </w:num>
  <w:num w:numId="27">
    <w:abstractNumId w:val="22"/>
  </w:num>
  <w:num w:numId="28">
    <w:abstractNumId w:val="30"/>
  </w:num>
  <w:num w:numId="29">
    <w:abstractNumId w:val="21"/>
  </w:num>
  <w:num w:numId="30">
    <w:abstractNumId w:val="26"/>
  </w:num>
  <w:num w:numId="31">
    <w:abstractNumId w:val="4"/>
  </w:num>
  <w:num w:numId="32">
    <w:abstractNumId w:val="39"/>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0"/>
  </w:num>
  <w:num w:numId="36">
    <w:abstractNumId w:val="24"/>
  </w:num>
  <w:num w:numId="37">
    <w:abstractNumId w:val="6"/>
  </w:num>
  <w:num w:numId="38">
    <w:abstractNumId w:val="8"/>
  </w:num>
  <w:num w:numId="39">
    <w:abstractNumId w:val="20"/>
  </w:num>
  <w:num w:numId="40">
    <w:abstractNumId w:val="7"/>
  </w:num>
  <w:num w:numId="41">
    <w:abstractNumId w:val="28"/>
  </w:num>
  <w:num w:numId="42">
    <w:abstractNumId w:val="16"/>
  </w:num>
  <w:num w:numId="4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1E09"/>
    <w:rsid w:val="005F4BD1"/>
    <w:rsid w:val="005F5B28"/>
    <w:rsid w:val="006F126A"/>
    <w:rsid w:val="00764495"/>
    <w:rsid w:val="0087126D"/>
    <w:rsid w:val="0087374A"/>
    <w:rsid w:val="00A472CB"/>
    <w:rsid w:val="00B35D87"/>
    <w:rsid w:val="00B7447D"/>
    <w:rsid w:val="00BD048B"/>
    <w:rsid w:val="00C32990"/>
    <w:rsid w:val="00C55D0A"/>
    <w:rsid w:val="00CB25AD"/>
    <w:rsid w:val="00D94EFD"/>
    <w:rsid w:val="00DB644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1E09"/>
    <w:pPr>
      <w:jc w:val="center"/>
      <w:outlineLvl w:val="0"/>
    </w:pPr>
    <w:rPr>
      <w:rFonts w:ascii="Garamond" w:hAnsi="Garamond" w:cs="Garamond"/>
      <w:sz w:val="24"/>
      <w:szCs w:val="24"/>
    </w:rPr>
  </w:style>
  <w:style w:type="paragraph" w:styleId="Heading2">
    <w:name w:val="heading 2"/>
    <w:basedOn w:val="Normal"/>
    <w:next w:val="Normal"/>
    <w:link w:val="Heading2Char"/>
    <w:qFormat/>
    <w:rsid w:val="005F1E0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5F1E09"/>
    <w:pPr>
      <w:spacing w:before="99" w:after="99"/>
      <w:jc w:val="both"/>
      <w:outlineLvl w:val="2"/>
    </w:pPr>
    <w:rPr>
      <w:b/>
      <w:bCs/>
      <w:sz w:val="27"/>
      <w:szCs w:val="27"/>
    </w:rPr>
  </w:style>
  <w:style w:type="paragraph" w:styleId="Heading5">
    <w:name w:val="heading 5"/>
    <w:basedOn w:val="Normal"/>
    <w:next w:val="Normal"/>
    <w:link w:val="Heading5Char"/>
    <w:semiHidden/>
    <w:unhideWhenUsed/>
    <w:qFormat/>
    <w:rsid w:val="005F1E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5F1E09"/>
    <w:rPr>
      <w:rFonts w:ascii="Garamond" w:eastAsia="Times New Roman" w:hAnsi="Garamond" w:cs="Garamond"/>
      <w:sz w:val="24"/>
      <w:szCs w:val="24"/>
    </w:rPr>
  </w:style>
  <w:style w:type="character" w:customStyle="1" w:styleId="Heading2Char">
    <w:name w:val="Heading 2 Char"/>
    <w:basedOn w:val="DefaultParagraphFont"/>
    <w:link w:val="Heading2"/>
    <w:rsid w:val="005F1E09"/>
    <w:rPr>
      <w:rFonts w:ascii="Arial" w:eastAsia="Times New Roman" w:hAnsi="Arial" w:cs="Arial"/>
      <w:b/>
      <w:bCs/>
      <w:i/>
      <w:iCs/>
      <w:sz w:val="28"/>
      <w:szCs w:val="28"/>
    </w:rPr>
  </w:style>
  <w:style w:type="character" w:customStyle="1" w:styleId="Heading3Char">
    <w:name w:val="Heading 3 Char"/>
    <w:basedOn w:val="DefaultParagraphFont"/>
    <w:link w:val="Heading3"/>
    <w:rsid w:val="005F1E0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semiHidden/>
    <w:rsid w:val="005F1E09"/>
    <w:rPr>
      <w:rFonts w:asciiTheme="majorHAnsi" w:eastAsiaTheme="majorEastAsia" w:hAnsiTheme="majorHAnsi" w:cstheme="majorBidi"/>
      <w:color w:val="243F60" w:themeColor="accent1" w:themeShade="7F"/>
      <w:sz w:val="20"/>
      <w:szCs w:val="20"/>
    </w:rPr>
  </w:style>
  <w:style w:type="paragraph" w:customStyle="1" w:styleId="level11">
    <w:name w:val="_level1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5F1E0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5F1E09"/>
  </w:style>
  <w:style w:type="character" w:styleId="LineNumber">
    <w:name w:val="line number"/>
    <w:basedOn w:val="DefaultParagraphFont"/>
    <w:rsid w:val="005F1E09"/>
  </w:style>
  <w:style w:type="paragraph" w:customStyle="1" w:styleId="Level110">
    <w:name w:val="Level 11"/>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5F1E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5F1E0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5F1E0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5F1E0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5F1E0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5F1E0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5F1E09"/>
  </w:style>
  <w:style w:type="paragraph" w:customStyle="1" w:styleId="level90">
    <w:name w:val="_level9"/>
    <w:rsid w:val="005F1E0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5F1E09"/>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5F1E09"/>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5F1E09"/>
    <w:rPr>
      <w:sz w:val="24"/>
      <w:szCs w:val="24"/>
      <w:u w:val="single"/>
    </w:rPr>
  </w:style>
  <w:style w:type="character" w:customStyle="1" w:styleId="BodyTextIndentChar">
    <w:name w:val="Body Text Indent Char"/>
    <w:basedOn w:val="DefaultParagraphFont"/>
    <w:link w:val="BodyTextIndent"/>
    <w:rsid w:val="005F1E09"/>
    <w:rPr>
      <w:rFonts w:ascii="Times New Roman" w:eastAsia="Times New Roman" w:hAnsi="Times New Roman" w:cs="Times New Roman"/>
      <w:sz w:val="24"/>
      <w:szCs w:val="24"/>
      <w:u w:val="single"/>
    </w:rPr>
  </w:style>
  <w:style w:type="paragraph" w:customStyle="1" w:styleId="WP9Heading2">
    <w:name w:val="WP9_Heading2"/>
    <w:rsid w:val="005F1E09"/>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5F1E09"/>
    <w:rPr>
      <w:color w:val="0000FF"/>
      <w:u w:val="single"/>
    </w:rPr>
  </w:style>
  <w:style w:type="paragraph" w:customStyle="1" w:styleId="FootnoteTex">
    <w:name w:val="Footnote Tex"/>
    <w:rsid w:val="005F1E09"/>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5F1E0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5F1E0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5F1E0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5F1E09"/>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5F1E09"/>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5F1E0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5F1E09"/>
    <w:pPr>
      <w:spacing w:after="120"/>
      <w:jc w:val="both"/>
    </w:pPr>
    <w:rPr>
      <w:sz w:val="24"/>
      <w:szCs w:val="24"/>
    </w:rPr>
  </w:style>
  <w:style w:type="character" w:customStyle="1" w:styleId="BodyTextChar">
    <w:name w:val="Body Text Char"/>
    <w:basedOn w:val="DefaultParagraphFont"/>
    <w:link w:val="BodyText"/>
    <w:rsid w:val="005F1E09"/>
    <w:rPr>
      <w:rFonts w:ascii="Times New Roman" w:eastAsia="Times New Roman" w:hAnsi="Times New Roman" w:cs="Times New Roman"/>
      <w:sz w:val="24"/>
      <w:szCs w:val="24"/>
    </w:rPr>
  </w:style>
  <w:style w:type="paragraph" w:customStyle="1" w:styleId="DefinitionT">
    <w:name w:val="Definition T"/>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5F1E09"/>
    <w:rPr>
      <w:i/>
      <w:iCs/>
    </w:rPr>
  </w:style>
  <w:style w:type="paragraph" w:customStyle="1" w:styleId="H1">
    <w:name w:val="H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5F1E09"/>
    <w:rPr>
      <w:i/>
      <w:iCs/>
    </w:rPr>
  </w:style>
  <w:style w:type="character" w:customStyle="1" w:styleId="CODE">
    <w:name w:val="CODE"/>
    <w:rsid w:val="005F1E09"/>
    <w:rPr>
      <w:rFonts w:ascii="Courier New" w:hAnsi="Courier New" w:cs="Courier New"/>
      <w:sz w:val="20"/>
      <w:szCs w:val="20"/>
    </w:rPr>
  </w:style>
  <w:style w:type="character" w:customStyle="1" w:styleId="WP9Emphasis">
    <w:name w:val="WP9_Emphasis"/>
    <w:rsid w:val="005F1E09"/>
    <w:rPr>
      <w:i/>
      <w:iCs/>
    </w:rPr>
  </w:style>
  <w:style w:type="character" w:customStyle="1" w:styleId="FollowedHyp1">
    <w:name w:val="FollowedHyp1"/>
    <w:rsid w:val="005F1E09"/>
    <w:rPr>
      <w:color w:val="auto"/>
      <w:u w:val="single"/>
    </w:rPr>
  </w:style>
  <w:style w:type="character" w:customStyle="1" w:styleId="Keyboard">
    <w:name w:val="Keyboard"/>
    <w:rsid w:val="005F1E09"/>
    <w:rPr>
      <w:rFonts w:ascii="Courier New" w:hAnsi="Courier New" w:cs="Courier New"/>
      <w:b/>
      <w:bCs/>
      <w:sz w:val="20"/>
      <w:szCs w:val="20"/>
    </w:rPr>
  </w:style>
  <w:style w:type="paragraph" w:customStyle="1" w:styleId="Preformatted">
    <w:name w:val="Preformatted"/>
    <w:rsid w:val="005F1E0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5F1E0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5F1E0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5F1E09"/>
    <w:rPr>
      <w:rFonts w:ascii="Courier New" w:hAnsi="Courier New" w:cs="Courier New"/>
    </w:rPr>
  </w:style>
  <w:style w:type="character" w:customStyle="1" w:styleId="WP9Strong">
    <w:name w:val="WP9_Strong"/>
    <w:rsid w:val="005F1E09"/>
    <w:rPr>
      <w:b/>
      <w:bCs/>
    </w:rPr>
  </w:style>
  <w:style w:type="character" w:customStyle="1" w:styleId="Typewriter">
    <w:name w:val="Typewriter"/>
    <w:rsid w:val="005F1E09"/>
    <w:rPr>
      <w:rFonts w:ascii="Courier New" w:hAnsi="Courier New" w:cs="Courier New"/>
      <w:sz w:val="20"/>
      <w:szCs w:val="20"/>
    </w:rPr>
  </w:style>
  <w:style w:type="character" w:customStyle="1" w:styleId="Variable">
    <w:name w:val="Variable"/>
    <w:rsid w:val="005F1E09"/>
    <w:rPr>
      <w:i/>
      <w:iCs/>
    </w:rPr>
  </w:style>
  <w:style w:type="character" w:customStyle="1" w:styleId="HTMLMarkup">
    <w:name w:val="HTML Markup"/>
    <w:rsid w:val="005F1E09"/>
    <w:rPr>
      <w:vanish/>
      <w:color w:val="FF0000"/>
    </w:rPr>
  </w:style>
  <w:style w:type="character" w:customStyle="1" w:styleId="Comment">
    <w:name w:val="Comment"/>
    <w:rsid w:val="005F1E09"/>
  </w:style>
  <w:style w:type="character" w:customStyle="1" w:styleId="FootnoteRef">
    <w:name w:val="Footnote Ref"/>
    <w:rsid w:val="005F1E09"/>
    <w:rPr>
      <w:vertAlign w:val="superscript"/>
    </w:rPr>
  </w:style>
  <w:style w:type="character" w:customStyle="1" w:styleId="pagenumber1">
    <w:name w:val="page number1"/>
    <w:rsid w:val="005F1E09"/>
  </w:style>
  <w:style w:type="paragraph" w:styleId="PlainText">
    <w:name w:val="Plain Text"/>
    <w:basedOn w:val="Normal"/>
    <w:link w:val="PlainTextChar"/>
    <w:rsid w:val="005F1E09"/>
    <w:rPr>
      <w:rFonts w:ascii="Courier New" w:hAnsi="Courier New" w:cs="Courier New"/>
    </w:rPr>
  </w:style>
  <w:style w:type="character" w:customStyle="1" w:styleId="PlainTextChar">
    <w:name w:val="Plain Text Char"/>
    <w:basedOn w:val="DefaultParagraphFont"/>
    <w:link w:val="PlainText"/>
    <w:rsid w:val="005F1E09"/>
    <w:rPr>
      <w:rFonts w:ascii="Courier New" w:eastAsia="Times New Roman" w:hAnsi="Courier New" w:cs="Courier New"/>
      <w:sz w:val="20"/>
      <w:szCs w:val="20"/>
    </w:rPr>
  </w:style>
  <w:style w:type="paragraph" w:customStyle="1" w:styleId="footer1">
    <w:name w:val="footer1"/>
    <w:rsid w:val="005F1E0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5F1E09"/>
  </w:style>
  <w:style w:type="character" w:styleId="Strong">
    <w:name w:val="Strong"/>
    <w:qFormat/>
    <w:rsid w:val="005F1E09"/>
    <w:rPr>
      <w:b/>
      <w:bCs/>
    </w:rPr>
  </w:style>
  <w:style w:type="paragraph" w:customStyle="1" w:styleId="left">
    <w:name w:val="left"/>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5F1E09"/>
    <w:rPr>
      <w:u w:val="single"/>
    </w:rPr>
  </w:style>
  <w:style w:type="character" w:customStyle="1" w:styleId="fund">
    <w:name w:val="fund"/>
    <w:rsid w:val="005F1E09"/>
  </w:style>
  <w:style w:type="paragraph" w:customStyle="1" w:styleId="BodyTextIn">
    <w:name w:val="Body Text In"/>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5F1E09"/>
    <w:rPr>
      <w:i/>
      <w:iCs/>
    </w:rPr>
  </w:style>
  <w:style w:type="character" w:customStyle="1" w:styleId="bodyfont1">
    <w:name w:val="bodyfont1"/>
    <w:rsid w:val="005F1E09"/>
  </w:style>
  <w:style w:type="paragraph" w:styleId="TOC1">
    <w:name w:val="toc 1"/>
    <w:basedOn w:val="Normal"/>
    <w:next w:val="Normal"/>
    <w:autoRedefine/>
    <w:semiHidden/>
    <w:rsid w:val="005F1E09"/>
    <w:pPr>
      <w:spacing w:before="120" w:after="120"/>
      <w:jc w:val="both"/>
    </w:pPr>
    <w:rPr>
      <w:sz w:val="24"/>
      <w:szCs w:val="24"/>
    </w:rPr>
  </w:style>
  <w:style w:type="paragraph" w:customStyle="1" w:styleId="bodyfont">
    <w:name w:val="bodyfont"/>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5F1E09"/>
    <w:rPr>
      <w:rFonts w:ascii="Arial" w:hAnsi="Arial" w:cs="Arial"/>
      <w:sz w:val="20"/>
      <w:szCs w:val="20"/>
    </w:rPr>
  </w:style>
  <w:style w:type="paragraph" w:customStyle="1" w:styleId="nbf">
    <w:name w:val="nbf"/>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5F1E09"/>
    <w:rPr>
      <w:color w:val="auto"/>
      <w:u w:val="single"/>
    </w:rPr>
  </w:style>
  <w:style w:type="character" w:customStyle="1" w:styleId="14Char">
    <w:name w:val="_14 Char"/>
    <w:rsid w:val="005F1E09"/>
  </w:style>
  <w:style w:type="table" w:styleId="TableGrid">
    <w:name w:val="Table Grid"/>
    <w:basedOn w:val="TableNormal"/>
    <w:rsid w:val="005F1E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1E09"/>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F1E09"/>
    <w:pPr>
      <w:ind w:left="720"/>
    </w:pPr>
  </w:style>
  <w:style w:type="paragraph" w:styleId="EndnoteText">
    <w:name w:val="endnote text"/>
    <w:basedOn w:val="Normal"/>
    <w:link w:val="EndnoteTextChar"/>
    <w:rsid w:val="005F1E09"/>
  </w:style>
  <w:style w:type="character" w:customStyle="1" w:styleId="EndnoteTextChar">
    <w:name w:val="Endnote Text Char"/>
    <w:basedOn w:val="DefaultParagraphFont"/>
    <w:link w:val="EndnoteText"/>
    <w:rsid w:val="005F1E09"/>
    <w:rPr>
      <w:rFonts w:ascii="Times New Roman" w:eastAsia="Times New Roman" w:hAnsi="Times New Roman" w:cs="Times New Roman"/>
      <w:sz w:val="20"/>
      <w:szCs w:val="20"/>
    </w:rPr>
  </w:style>
  <w:style w:type="character" w:styleId="EndnoteReference">
    <w:name w:val="endnote reference"/>
    <w:basedOn w:val="DefaultParagraphFont"/>
    <w:rsid w:val="005F1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0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F1E09"/>
    <w:pPr>
      <w:jc w:val="center"/>
      <w:outlineLvl w:val="0"/>
    </w:pPr>
    <w:rPr>
      <w:rFonts w:ascii="Garamond" w:hAnsi="Garamond" w:cs="Garamond"/>
      <w:sz w:val="24"/>
      <w:szCs w:val="24"/>
    </w:rPr>
  </w:style>
  <w:style w:type="paragraph" w:styleId="Heading2">
    <w:name w:val="heading 2"/>
    <w:basedOn w:val="Normal"/>
    <w:next w:val="Normal"/>
    <w:link w:val="Heading2Char"/>
    <w:qFormat/>
    <w:rsid w:val="005F1E0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5F1E09"/>
    <w:pPr>
      <w:spacing w:before="99" w:after="99"/>
      <w:jc w:val="both"/>
      <w:outlineLvl w:val="2"/>
    </w:pPr>
    <w:rPr>
      <w:b/>
      <w:bCs/>
      <w:sz w:val="27"/>
      <w:szCs w:val="27"/>
    </w:rPr>
  </w:style>
  <w:style w:type="paragraph" w:styleId="Heading5">
    <w:name w:val="heading 5"/>
    <w:basedOn w:val="Normal"/>
    <w:next w:val="Normal"/>
    <w:link w:val="Heading5Char"/>
    <w:semiHidden/>
    <w:unhideWhenUsed/>
    <w:qFormat/>
    <w:rsid w:val="005F1E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5F1E09"/>
    <w:rPr>
      <w:rFonts w:ascii="Garamond" w:eastAsia="Times New Roman" w:hAnsi="Garamond" w:cs="Garamond"/>
      <w:sz w:val="24"/>
      <w:szCs w:val="24"/>
    </w:rPr>
  </w:style>
  <w:style w:type="character" w:customStyle="1" w:styleId="Heading2Char">
    <w:name w:val="Heading 2 Char"/>
    <w:basedOn w:val="DefaultParagraphFont"/>
    <w:link w:val="Heading2"/>
    <w:rsid w:val="005F1E09"/>
    <w:rPr>
      <w:rFonts w:ascii="Arial" w:eastAsia="Times New Roman" w:hAnsi="Arial" w:cs="Arial"/>
      <w:b/>
      <w:bCs/>
      <w:i/>
      <w:iCs/>
      <w:sz w:val="28"/>
      <w:szCs w:val="28"/>
    </w:rPr>
  </w:style>
  <w:style w:type="character" w:customStyle="1" w:styleId="Heading3Char">
    <w:name w:val="Heading 3 Char"/>
    <w:basedOn w:val="DefaultParagraphFont"/>
    <w:link w:val="Heading3"/>
    <w:rsid w:val="005F1E0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semiHidden/>
    <w:rsid w:val="005F1E09"/>
    <w:rPr>
      <w:rFonts w:asciiTheme="majorHAnsi" w:eastAsiaTheme="majorEastAsia" w:hAnsiTheme="majorHAnsi" w:cstheme="majorBidi"/>
      <w:color w:val="243F60" w:themeColor="accent1" w:themeShade="7F"/>
      <w:sz w:val="20"/>
      <w:szCs w:val="20"/>
    </w:rPr>
  </w:style>
  <w:style w:type="paragraph" w:customStyle="1" w:styleId="level11">
    <w:name w:val="_level1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5F1E0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5F1E09"/>
  </w:style>
  <w:style w:type="character" w:styleId="LineNumber">
    <w:name w:val="line number"/>
    <w:basedOn w:val="DefaultParagraphFont"/>
    <w:rsid w:val="005F1E09"/>
  </w:style>
  <w:style w:type="paragraph" w:customStyle="1" w:styleId="Level110">
    <w:name w:val="Level 11"/>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5F1E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5F1E0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5F1E0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5F1E0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5F1E0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5F1E0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5F1E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5F1E09"/>
  </w:style>
  <w:style w:type="paragraph" w:customStyle="1" w:styleId="level90">
    <w:name w:val="_level9"/>
    <w:rsid w:val="005F1E0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5F1E09"/>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5F1E09"/>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5F1E09"/>
    <w:rPr>
      <w:sz w:val="24"/>
      <w:szCs w:val="24"/>
      <w:u w:val="single"/>
    </w:rPr>
  </w:style>
  <w:style w:type="character" w:customStyle="1" w:styleId="BodyTextIndentChar">
    <w:name w:val="Body Text Indent Char"/>
    <w:basedOn w:val="DefaultParagraphFont"/>
    <w:link w:val="BodyTextIndent"/>
    <w:rsid w:val="005F1E09"/>
    <w:rPr>
      <w:rFonts w:ascii="Times New Roman" w:eastAsia="Times New Roman" w:hAnsi="Times New Roman" w:cs="Times New Roman"/>
      <w:sz w:val="24"/>
      <w:szCs w:val="24"/>
      <w:u w:val="single"/>
    </w:rPr>
  </w:style>
  <w:style w:type="paragraph" w:customStyle="1" w:styleId="WP9Heading2">
    <w:name w:val="WP9_Heading2"/>
    <w:rsid w:val="005F1E09"/>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5F1E09"/>
    <w:rPr>
      <w:color w:val="0000FF"/>
      <w:u w:val="single"/>
    </w:rPr>
  </w:style>
  <w:style w:type="paragraph" w:customStyle="1" w:styleId="FootnoteTex">
    <w:name w:val="Footnote Tex"/>
    <w:rsid w:val="005F1E09"/>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5F1E0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5F1E0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5F1E0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5F1E0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5F1E0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5F1E0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5F1E0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5F1E0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5F1E0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5F1E0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5F1E09"/>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5F1E09"/>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5F1E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5F1E0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5F1E09"/>
    <w:pPr>
      <w:spacing w:after="120"/>
      <w:jc w:val="both"/>
    </w:pPr>
    <w:rPr>
      <w:sz w:val="24"/>
      <w:szCs w:val="24"/>
    </w:rPr>
  </w:style>
  <w:style w:type="character" w:customStyle="1" w:styleId="BodyTextChar">
    <w:name w:val="Body Text Char"/>
    <w:basedOn w:val="DefaultParagraphFont"/>
    <w:link w:val="BodyText"/>
    <w:rsid w:val="005F1E09"/>
    <w:rPr>
      <w:rFonts w:ascii="Times New Roman" w:eastAsia="Times New Roman" w:hAnsi="Times New Roman" w:cs="Times New Roman"/>
      <w:sz w:val="24"/>
      <w:szCs w:val="24"/>
    </w:rPr>
  </w:style>
  <w:style w:type="paragraph" w:customStyle="1" w:styleId="DefinitionT">
    <w:name w:val="Definition T"/>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5F1E09"/>
    <w:rPr>
      <w:i/>
      <w:iCs/>
    </w:rPr>
  </w:style>
  <w:style w:type="paragraph" w:customStyle="1" w:styleId="H1">
    <w:name w:val="H1"/>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5F1E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5F1E09"/>
    <w:rPr>
      <w:i/>
      <w:iCs/>
    </w:rPr>
  </w:style>
  <w:style w:type="character" w:customStyle="1" w:styleId="CODE">
    <w:name w:val="CODE"/>
    <w:rsid w:val="005F1E09"/>
    <w:rPr>
      <w:rFonts w:ascii="Courier New" w:hAnsi="Courier New" w:cs="Courier New"/>
      <w:sz w:val="20"/>
      <w:szCs w:val="20"/>
    </w:rPr>
  </w:style>
  <w:style w:type="character" w:customStyle="1" w:styleId="WP9Emphasis">
    <w:name w:val="WP9_Emphasis"/>
    <w:rsid w:val="005F1E09"/>
    <w:rPr>
      <w:i/>
      <w:iCs/>
    </w:rPr>
  </w:style>
  <w:style w:type="character" w:customStyle="1" w:styleId="FollowedHyp1">
    <w:name w:val="FollowedHyp1"/>
    <w:rsid w:val="005F1E09"/>
    <w:rPr>
      <w:color w:val="auto"/>
      <w:u w:val="single"/>
    </w:rPr>
  </w:style>
  <w:style w:type="character" w:customStyle="1" w:styleId="Keyboard">
    <w:name w:val="Keyboard"/>
    <w:rsid w:val="005F1E09"/>
    <w:rPr>
      <w:rFonts w:ascii="Courier New" w:hAnsi="Courier New" w:cs="Courier New"/>
      <w:b/>
      <w:bCs/>
      <w:sz w:val="20"/>
      <w:szCs w:val="20"/>
    </w:rPr>
  </w:style>
  <w:style w:type="paragraph" w:customStyle="1" w:styleId="Preformatted">
    <w:name w:val="Preformatted"/>
    <w:rsid w:val="005F1E0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5F1E0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5F1E0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5F1E09"/>
    <w:rPr>
      <w:rFonts w:ascii="Courier New" w:hAnsi="Courier New" w:cs="Courier New"/>
    </w:rPr>
  </w:style>
  <w:style w:type="character" w:customStyle="1" w:styleId="WP9Strong">
    <w:name w:val="WP9_Strong"/>
    <w:rsid w:val="005F1E09"/>
    <w:rPr>
      <w:b/>
      <w:bCs/>
    </w:rPr>
  </w:style>
  <w:style w:type="character" w:customStyle="1" w:styleId="Typewriter">
    <w:name w:val="Typewriter"/>
    <w:rsid w:val="005F1E09"/>
    <w:rPr>
      <w:rFonts w:ascii="Courier New" w:hAnsi="Courier New" w:cs="Courier New"/>
      <w:sz w:val="20"/>
      <w:szCs w:val="20"/>
    </w:rPr>
  </w:style>
  <w:style w:type="character" w:customStyle="1" w:styleId="Variable">
    <w:name w:val="Variable"/>
    <w:rsid w:val="005F1E09"/>
    <w:rPr>
      <w:i/>
      <w:iCs/>
    </w:rPr>
  </w:style>
  <w:style w:type="character" w:customStyle="1" w:styleId="HTMLMarkup">
    <w:name w:val="HTML Markup"/>
    <w:rsid w:val="005F1E09"/>
    <w:rPr>
      <w:vanish/>
      <w:color w:val="FF0000"/>
    </w:rPr>
  </w:style>
  <w:style w:type="character" w:customStyle="1" w:styleId="Comment">
    <w:name w:val="Comment"/>
    <w:rsid w:val="005F1E09"/>
  </w:style>
  <w:style w:type="character" w:customStyle="1" w:styleId="FootnoteRef">
    <w:name w:val="Footnote Ref"/>
    <w:rsid w:val="005F1E09"/>
    <w:rPr>
      <w:vertAlign w:val="superscript"/>
    </w:rPr>
  </w:style>
  <w:style w:type="character" w:customStyle="1" w:styleId="pagenumber1">
    <w:name w:val="page number1"/>
    <w:rsid w:val="005F1E09"/>
  </w:style>
  <w:style w:type="paragraph" w:styleId="PlainText">
    <w:name w:val="Plain Text"/>
    <w:basedOn w:val="Normal"/>
    <w:link w:val="PlainTextChar"/>
    <w:rsid w:val="005F1E09"/>
    <w:rPr>
      <w:rFonts w:ascii="Courier New" w:hAnsi="Courier New" w:cs="Courier New"/>
    </w:rPr>
  </w:style>
  <w:style w:type="character" w:customStyle="1" w:styleId="PlainTextChar">
    <w:name w:val="Plain Text Char"/>
    <w:basedOn w:val="DefaultParagraphFont"/>
    <w:link w:val="PlainText"/>
    <w:rsid w:val="005F1E09"/>
    <w:rPr>
      <w:rFonts w:ascii="Courier New" w:eastAsia="Times New Roman" w:hAnsi="Courier New" w:cs="Courier New"/>
      <w:sz w:val="20"/>
      <w:szCs w:val="20"/>
    </w:rPr>
  </w:style>
  <w:style w:type="paragraph" w:customStyle="1" w:styleId="footer1">
    <w:name w:val="footer1"/>
    <w:rsid w:val="005F1E0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5F1E0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5F1E09"/>
  </w:style>
  <w:style w:type="character" w:styleId="Strong">
    <w:name w:val="Strong"/>
    <w:qFormat/>
    <w:rsid w:val="005F1E09"/>
    <w:rPr>
      <w:b/>
      <w:bCs/>
    </w:rPr>
  </w:style>
  <w:style w:type="paragraph" w:customStyle="1" w:styleId="left">
    <w:name w:val="left"/>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5F1E09"/>
    <w:rPr>
      <w:u w:val="single"/>
    </w:rPr>
  </w:style>
  <w:style w:type="character" w:customStyle="1" w:styleId="fund">
    <w:name w:val="fund"/>
    <w:rsid w:val="005F1E09"/>
  </w:style>
  <w:style w:type="paragraph" w:customStyle="1" w:styleId="BodyTextIn">
    <w:name w:val="Body Text In"/>
    <w:rsid w:val="005F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5F1E09"/>
    <w:rPr>
      <w:i/>
      <w:iCs/>
    </w:rPr>
  </w:style>
  <w:style w:type="character" w:customStyle="1" w:styleId="bodyfont1">
    <w:name w:val="bodyfont1"/>
    <w:rsid w:val="005F1E09"/>
  </w:style>
  <w:style w:type="paragraph" w:styleId="TOC1">
    <w:name w:val="toc 1"/>
    <w:basedOn w:val="Normal"/>
    <w:next w:val="Normal"/>
    <w:autoRedefine/>
    <w:semiHidden/>
    <w:rsid w:val="005F1E09"/>
    <w:pPr>
      <w:spacing w:before="120" w:after="120"/>
      <w:jc w:val="both"/>
    </w:pPr>
    <w:rPr>
      <w:sz w:val="24"/>
      <w:szCs w:val="24"/>
    </w:rPr>
  </w:style>
  <w:style w:type="paragraph" w:customStyle="1" w:styleId="bodyfont">
    <w:name w:val="bodyfont"/>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5F1E09"/>
    <w:rPr>
      <w:rFonts w:ascii="Arial" w:hAnsi="Arial" w:cs="Arial"/>
      <w:sz w:val="20"/>
      <w:szCs w:val="20"/>
    </w:rPr>
  </w:style>
  <w:style w:type="paragraph" w:customStyle="1" w:styleId="nbf">
    <w:name w:val="nbf"/>
    <w:rsid w:val="005F1E0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5F1E09"/>
    <w:rPr>
      <w:color w:val="auto"/>
      <w:u w:val="single"/>
    </w:rPr>
  </w:style>
  <w:style w:type="character" w:customStyle="1" w:styleId="14Char">
    <w:name w:val="_14 Char"/>
    <w:rsid w:val="005F1E09"/>
  </w:style>
  <w:style w:type="table" w:styleId="TableGrid">
    <w:name w:val="Table Grid"/>
    <w:basedOn w:val="TableNormal"/>
    <w:rsid w:val="005F1E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1E09"/>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F1E09"/>
    <w:pPr>
      <w:ind w:left="720"/>
    </w:pPr>
  </w:style>
  <w:style w:type="paragraph" w:styleId="EndnoteText">
    <w:name w:val="endnote text"/>
    <w:basedOn w:val="Normal"/>
    <w:link w:val="EndnoteTextChar"/>
    <w:rsid w:val="005F1E09"/>
  </w:style>
  <w:style w:type="character" w:customStyle="1" w:styleId="EndnoteTextChar">
    <w:name w:val="Endnote Text Char"/>
    <w:basedOn w:val="DefaultParagraphFont"/>
    <w:link w:val="EndnoteText"/>
    <w:rsid w:val="005F1E09"/>
    <w:rPr>
      <w:rFonts w:ascii="Times New Roman" w:eastAsia="Times New Roman" w:hAnsi="Times New Roman" w:cs="Times New Roman"/>
      <w:sz w:val="20"/>
      <w:szCs w:val="20"/>
    </w:rPr>
  </w:style>
  <w:style w:type="character" w:styleId="EndnoteReference">
    <w:name w:val="endnote reference"/>
    <w:basedOn w:val="DefaultParagraphFont"/>
    <w:rsid w:val="005F1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7308</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48867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2015-11-17T15:59:00Z</dcterms:created>
  <dcterms:modified xsi:type="dcterms:W3CDTF">2015-11-17T15:59:00Z</dcterms:modified>
</cp:coreProperties>
</file>