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07CD" w:rsidRPr="005B25CB" w:rsidRDefault="003507CD" w:rsidP="003507CD">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3507CD" w:rsidRPr="005B25CB" w:rsidRDefault="003507CD" w:rsidP="003507CD">
      <w:pPr>
        <w:jc w:val="both"/>
        <w:rPr>
          <w:sz w:val="24"/>
          <w:szCs w:val="24"/>
        </w:rPr>
      </w:pPr>
    </w:p>
    <w:p w:rsidR="003507CD" w:rsidRDefault="003507CD" w:rsidP="003507C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July 10</w:t>
      </w:r>
      <w:r w:rsidRPr="0039556E">
        <w:rPr>
          <w:sz w:val="24"/>
          <w:szCs w:val="24"/>
        </w:rPr>
        <w:t>, 2014</w:t>
      </w:r>
    </w:p>
    <w:p w:rsidR="003507CD" w:rsidRPr="00B24B9D" w:rsidRDefault="003507CD" w:rsidP="003507C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3507CD" w:rsidRPr="00B24B9D" w:rsidRDefault="003507CD" w:rsidP="003507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3507CD" w:rsidRPr="00B24B9D" w:rsidRDefault="003507CD" w:rsidP="003507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507CD" w:rsidRPr="00B24B9D" w:rsidRDefault="003507CD" w:rsidP="003507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3507CD" w:rsidRPr="00B24B9D" w:rsidRDefault="003507CD" w:rsidP="003507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3507CD" w:rsidRPr="00B24B9D" w:rsidRDefault="003507CD" w:rsidP="003507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507CD" w:rsidRPr="00B24B9D" w:rsidRDefault="003507CD" w:rsidP="003507C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xml:space="preserve">, Chairman;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w:t>
      </w:r>
      <w:r>
        <w:rPr>
          <w:sz w:val="24"/>
          <w:szCs w:val="24"/>
        </w:rPr>
        <w:t>George T. Comeau;</w:t>
      </w:r>
      <w:r w:rsidRPr="00B24B9D">
        <w:rPr>
          <w:sz w:val="24"/>
          <w:szCs w:val="24"/>
        </w:rPr>
        <w:t xml:space="preserve"> Mary Ann Cluggish;</w:t>
      </w:r>
      <w:r>
        <w:rPr>
          <w:sz w:val="24"/>
          <w:szCs w:val="24"/>
        </w:rPr>
        <w:t xml:space="preserve"> Mary Kronholm; N. Janeen Resnick; </w:t>
      </w:r>
      <w:r w:rsidRPr="006A5D0E">
        <w:rPr>
          <w:sz w:val="24"/>
          <w:szCs w:val="24"/>
        </w:rPr>
        <w:t>Alice M. Welch</w:t>
      </w:r>
    </w:p>
    <w:p w:rsidR="003507CD" w:rsidRPr="00B24B9D" w:rsidRDefault="003507CD" w:rsidP="003507CD">
      <w:pPr>
        <w:jc w:val="both"/>
        <w:rPr>
          <w:sz w:val="24"/>
          <w:szCs w:val="24"/>
        </w:rPr>
      </w:pPr>
    </w:p>
    <w:p w:rsidR="003507CD" w:rsidRPr="00B24B9D" w:rsidRDefault="003507CD" w:rsidP="003507CD">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3507CD" w:rsidRPr="00DC2318" w:rsidRDefault="003507CD" w:rsidP="003507CD">
      <w:pPr>
        <w:jc w:val="both"/>
        <w:rPr>
          <w:sz w:val="24"/>
          <w:szCs w:val="24"/>
        </w:rPr>
      </w:pPr>
    </w:p>
    <w:p w:rsidR="003507CD" w:rsidRPr="005B25CB" w:rsidRDefault="003507CD" w:rsidP="003507CD">
      <w:pPr>
        <w:jc w:val="both"/>
        <w:rPr>
          <w:sz w:val="24"/>
          <w:szCs w:val="24"/>
        </w:rPr>
      </w:pPr>
    </w:p>
    <w:p w:rsidR="003507CD" w:rsidRPr="00E862A3" w:rsidRDefault="003507CD" w:rsidP="003507CD">
      <w:pPr>
        <w:jc w:val="both"/>
        <w:rPr>
          <w:sz w:val="24"/>
          <w:szCs w:val="24"/>
        </w:rPr>
      </w:pPr>
      <w:r w:rsidRPr="001149E3">
        <w:rPr>
          <w:b/>
          <w:sz w:val="24"/>
          <w:szCs w:val="24"/>
        </w:rPr>
        <w:t>Staff Present:</w:t>
      </w:r>
    </w:p>
    <w:p w:rsidR="003507CD" w:rsidRDefault="003507CD" w:rsidP="003507CD">
      <w:pPr>
        <w:jc w:val="both"/>
        <w:rPr>
          <w:sz w:val="24"/>
          <w:szCs w:val="24"/>
        </w:rPr>
      </w:pPr>
    </w:p>
    <w:p w:rsidR="003507CD" w:rsidRDefault="003507CD" w:rsidP="003507CD">
      <w:pPr>
        <w:jc w:val="both"/>
        <w:rPr>
          <w:sz w:val="24"/>
          <w:szCs w:val="24"/>
        </w:rPr>
      </w:pPr>
      <w:r>
        <w:rPr>
          <w:sz w:val="24"/>
          <w:szCs w:val="24"/>
        </w:rPr>
        <w:t xml:space="preserve">Dianne Carty, Director; Liz Babbitt, State Aid Specialist; Callan Bittrich, Web Coordinator; </w:t>
      </w:r>
      <w:r w:rsidRPr="004B1CD0">
        <w:rPr>
          <w:sz w:val="24"/>
          <w:szCs w:val="24"/>
        </w:rPr>
        <w:t xml:space="preserve">Celeste Bruno, Communications Specialist; Barbara Glazerman, Head of Operations and Budget; </w:t>
      </w:r>
      <w:r>
        <w:rPr>
          <w:sz w:val="24"/>
          <w:szCs w:val="24"/>
        </w:rPr>
        <w:t xml:space="preserve">Marlene Heroux, Reference Information Systems Specialist; Paul Kissman, Library Information Systems Specialist; Rachel Masse, Administrative Coordinator; </w:t>
      </w:r>
      <w:r w:rsidRPr="00B24B9D">
        <w:rPr>
          <w:sz w:val="24"/>
          <w:szCs w:val="24"/>
        </w:rPr>
        <w:t>William Mo</w:t>
      </w:r>
      <w:r>
        <w:rPr>
          <w:sz w:val="24"/>
          <w:szCs w:val="24"/>
        </w:rPr>
        <w:t xml:space="preserve">rton, Assistant to the Director; </w:t>
      </w:r>
      <w:r w:rsidRPr="004B1CD0">
        <w:rPr>
          <w:sz w:val="24"/>
          <w:szCs w:val="24"/>
        </w:rPr>
        <w:t>Cynthia Roach, Head of Library Advisory and Development/Government Liaison</w:t>
      </w:r>
      <w:r>
        <w:rPr>
          <w:sz w:val="24"/>
          <w:szCs w:val="24"/>
        </w:rPr>
        <w:t xml:space="preserve"> Lauren Stara, Library Building Specialist; </w:t>
      </w:r>
      <w:r w:rsidRPr="00EF3E9F">
        <w:rPr>
          <w:sz w:val="24"/>
          <w:szCs w:val="24"/>
        </w:rPr>
        <w:t>Shelley Quezada, Consultant for the Unserved</w:t>
      </w:r>
      <w:r>
        <w:rPr>
          <w:sz w:val="24"/>
          <w:szCs w:val="24"/>
        </w:rPr>
        <w:t>; Rosemary Waltos, Library Building Specialist</w:t>
      </w:r>
    </w:p>
    <w:p w:rsidR="003507CD" w:rsidRPr="005B25CB" w:rsidRDefault="003507CD" w:rsidP="003507CD">
      <w:pPr>
        <w:jc w:val="both"/>
        <w:rPr>
          <w:sz w:val="24"/>
          <w:szCs w:val="24"/>
        </w:rPr>
      </w:pPr>
    </w:p>
    <w:p w:rsidR="003507CD" w:rsidRDefault="003507CD" w:rsidP="003507CD">
      <w:pPr>
        <w:jc w:val="both"/>
        <w:rPr>
          <w:b/>
          <w:sz w:val="24"/>
          <w:szCs w:val="24"/>
        </w:rPr>
      </w:pPr>
      <w:r w:rsidRPr="005B25CB">
        <w:rPr>
          <w:b/>
          <w:sz w:val="24"/>
          <w:szCs w:val="24"/>
        </w:rPr>
        <w:t>Observers Present:</w:t>
      </w:r>
    </w:p>
    <w:p w:rsidR="003507CD" w:rsidRDefault="003507CD" w:rsidP="003507CD">
      <w:pPr>
        <w:jc w:val="both"/>
        <w:rPr>
          <w:b/>
          <w:sz w:val="24"/>
          <w:szCs w:val="24"/>
        </w:rPr>
      </w:pPr>
    </w:p>
    <w:p w:rsidR="003507CD" w:rsidRDefault="003507CD" w:rsidP="003507CD">
      <w:pPr>
        <w:widowControl/>
        <w:autoSpaceDE/>
        <w:autoSpaceDN/>
        <w:adjustRightInd/>
        <w:jc w:val="both"/>
        <w:rPr>
          <w:sz w:val="24"/>
          <w:szCs w:val="24"/>
        </w:rPr>
      </w:pPr>
      <w:r w:rsidRPr="00B75272">
        <w:rPr>
          <w:sz w:val="24"/>
          <w:szCs w:val="24"/>
        </w:rPr>
        <w:t>Anna Fahey-Flynn, Collaborative Library Services Manager, Boston Public Library;</w:t>
      </w:r>
      <w:r>
        <w:rPr>
          <w:sz w:val="24"/>
          <w:szCs w:val="24"/>
        </w:rPr>
        <w:t xml:space="preserve"> Deb Hoadley, Advisor, </w:t>
      </w:r>
      <w:r w:rsidRPr="008B7172">
        <w:rPr>
          <w:sz w:val="24"/>
          <w:szCs w:val="24"/>
        </w:rPr>
        <w:t>Massachusetts Library System</w:t>
      </w:r>
      <w:r>
        <w:rPr>
          <w:sz w:val="24"/>
          <w:szCs w:val="24"/>
        </w:rPr>
        <w:t>; Gregory Pronevitz,</w:t>
      </w:r>
      <w:r w:rsidRPr="008B7172">
        <w:rPr>
          <w:sz w:val="24"/>
          <w:szCs w:val="24"/>
        </w:rPr>
        <w:t xml:space="preserve"> </w:t>
      </w:r>
      <w:r>
        <w:rPr>
          <w:sz w:val="24"/>
          <w:szCs w:val="24"/>
        </w:rPr>
        <w:t xml:space="preserve">Executive Director, </w:t>
      </w:r>
      <w:r w:rsidRPr="008B7172">
        <w:rPr>
          <w:sz w:val="24"/>
          <w:szCs w:val="24"/>
        </w:rPr>
        <w:t>Massachusetts Library System</w:t>
      </w:r>
      <w:r>
        <w:rPr>
          <w:sz w:val="24"/>
          <w:szCs w:val="24"/>
        </w:rPr>
        <w:t>;</w:t>
      </w:r>
      <w:r w:rsidRPr="004B1CD0">
        <w:t xml:space="preserve"> </w:t>
      </w:r>
      <w:r>
        <w:rPr>
          <w:sz w:val="24"/>
          <w:szCs w:val="24"/>
        </w:rPr>
        <w:t xml:space="preserve">Sharon Shaloo, Executive Director, Massachusetts Center for the Book; </w:t>
      </w:r>
      <w:r w:rsidRPr="004B1CD0">
        <w:rPr>
          <w:sz w:val="24"/>
          <w:szCs w:val="24"/>
        </w:rPr>
        <w:t>Steve Spohn, Resource Sharing Director</w:t>
      </w:r>
      <w:r>
        <w:rPr>
          <w:sz w:val="24"/>
          <w:szCs w:val="24"/>
        </w:rPr>
        <w:t xml:space="preserve">, </w:t>
      </w:r>
      <w:r w:rsidRPr="008B7172">
        <w:rPr>
          <w:sz w:val="24"/>
          <w:szCs w:val="24"/>
        </w:rPr>
        <w:t>Massachusetts Library System</w:t>
      </w:r>
    </w:p>
    <w:p w:rsidR="003507CD" w:rsidRDefault="003507CD" w:rsidP="003507CD">
      <w:pPr>
        <w:widowControl/>
        <w:autoSpaceDE/>
        <w:autoSpaceDN/>
        <w:adjustRightInd/>
        <w:jc w:val="both"/>
        <w:rPr>
          <w:sz w:val="24"/>
          <w:szCs w:val="24"/>
        </w:rPr>
      </w:pPr>
    </w:p>
    <w:p w:rsidR="003507CD" w:rsidRPr="005B25CB" w:rsidRDefault="003507CD" w:rsidP="003507CD">
      <w:pPr>
        <w:jc w:val="both"/>
        <w:rPr>
          <w:b/>
          <w:sz w:val="24"/>
          <w:szCs w:val="24"/>
        </w:rPr>
      </w:pPr>
      <w:r w:rsidRPr="005B25CB">
        <w:rPr>
          <w:b/>
          <w:sz w:val="24"/>
          <w:szCs w:val="24"/>
        </w:rPr>
        <w:t>Call to Order</w:t>
      </w:r>
    </w:p>
    <w:p w:rsidR="003507CD" w:rsidRPr="005B25CB" w:rsidRDefault="003507CD" w:rsidP="003507CD">
      <w:pPr>
        <w:jc w:val="both"/>
        <w:rPr>
          <w:sz w:val="24"/>
          <w:szCs w:val="24"/>
        </w:rPr>
      </w:pPr>
    </w:p>
    <w:p w:rsidR="003507CD" w:rsidRDefault="003507CD" w:rsidP="003507CD">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10:00 A.M. </w:t>
      </w:r>
      <w:r w:rsidRPr="005B25CB">
        <w:rPr>
          <w:sz w:val="24"/>
          <w:szCs w:val="24"/>
        </w:rPr>
        <w:t xml:space="preserve">and welcomed </w:t>
      </w:r>
      <w:r>
        <w:rPr>
          <w:sz w:val="24"/>
          <w:szCs w:val="24"/>
        </w:rPr>
        <w:t xml:space="preserve">the </w:t>
      </w:r>
      <w:r w:rsidRPr="005B25CB">
        <w:rPr>
          <w:sz w:val="24"/>
          <w:szCs w:val="24"/>
        </w:rPr>
        <w:t>attendees</w:t>
      </w:r>
      <w:r>
        <w:rPr>
          <w:sz w:val="24"/>
          <w:szCs w:val="24"/>
        </w:rPr>
        <w:t xml:space="preserve">. </w:t>
      </w:r>
    </w:p>
    <w:p w:rsidR="003507CD" w:rsidRDefault="003507CD" w:rsidP="003507CD">
      <w:pPr>
        <w:jc w:val="both"/>
        <w:rPr>
          <w:sz w:val="24"/>
          <w:szCs w:val="24"/>
        </w:rPr>
      </w:pPr>
    </w:p>
    <w:p w:rsidR="003507CD" w:rsidRPr="005B25CB" w:rsidRDefault="003507CD" w:rsidP="003507CD">
      <w:pPr>
        <w:jc w:val="both"/>
        <w:rPr>
          <w:b/>
          <w:sz w:val="24"/>
          <w:szCs w:val="24"/>
        </w:rPr>
      </w:pPr>
      <w:r>
        <w:rPr>
          <w:sz w:val="24"/>
          <w:szCs w:val="24"/>
        </w:rPr>
        <w:t xml:space="preserve">He stated that Commissioner Mary Rose Quinn resigned effective </w:t>
      </w:r>
      <w:r w:rsidRPr="001149E3">
        <w:rPr>
          <w:sz w:val="24"/>
          <w:szCs w:val="24"/>
        </w:rPr>
        <w:t>June 20, 2014.</w:t>
      </w:r>
    </w:p>
    <w:p w:rsidR="003507CD" w:rsidRDefault="003507CD" w:rsidP="003507CD">
      <w:pPr>
        <w:widowControl/>
        <w:autoSpaceDE/>
        <w:autoSpaceDN/>
        <w:adjustRightInd/>
        <w:rPr>
          <w:sz w:val="24"/>
          <w:szCs w:val="24"/>
        </w:rPr>
      </w:pPr>
    </w:p>
    <w:p w:rsidR="003507CD" w:rsidRDefault="003507CD" w:rsidP="003507CD">
      <w:pPr>
        <w:jc w:val="both"/>
        <w:rPr>
          <w:b/>
          <w:sz w:val="24"/>
          <w:szCs w:val="24"/>
        </w:rPr>
      </w:pPr>
      <w:r w:rsidRPr="003159B6">
        <w:rPr>
          <w:b/>
          <w:sz w:val="24"/>
          <w:szCs w:val="24"/>
        </w:rPr>
        <w:lastRenderedPageBreak/>
        <w:t xml:space="preserve">Approval of Minutes </w:t>
      </w:r>
      <w:r>
        <w:rPr>
          <w:b/>
          <w:sz w:val="24"/>
          <w:szCs w:val="24"/>
        </w:rPr>
        <w:t>–</w:t>
      </w:r>
      <w:r w:rsidRPr="003159B6">
        <w:rPr>
          <w:b/>
          <w:sz w:val="24"/>
          <w:szCs w:val="24"/>
        </w:rPr>
        <w:t xml:space="preserve"> </w:t>
      </w:r>
      <w:r>
        <w:rPr>
          <w:b/>
          <w:sz w:val="24"/>
          <w:szCs w:val="24"/>
        </w:rPr>
        <w:t>June 5, 2014</w:t>
      </w:r>
    </w:p>
    <w:p w:rsidR="003507CD" w:rsidRDefault="003507CD" w:rsidP="003507CD">
      <w:pPr>
        <w:jc w:val="both"/>
        <w:rPr>
          <w:b/>
          <w:sz w:val="24"/>
          <w:szCs w:val="24"/>
        </w:rPr>
      </w:pPr>
    </w:p>
    <w:p w:rsidR="003507CD" w:rsidRDefault="003507CD" w:rsidP="003507CD">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Comeau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June 5, 2014.</w:t>
      </w:r>
    </w:p>
    <w:p w:rsidR="003507CD" w:rsidRPr="000F3999" w:rsidRDefault="003507CD" w:rsidP="003507CD">
      <w:pPr>
        <w:jc w:val="both"/>
        <w:rPr>
          <w:sz w:val="24"/>
          <w:szCs w:val="24"/>
          <w:u w:val="single"/>
        </w:rPr>
      </w:pPr>
    </w:p>
    <w:p w:rsidR="003507CD" w:rsidRDefault="003507CD" w:rsidP="003507CD">
      <w:pPr>
        <w:jc w:val="both"/>
        <w:rPr>
          <w:b/>
          <w:sz w:val="24"/>
          <w:szCs w:val="24"/>
        </w:rPr>
      </w:pPr>
      <w:r w:rsidRPr="000F3999">
        <w:rPr>
          <w:b/>
          <w:sz w:val="24"/>
          <w:szCs w:val="24"/>
        </w:rPr>
        <w:t>The Board voted approval.</w:t>
      </w:r>
    </w:p>
    <w:p w:rsidR="003507CD" w:rsidRDefault="003507CD" w:rsidP="003507CD">
      <w:pPr>
        <w:widowControl/>
        <w:autoSpaceDE/>
        <w:autoSpaceDN/>
        <w:adjustRightInd/>
        <w:rPr>
          <w:b/>
          <w:sz w:val="24"/>
          <w:szCs w:val="24"/>
        </w:rPr>
      </w:pPr>
    </w:p>
    <w:p w:rsidR="003507CD" w:rsidRDefault="003507CD" w:rsidP="003507CD">
      <w:pPr>
        <w:widowControl/>
        <w:autoSpaceDE/>
        <w:autoSpaceDN/>
        <w:adjustRightInd/>
        <w:rPr>
          <w:b/>
          <w:sz w:val="24"/>
          <w:szCs w:val="24"/>
        </w:rPr>
      </w:pPr>
    </w:p>
    <w:p w:rsidR="003507CD" w:rsidRDefault="003507CD" w:rsidP="003507CD">
      <w:pPr>
        <w:jc w:val="both"/>
        <w:rPr>
          <w:b/>
          <w:sz w:val="24"/>
          <w:szCs w:val="24"/>
        </w:rPr>
      </w:pPr>
      <w:r>
        <w:rPr>
          <w:b/>
          <w:sz w:val="24"/>
          <w:szCs w:val="24"/>
        </w:rPr>
        <w:t>C</w:t>
      </w:r>
      <w:r w:rsidRPr="005B25CB">
        <w:rPr>
          <w:b/>
          <w:sz w:val="24"/>
          <w:szCs w:val="24"/>
        </w:rPr>
        <w:t>HAIRMAN’S REPORT</w:t>
      </w:r>
    </w:p>
    <w:p w:rsidR="003507CD" w:rsidRPr="00744FCF"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Chairman Murphy reported that the state budget is now on the Governor’s desk with the hoped and long worked for increases in the Board’s account lines.  He noted that, if the Governor does not make any changes to the Board account lines, t</w:t>
      </w:r>
      <w:r w:rsidRPr="001A6148">
        <w:rPr>
          <w:sz w:val="24"/>
          <w:szCs w:val="24"/>
        </w:rPr>
        <w:t>he State Aid to Public Libraries budget line (</w:t>
      </w:r>
      <w:r>
        <w:rPr>
          <w:sz w:val="24"/>
          <w:szCs w:val="24"/>
        </w:rPr>
        <w:t>7000-</w:t>
      </w:r>
      <w:r w:rsidRPr="001A6148">
        <w:rPr>
          <w:sz w:val="24"/>
          <w:szCs w:val="24"/>
        </w:rPr>
        <w:t>9501) w</w:t>
      </w:r>
      <w:r>
        <w:rPr>
          <w:sz w:val="24"/>
          <w:szCs w:val="24"/>
        </w:rPr>
        <w:t xml:space="preserve">ill be </w:t>
      </w:r>
      <w:r w:rsidRPr="001A6148">
        <w:rPr>
          <w:sz w:val="24"/>
          <w:szCs w:val="24"/>
        </w:rPr>
        <w:t>increased by over $2 million and Technology and Resource Sharing (</w:t>
      </w:r>
      <w:r>
        <w:rPr>
          <w:sz w:val="24"/>
          <w:szCs w:val="24"/>
        </w:rPr>
        <w:t>7000-</w:t>
      </w:r>
      <w:r w:rsidRPr="001A6148">
        <w:rPr>
          <w:sz w:val="24"/>
          <w:szCs w:val="24"/>
        </w:rPr>
        <w:t>9506) w</w:t>
      </w:r>
      <w:r>
        <w:rPr>
          <w:sz w:val="24"/>
          <w:szCs w:val="24"/>
        </w:rPr>
        <w:t xml:space="preserve">ill be </w:t>
      </w:r>
      <w:r w:rsidRPr="001A6148">
        <w:rPr>
          <w:sz w:val="24"/>
          <w:szCs w:val="24"/>
        </w:rPr>
        <w:t xml:space="preserve">increased by $800,000. </w:t>
      </w:r>
      <w:r>
        <w:rPr>
          <w:sz w:val="24"/>
          <w:szCs w:val="24"/>
        </w:rPr>
        <w:t>Chairman Murphy stated that this is good news since b</w:t>
      </w:r>
      <w:r w:rsidRPr="001A6148">
        <w:rPr>
          <w:sz w:val="24"/>
          <w:szCs w:val="24"/>
        </w:rPr>
        <w:t xml:space="preserve">oth State Aid to Public Libraries and Technology and Resource Sharing had been at mid to late 1990’s levels while libraries have experienced an increased demand for library services.  </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Chairman Murphy relayed that he at</w:t>
      </w:r>
      <w:r w:rsidRPr="00744FCF">
        <w:rPr>
          <w:sz w:val="24"/>
          <w:szCs w:val="24"/>
        </w:rPr>
        <w:t>tend</w:t>
      </w:r>
      <w:r>
        <w:rPr>
          <w:sz w:val="24"/>
          <w:szCs w:val="24"/>
        </w:rPr>
        <w:t xml:space="preserve">ed </w:t>
      </w:r>
      <w:r w:rsidRPr="00744FCF">
        <w:rPr>
          <w:sz w:val="24"/>
          <w:szCs w:val="24"/>
        </w:rPr>
        <w:t>the June 12</w:t>
      </w:r>
      <w:r>
        <w:rPr>
          <w:sz w:val="24"/>
          <w:szCs w:val="24"/>
        </w:rPr>
        <w:t xml:space="preserve">, 2014 </w:t>
      </w:r>
      <w:r w:rsidRPr="00744FCF">
        <w:rPr>
          <w:sz w:val="24"/>
          <w:szCs w:val="24"/>
        </w:rPr>
        <w:t xml:space="preserve">meeting of the Resource Sharing </w:t>
      </w:r>
      <w:r>
        <w:rPr>
          <w:sz w:val="24"/>
          <w:szCs w:val="24"/>
        </w:rPr>
        <w:t xml:space="preserve">Committee at which </w:t>
      </w:r>
      <w:r w:rsidRPr="00744FCF">
        <w:rPr>
          <w:sz w:val="24"/>
          <w:szCs w:val="24"/>
        </w:rPr>
        <w:t>the follow-</w:t>
      </w:r>
      <w:r>
        <w:rPr>
          <w:sz w:val="24"/>
          <w:szCs w:val="24"/>
        </w:rPr>
        <w:t>up</w:t>
      </w:r>
      <w:r w:rsidRPr="00744FCF">
        <w:rPr>
          <w:sz w:val="24"/>
          <w:szCs w:val="24"/>
        </w:rPr>
        <w:t xml:space="preserve"> to the </w:t>
      </w:r>
      <w:r>
        <w:rPr>
          <w:sz w:val="24"/>
          <w:szCs w:val="24"/>
        </w:rPr>
        <w:t>eBook Pilot program</w:t>
      </w:r>
      <w:r w:rsidRPr="00744FCF">
        <w:rPr>
          <w:sz w:val="24"/>
          <w:szCs w:val="24"/>
        </w:rPr>
        <w:t xml:space="preserve"> w</w:t>
      </w:r>
      <w:r>
        <w:rPr>
          <w:sz w:val="24"/>
          <w:szCs w:val="24"/>
        </w:rPr>
        <w:t xml:space="preserve">as </w:t>
      </w:r>
      <w:r w:rsidRPr="00744FCF">
        <w:rPr>
          <w:sz w:val="24"/>
          <w:szCs w:val="24"/>
        </w:rPr>
        <w:t xml:space="preserve">discussed at </w:t>
      </w:r>
      <w:r>
        <w:rPr>
          <w:sz w:val="24"/>
          <w:szCs w:val="24"/>
        </w:rPr>
        <w:t>some depth. He noted that this will be covered in a report later on today’s agenda.</w:t>
      </w:r>
    </w:p>
    <w:p w:rsidR="003507CD" w:rsidRPr="00744FCF" w:rsidRDefault="003507CD" w:rsidP="003507CD">
      <w:pPr>
        <w:widowControl/>
        <w:autoSpaceDE/>
        <w:autoSpaceDN/>
        <w:adjustRightInd/>
        <w:jc w:val="both"/>
        <w:rPr>
          <w:sz w:val="24"/>
          <w:szCs w:val="24"/>
        </w:rPr>
      </w:pPr>
    </w:p>
    <w:p w:rsidR="003507CD" w:rsidRPr="00744FCF" w:rsidRDefault="003507CD" w:rsidP="003507CD">
      <w:pPr>
        <w:widowControl/>
        <w:autoSpaceDE/>
        <w:autoSpaceDN/>
        <w:adjustRightInd/>
        <w:jc w:val="both"/>
        <w:rPr>
          <w:sz w:val="24"/>
          <w:szCs w:val="24"/>
        </w:rPr>
      </w:pPr>
      <w:r>
        <w:rPr>
          <w:sz w:val="24"/>
          <w:szCs w:val="24"/>
        </w:rPr>
        <w:t xml:space="preserve">On </w:t>
      </w:r>
      <w:r w:rsidRPr="00744FCF">
        <w:rPr>
          <w:sz w:val="24"/>
          <w:szCs w:val="24"/>
        </w:rPr>
        <w:t>June</w:t>
      </w:r>
      <w:r>
        <w:rPr>
          <w:sz w:val="24"/>
          <w:szCs w:val="24"/>
        </w:rPr>
        <w:t xml:space="preserve"> </w:t>
      </w:r>
      <w:r w:rsidRPr="00744FCF">
        <w:rPr>
          <w:sz w:val="24"/>
          <w:szCs w:val="24"/>
        </w:rPr>
        <w:t xml:space="preserve">16, </w:t>
      </w:r>
      <w:r>
        <w:rPr>
          <w:sz w:val="24"/>
          <w:szCs w:val="24"/>
        </w:rPr>
        <w:t xml:space="preserve">2014, Chairman Murphy participated in the video conference of the MLS Executive Board for the </w:t>
      </w:r>
      <w:r w:rsidRPr="00744FCF">
        <w:rPr>
          <w:sz w:val="24"/>
          <w:szCs w:val="24"/>
        </w:rPr>
        <w:t>discussion on the future of the Whately facility.</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Chairman Murphy</w:t>
      </w:r>
      <w:r w:rsidRPr="00744FCF">
        <w:rPr>
          <w:sz w:val="24"/>
          <w:szCs w:val="24"/>
        </w:rPr>
        <w:t xml:space="preserve"> </w:t>
      </w:r>
      <w:r>
        <w:rPr>
          <w:sz w:val="24"/>
          <w:szCs w:val="24"/>
        </w:rPr>
        <w:t xml:space="preserve">stated that today’s meeting is the Annual Meeting of the Board at which new officers will be elected for FY2015.  He noted that the last two years were challenging both because the Board lost a </w:t>
      </w:r>
      <w:r w:rsidRPr="00744FCF">
        <w:rPr>
          <w:sz w:val="24"/>
          <w:szCs w:val="24"/>
        </w:rPr>
        <w:t>world</w:t>
      </w:r>
      <w:r>
        <w:rPr>
          <w:sz w:val="24"/>
          <w:szCs w:val="24"/>
        </w:rPr>
        <w:t xml:space="preserve"> class d</w:t>
      </w:r>
      <w:r w:rsidRPr="00744FCF">
        <w:rPr>
          <w:sz w:val="24"/>
          <w:szCs w:val="24"/>
        </w:rPr>
        <w:t xml:space="preserve">irector </w:t>
      </w:r>
      <w:r>
        <w:rPr>
          <w:sz w:val="24"/>
          <w:szCs w:val="24"/>
        </w:rPr>
        <w:t>to retirement and the long search for a worthy new director.</w:t>
      </w:r>
    </w:p>
    <w:p w:rsidR="003507CD" w:rsidRPr="00744FCF"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Chairman Murphy stressed that t</w:t>
      </w:r>
      <w:r w:rsidRPr="00744FCF">
        <w:rPr>
          <w:sz w:val="24"/>
          <w:szCs w:val="24"/>
        </w:rPr>
        <w:t xml:space="preserve">he last two years have also been full of many day-to-day successes due in large measure to the outstanding teamwork of this group of Commissioners.  </w:t>
      </w:r>
      <w:r>
        <w:rPr>
          <w:sz w:val="24"/>
          <w:szCs w:val="24"/>
        </w:rPr>
        <w:t xml:space="preserve">He stated his </w:t>
      </w:r>
      <w:r w:rsidRPr="00744FCF">
        <w:rPr>
          <w:sz w:val="24"/>
          <w:szCs w:val="24"/>
        </w:rPr>
        <w:t xml:space="preserve">pleasure to be a part of </w:t>
      </w:r>
      <w:r>
        <w:rPr>
          <w:sz w:val="24"/>
          <w:szCs w:val="24"/>
        </w:rPr>
        <w:t xml:space="preserve">this team which works collaboratively and effectively to </w:t>
      </w:r>
      <w:r w:rsidRPr="00744FCF">
        <w:rPr>
          <w:sz w:val="24"/>
          <w:szCs w:val="24"/>
        </w:rPr>
        <w:t>mak</w:t>
      </w:r>
      <w:r>
        <w:rPr>
          <w:sz w:val="24"/>
          <w:szCs w:val="24"/>
        </w:rPr>
        <w:t>e l</w:t>
      </w:r>
      <w:r w:rsidRPr="00744FCF">
        <w:rPr>
          <w:sz w:val="24"/>
          <w:szCs w:val="24"/>
        </w:rPr>
        <w:t xml:space="preserve">ibraries </w:t>
      </w:r>
      <w:r>
        <w:rPr>
          <w:sz w:val="24"/>
          <w:szCs w:val="24"/>
        </w:rPr>
        <w:t xml:space="preserve">and library services </w:t>
      </w:r>
      <w:r w:rsidRPr="00744FCF">
        <w:rPr>
          <w:sz w:val="24"/>
          <w:szCs w:val="24"/>
        </w:rPr>
        <w:t>in M</w:t>
      </w:r>
      <w:r>
        <w:rPr>
          <w:sz w:val="24"/>
          <w:szCs w:val="24"/>
        </w:rPr>
        <w:t>assachusetts some of the best in the nation.</w:t>
      </w:r>
    </w:p>
    <w:p w:rsidR="003507CD" w:rsidRPr="00744FCF"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He thanked the Commissioners for their assistance during his chairmanship and urged them to help the next chairman as much as they have assisted him.</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b/>
          <w:sz w:val="24"/>
          <w:szCs w:val="24"/>
        </w:rPr>
      </w:pPr>
      <w:r w:rsidRPr="00A0452F">
        <w:rPr>
          <w:b/>
          <w:sz w:val="24"/>
          <w:szCs w:val="24"/>
        </w:rPr>
        <w:lastRenderedPageBreak/>
        <w:t>DIRECTOR’S REPORT</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Director Carty reported that o</w:t>
      </w:r>
      <w:r w:rsidRPr="00E90D2E">
        <w:rPr>
          <w:sz w:val="24"/>
          <w:szCs w:val="24"/>
        </w:rPr>
        <w:t>n June 6</w:t>
      </w:r>
      <w:r>
        <w:rPr>
          <w:sz w:val="24"/>
          <w:szCs w:val="24"/>
        </w:rPr>
        <w:t xml:space="preserve">, 2014 she </w:t>
      </w:r>
      <w:r w:rsidRPr="00E90D2E">
        <w:rPr>
          <w:sz w:val="24"/>
          <w:szCs w:val="24"/>
        </w:rPr>
        <w:t>attended a meeting at B</w:t>
      </w:r>
      <w:r>
        <w:rPr>
          <w:sz w:val="24"/>
          <w:szCs w:val="24"/>
        </w:rPr>
        <w:t xml:space="preserve">oston </w:t>
      </w:r>
      <w:r w:rsidRPr="00E90D2E">
        <w:rPr>
          <w:sz w:val="24"/>
          <w:szCs w:val="24"/>
        </w:rPr>
        <w:t>P</w:t>
      </w:r>
      <w:r>
        <w:rPr>
          <w:sz w:val="24"/>
          <w:szCs w:val="24"/>
        </w:rPr>
        <w:t>ublic Library (BPL)</w:t>
      </w:r>
      <w:r w:rsidRPr="00E90D2E">
        <w:rPr>
          <w:sz w:val="24"/>
          <w:szCs w:val="24"/>
        </w:rPr>
        <w:t xml:space="preserve"> to discuss the Digital Public Library of America and </w:t>
      </w:r>
      <w:r>
        <w:rPr>
          <w:sz w:val="24"/>
          <w:szCs w:val="24"/>
        </w:rPr>
        <w:t xml:space="preserve">the </w:t>
      </w:r>
      <w:r w:rsidRPr="00E90D2E">
        <w:rPr>
          <w:sz w:val="24"/>
          <w:szCs w:val="24"/>
        </w:rPr>
        <w:t>M</w:t>
      </w:r>
      <w:r>
        <w:rPr>
          <w:sz w:val="24"/>
          <w:szCs w:val="24"/>
        </w:rPr>
        <w:t xml:space="preserve">assachusetts </w:t>
      </w:r>
      <w:r w:rsidRPr="00E90D2E">
        <w:rPr>
          <w:sz w:val="24"/>
          <w:szCs w:val="24"/>
        </w:rPr>
        <w:t>L</w:t>
      </w:r>
      <w:r>
        <w:rPr>
          <w:sz w:val="24"/>
          <w:szCs w:val="24"/>
        </w:rPr>
        <w:t xml:space="preserve">ibrary </w:t>
      </w:r>
      <w:r w:rsidRPr="00E90D2E">
        <w:rPr>
          <w:sz w:val="24"/>
          <w:szCs w:val="24"/>
        </w:rPr>
        <w:t>S</w:t>
      </w:r>
      <w:r>
        <w:rPr>
          <w:sz w:val="24"/>
          <w:szCs w:val="24"/>
        </w:rPr>
        <w:t>ystem</w:t>
      </w:r>
      <w:r w:rsidRPr="00E90D2E">
        <w:rPr>
          <w:sz w:val="24"/>
          <w:szCs w:val="24"/>
        </w:rPr>
        <w:t xml:space="preserve">.  </w:t>
      </w:r>
      <w:r>
        <w:rPr>
          <w:sz w:val="24"/>
          <w:szCs w:val="24"/>
        </w:rPr>
        <w:t>She relayed that t</w:t>
      </w:r>
      <w:r w:rsidRPr="00E90D2E">
        <w:rPr>
          <w:sz w:val="24"/>
          <w:szCs w:val="24"/>
        </w:rPr>
        <w:t>he DPLA, which resides at BPL, has joined MLS as a special library.</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E90D2E">
        <w:rPr>
          <w:sz w:val="24"/>
          <w:szCs w:val="24"/>
        </w:rPr>
        <w:t>On June 12</w:t>
      </w:r>
      <w:r>
        <w:rPr>
          <w:sz w:val="24"/>
          <w:szCs w:val="24"/>
        </w:rPr>
        <w:t xml:space="preserve">, 2014, Director Carty attended </w:t>
      </w:r>
      <w:r w:rsidRPr="00E90D2E">
        <w:rPr>
          <w:sz w:val="24"/>
          <w:szCs w:val="24"/>
        </w:rPr>
        <w:t xml:space="preserve">a meeting of the Resource Sharing Committee to hear reports </w:t>
      </w:r>
      <w:r>
        <w:rPr>
          <w:sz w:val="24"/>
          <w:szCs w:val="24"/>
        </w:rPr>
        <w:t>on</w:t>
      </w:r>
      <w:r w:rsidRPr="00E90D2E">
        <w:rPr>
          <w:sz w:val="24"/>
          <w:szCs w:val="24"/>
        </w:rPr>
        <w:t xml:space="preserve"> the eBook pilot project</w:t>
      </w:r>
      <w:r>
        <w:rPr>
          <w:sz w:val="24"/>
          <w:szCs w:val="24"/>
        </w:rPr>
        <w:t>, the</w:t>
      </w:r>
      <w:r w:rsidRPr="00E90D2E">
        <w:rPr>
          <w:sz w:val="24"/>
          <w:szCs w:val="24"/>
        </w:rPr>
        <w:t xml:space="preserve"> discovery platform and </w:t>
      </w:r>
      <w:r>
        <w:rPr>
          <w:sz w:val="24"/>
          <w:szCs w:val="24"/>
        </w:rPr>
        <w:t xml:space="preserve">the </w:t>
      </w:r>
      <w:r w:rsidRPr="00E90D2E">
        <w:rPr>
          <w:sz w:val="24"/>
          <w:szCs w:val="24"/>
        </w:rPr>
        <w:t xml:space="preserve">statewide library card.  </w:t>
      </w:r>
      <w:r>
        <w:rPr>
          <w:sz w:val="24"/>
          <w:szCs w:val="24"/>
        </w:rPr>
        <w:t xml:space="preserve">She stated that, as a result of this meeting, </w:t>
      </w:r>
      <w:r w:rsidRPr="00E90D2E">
        <w:rPr>
          <w:sz w:val="24"/>
          <w:szCs w:val="24"/>
        </w:rPr>
        <w:t>Cindy Roach will be presenting background information and the recommendation from the Resource Sharing Committee</w:t>
      </w:r>
      <w:r>
        <w:rPr>
          <w:sz w:val="24"/>
          <w:szCs w:val="24"/>
        </w:rPr>
        <w:t xml:space="preserve"> later in today’s meeting</w:t>
      </w:r>
      <w:r w:rsidRPr="00E90D2E">
        <w:rPr>
          <w:sz w:val="24"/>
          <w:szCs w:val="24"/>
        </w:rPr>
        <w:t>.</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E90D2E">
        <w:rPr>
          <w:sz w:val="24"/>
          <w:szCs w:val="24"/>
        </w:rPr>
        <w:t xml:space="preserve">On </w:t>
      </w:r>
      <w:r>
        <w:rPr>
          <w:sz w:val="24"/>
          <w:szCs w:val="24"/>
        </w:rPr>
        <w:t>June 13</w:t>
      </w:r>
      <w:r w:rsidRPr="00E90D2E">
        <w:rPr>
          <w:sz w:val="24"/>
          <w:szCs w:val="24"/>
        </w:rPr>
        <w:t>,</w:t>
      </w:r>
      <w:r>
        <w:rPr>
          <w:sz w:val="24"/>
          <w:szCs w:val="24"/>
        </w:rPr>
        <w:t xml:space="preserve"> 2014</w:t>
      </w:r>
      <w:r w:rsidRPr="00E90D2E">
        <w:rPr>
          <w:sz w:val="24"/>
          <w:szCs w:val="24"/>
        </w:rPr>
        <w:t xml:space="preserve"> </w:t>
      </w:r>
      <w:r>
        <w:rPr>
          <w:sz w:val="24"/>
          <w:szCs w:val="24"/>
        </w:rPr>
        <w:t>Director Carty</w:t>
      </w:r>
      <w:r w:rsidRPr="00E90D2E">
        <w:rPr>
          <w:sz w:val="24"/>
          <w:szCs w:val="24"/>
        </w:rPr>
        <w:t xml:space="preserve"> attended the M</w:t>
      </w:r>
      <w:r>
        <w:rPr>
          <w:sz w:val="24"/>
          <w:szCs w:val="24"/>
        </w:rPr>
        <w:t xml:space="preserve">assachusetts </w:t>
      </w:r>
      <w:r w:rsidRPr="00E90D2E">
        <w:rPr>
          <w:sz w:val="24"/>
          <w:szCs w:val="24"/>
        </w:rPr>
        <w:t>L</w:t>
      </w:r>
      <w:r>
        <w:rPr>
          <w:sz w:val="24"/>
          <w:szCs w:val="24"/>
        </w:rPr>
        <w:t xml:space="preserve">ibrary </w:t>
      </w:r>
      <w:r w:rsidRPr="00E90D2E">
        <w:rPr>
          <w:sz w:val="24"/>
          <w:szCs w:val="24"/>
        </w:rPr>
        <w:t>A</w:t>
      </w:r>
      <w:r>
        <w:rPr>
          <w:sz w:val="24"/>
          <w:szCs w:val="24"/>
        </w:rPr>
        <w:t>ssociation E</w:t>
      </w:r>
      <w:r w:rsidRPr="00E90D2E">
        <w:rPr>
          <w:sz w:val="24"/>
          <w:szCs w:val="24"/>
        </w:rPr>
        <w:t xml:space="preserve">xecutive </w:t>
      </w:r>
      <w:r>
        <w:rPr>
          <w:sz w:val="24"/>
          <w:szCs w:val="24"/>
        </w:rPr>
        <w:t>B</w:t>
      </w:r>
      <w:r w:rsidRPr="00E90D2E">
        <w:rPr>
          <w:sz w:val="24"/>
          <w:szCs w:val="24"/>
        </w:rPr>
        <w:t>oard meeting.</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Director Carty i</w:t>
      </w:r>
      <w:r w:rsidRPr="00E90D2E">
        <w:rPr>
          <w:sz w:val="24"/>
          <w:szCs w:val="24"/>
        </w:rPr>
        <w:t>n</w:t>
      </w:r>
      <w:r>
        <w:rPr>
          <w:sz w:val="24"/>
          <w:szCs w:val="24"/>
        </w:rPr>
        <w:t xml:space="preserve">formed the Commissioners that on </w:t>
      </w:r>
      <w:r w:rsidRPr="00E90D2E">
        <w:rPr>
          <w:sz w:val="24"/>
          <w:szCs w:val="24"/>
        </w:rPr>
        <w:t>June 16</w:t>
      </w:r>
      <w:r>
        <w:rPr>
          <w:sz w:val="24"/>
          <w:szCs w:val="24"/>
        </w:rPr>
        <w:t>, 2014 she attended the MLS Executive B</w:t>
      </w:r>
      <w:r w:rsidRPr="00E90D2E">
        <w:rPr>
          <w:sz w:val="24"/>
          <w:szCs w:val="24"/>
        </w:rPr>
        <w:t>oard meeting in Whately.  This meeting focused on the Whately facility</w:t>
      </w:r>
      <w:r>
        <w:rPr>
          <w:sz w:val="24"/>
          <w:szCs w:val="24"/>
        </w:rPr>
        <w:t xml:space="preserve"> and issues surrounding WMRLS.</w:t>
      </w:r>
    </w:p>
    <w:p w:rsidR="003507CD" w:rsidRDefault="003507CD" w:rsidP="003507CD">
      <w:pPr>
        <w:widowControl/>
        <w:autoSpaceDE/>
        <w:autoSpaceDN/>
        <w:adjustRightInd/>
        <w:jc w:val="both"/>
        <w:rPr>
          <w:sz w:val="24"/>
          <w:szCs w:val="24"/>
        </w:rPr>
      </w:pPr>
      <w:r>
        <w:rPr>
          <w:sz w:val="24"/>
          <w:szCs w:val="24"/>
        </w:rPr>
        <w:t xml:space="preserve">Director Carty reported that on </w:t>
      </w:r>
      <w:r w:rsidRPr="00E90D2E">
        <w:rPr>
          <w:sz w:val="24"/>
          <w:szCs w:val="24"/>
        </w:rPr>
        <w:t>June 26</w:t>
      </w:r>
      <w:r>
        <w:rPr>
          <w:sz w:val="24"/>
          <w:szCs w:val="24"/>
        </w:rPr>
        <w:t xml:space="preserve">, 2014 </w:t>
      </w:r>
      <w:r w:rsidRPr="00E90D2E">
        <w:rPr>
          <w:sz w:val="24"/>
          <w:szCs w:val="24"/>
        </w:rPr>
        <w:t xml:space="preserve">Cindy Roach, Barbara Glazerman and </w:t>
      </w:r>
      <w:r>
        <w:rPr>
          <w:sz w:val="24"/>
          <w:szCs w:val="24"/>
        </w:rPr>
        <w:t>she</w:t>
      </w:r>
      <w:r w:rsidRPr="00E90D2E">
        <w:rPr>
          <w:sz w:val="24"/>
          <w:szCs w:val="24"/>
        </w:rPr>
        <w:t xml:space="preserve"> attended the Third Annual Performance Management Conference at UMass Boston.</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Director Carty relayed that t</w:t>
      </w:r>
      <w:r w:rsidRPr="00E90D2E">
        <w:rPr>
          <w:sz w:val="24"/>
          <w:szCs w:val="24"/>
        </w:rPr>
        <w:t xml:space="preserve">he agency website editorial team has been meeting to discuss a complete redesign of the website. </w:t>
      </w:r>
      <w:r>
        <w:rPr>
          <w:sz w:val="24"/>
          <w:szCs w:val="24"/>
        </w:rPr>
        <w:t>She stated</w:t>
      </w:r>
      <w:r w:rsidRPr="00E90D2E">
        <w:rPr>
          <w:sz w:val="24"/>
          <w:szCs w:val="24"/>
        </w:rPr>
        <w:t xml:space="preserve"> </w:t>
      </w:r>
      <w:r>
        <w:rPr>
          <w:sz w:val="24"/>
          <w:szCs w:val="24"/>
        </w:rPr>
        <w:t xml:space="preserve">that </w:t>
      </w:r>
      <w:r w:rsidRPr="00E90D2E">
        <w:rPr>
          <w:sz w:val="24"/>
          <w:szCs w:val="24"/>
        </w:rPr>
        <w:t>a temporary home page to address some current user issues ha</w:t>
      </w:r>
      <w:r>
        <w:rPr>
          <w:sz w:val="24"/>
          <w:szCs w:val="24"/>
        </w:rPr>
        <w:t>s been designed with staff input</w:t>
      </w:r>
      <w:r w:rsidRPr="00E90D2E">
        <w:rPr>
          <w:sz w:val="24"/>
          <w:szCs w:val="24"/>
        </w:rPr>
        <w:t xml:space="preserve">.  The redesign will take some time and that is why </w:t>
      </w:r>
      <w:r>
        <w:rPr>
          <w:sz w:val="24"/>
          <w:szCs w:val="24"/>
        </w:rPr>
        <w:t xml:space="preserve">the </w:t>
      </w:r>
      <w:r w:rsidRPr="00E90D2E">
        <w:rPr>
          <w:sz w:val="24"/>
          <w:szCs w:val="24"/>
        </w:rPr>
        <w:t>editorial team decided to address the home</w:t>
      </w:r>
      <w:r>
        <w:rPr>
          <w:sz w:val="24"/>
          <w:szCs w:val="24"/>
        </w:rPr>
        <w:t xml:space="preserve"> </w:t>
      </w:r>
      <w:r w:rsidRPr="00E90D2E">
        <w:rPr>
          <w:sz w:val="24"/>
          <w:szCs w:val="24"/>
        </w:rPr>
        <w:t>page rather than wait.</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Director Carty reported that she recently s</w:t>
      </w:r>
      <w:r w:rsidRPr="00E90D2E">
        <w:rPr>
          <w:sz w:val="24"/>
          <w:szCs w:val="24"/>
        </w:rPr>
        <w:t xml:space="preserve">ent out a survey to the library community and to library stakeholders to gather input about the MBLC budget priorities and library community needs.  </w:t>
      </w:r>
      <w:r>
        <w:rPr>
          <w:sz w:val="24"/>
          <w:szCs w:val="24"/>
        </w:rPr>
        <w:t xml:space="preserve">She stated that she </w:t>
      </w:r>
      <w:r w:rsidRPr="00E90D2E">
        <w:rPr>
          <w:sz w:val="24"/>
          <w:szCs w:val="24"/>
        </w:rPr>
        <w:t>plan</w:t>
      </w:r>
      <w:r>
        <w:rPr>
          <w:sz w:val="24"/>
          <w:szCs w:val="24"/>
        </w:rPr>
        <w:t>s</w:t>
      </w:r>
      <w:r w:rsidRPr="00E90D2E">
        <w:rPr>
          <w:sz w:val="24"/>
          <w:szCs w:val="24"/>
        </w:rPr>
        <w:t xml:space="preserve"> to compile this information to </w:t>
      </w:r>
      <w:r>
        <w:rPr>
          <w:sz w:val="24"/>
          <w:szCs w:val="24"/>
        </w:rPr>
        <w:t>assist the Board in its</w:t>
      </w:r>
      <w:r w:rsidRPr="00E90D2E">
        <w:rPr>
          <w:sz w:val="24"/>
          <w:szCs w:val="24"/>
        </w:rPr>
        <w:t xml:space="preserve"> preliminary discussion of a legislative agenda at the August </w:t>
      </w:r>
      <w:r>
        <w:rPr>
          <w:sz w:val="24"/>
          <w:szCs w:val="24"/>
        </w:rPr>
        <w:t>B</w:t>
      </w:r>
      <w:r w:rsidRPr="00E90D2E">
        <w:rPr>
          <w:sz w:val="24"/>
          <w:szCs w:val="24"/>
        </w:rPr>
        <w:t>oard meeting.</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 xml:space="preserve">Director Carty provided the following </w:t>
      </w:r>
      <w:r w:rsidRPr="00E90D2E">
        <w:rPr>
          <w:sz w:val="24"/>
          <w:szCs w:val="24"/>
        </w:rPr>
        <w:t>Construction Program Update</w:t>
      </w:r>
      <w:r>
        <w:rPr>
          <w:sz w:val="24"/>
          <w:szCs w:val="24"/>
        </w:rPr>
        <w:t>:</w:t>
      </w:r>
    </w:p>
    <w:p w:rsidR="003507CD" w:rsidRPr="00E90D2E" w:rsidRDefault="003507CD" w:rsidP="003507CD">
      <w:pPr>
        <w:widowControl/>
        <w:autoSpaceDE/>
        <w:autoSpaceDN/>
        <w:adjustRightInd/>
        <w:jc w:val="both"/>
        <w:rPr>
          <w:sz w:val="24"/>
          <w:szCs w:val="24"/>
        </w:rPr>
      </w:pPr>
    </w:p>
    <w:p w:rsidR="003507CD" w:rsidRPr="000E1591" w:rsidRDefault="003507CD" w:rsidP="003507CD">
      <w:pPr>
        <w:pStyle w:val="ListParagraph"/>
        <w:widowControl/>
        <w:numPr>
          <w:ilvl w:val="0"/>
          <w:numId w:val="28"/>
        </w:numPr>
        <w:autoSpaceDE/>
        <w:autoSpaceDN/>
        <w:adjustRightInd/>
        <w:jc w:val="both"/>
        <w:rPr>
          <w:sz w:val="24"/>
          <w:szCs w:val="24"/>
        </w:rPr>
      </w:pPr>
      <w:r w:rsidRPr="000E1591">
        <w:rPr>
          <w:b/>
          <w:sz w:val="24"/>
          <w:szCs w:val="24"/>
        </w:rPr>
        <w:t>Eastham.</w:t>
      </w:r>
      <w:r w:rsidRPr="000E1591">
        <w:rPr>
          <w:sz w:val="24"/>
          <w:szCs w:val="24"/>
        </w:rPr>
        <w:t xml:space="preserve">  The Eastham Public Library will hold its ground breaking on Saturday, September 13, 2014.  The time of the groundbreaking has not been announced.</w:t>
      </w:r>
    </w:p>
    <w:p w:rsidR="003507CD" w:rsidRPr="00E90D2E" w:rsidRDefault="003507CD" w:rsidP="003507CD">
      <w:pPr>
        <w:widowControl/>
        <w:autoSpaceDE/>
        <w:autoSpaceDN/>
        <w:adjustRightInd/>
        <w:jc w:val="both"/>
        <w:rPr>
          <w:sz w:val="24"/>
          <w:szCs w:val="24"/>
        </w:rPr>
      </w:pPr>
    </w:p>
    <w:p w:rsidR="003507CD" w:rsidRPr="000E1591" w:rsidRDefault="003507CD" w:rsidP="003507CD">
      <w:pPr>
        <w:pStyle w:val="ListParagraph"/>
        <w:widowControl/>
        <w:numPr>
          <w:ilvl w:val="0"/>
          <w:numId w:val="28"/>
        </w:numPr>
        <w:autoSpaceDE/>
        <w:autoSpaceDN/>
        <w:adjustRightInd/>
        <w:jc w:val="both"/>
        <w:rPr>
          <w:sz w:val="24"/>
          <w:szCs w:val="24"/>
        </w:rPr>
      </w:pPr>
      <w:r w:rsidRPr="000E1591">
        <w:rPr>
          <w:b/>
          <w:sz w:val="24"/>
          <w:szCs w:val="24"/>
        </w:rPr>
        <w:t>Planning &amp; Design Workshops.</w:t>
      </w:r>
      <w:r w:rsidRPr="000E1591">
        <w:rPr>
          <w:sz w:val="24"/>
          <w:szCs w:val="24"/>
        </w:rPr>
        <w:t xml:space="preserve">  Over sixty people attended two all day planning and design grant recipients’ workshops.</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ind w:left="720"/>
        <w:jc w:val="both"/>
        <w:rPr>
          <w:sz w:val="24"/>
          <w:szCs w:val="24"/>
        </w:rPr>
      </w:pPr>
      <w:r w:rsidRPr="00E90D2E">
        <w:rPr>
          <w:sz w:val="24"/>
          <w:szCs w:val="24"/>
        </w:rPr>
        <w:lastRenderedPageBreak/>
        <w:t>There are several libraries that have expressed interest in preparing for the next MBLC construction grant round, independent of the recent planning &amp; design grant round.  A planning and design workshop is being offered to them in August to help launch their efforts.</w:t>
      </w:r>
    </w:p>
    <w:p w:rsidR="003507CD" w:rsidRPr="00E90D2E" w:rsidRDefault="003507CD" w:rsidP="003507CD">
      <w:pPr>
        <w:widowControl/>
        <w:autoSpaceDE/>
        <w:autoSpaceDN/>
        <w:adjustRightInd/>
        <w:jc w:val="both"/>
        <w:rPr>
          <w:sz w:val="24"/>
          <w:szCs w:val="24"/>
        </w:rPr>
      </w:pPr>
    </w:p>
    <w:p w:rsidR="003507CD" w:rsidRPr="000E1591" w:rsidRDefault="003507CD" w:rsidP="003507CD">
      <w:pPr>
        <w:pStyle w:val="ListParagraph"/>
        <w:widowControl/>
        <w:numPr>
          <w:ilvl w:val="0"/>
          <w:numId w:val="28"/>
        </w:numPr>
        <w:autoSpaceDE/>
        <w:autoSpaceDN/>
        <w:adjustRightInd/>
        <w:jc w:val="both"/>
        <w:rPr>
          <w:sz w:val="24"/>
          <w:szCs w:val="24"/>
        </w:rPr>
      </w:pPr>
      <w:r w:rsidRPr="000E1591">
        <w:rPr>
          <w:b/>
          <w:sz w:val="24"/>
          <w:szCs w:val="24"/>
        </w:rPr>
        <w:t>Construction Bond.</w:t>
      </w:r>
      <w:r w:rsidRPr="000E1591">
        <w:rPr>
          <w:sz w:val="24"/>
          <w:szCs w:val="24"/>
        </w:rPr>
        <w:t xml:space="preserve">  The library construction bond for $151,200,000 has been approved and should be signed by the governor any day.  Two amendments were attached to the Senate version of the MBLC’s request and approved by the Senate and later approved by the House.  Amendments are:</w:t>
      </w:r>
    </w:p>
    <w:p w:rsidR="003507CD" w:rsidRPr="00E90D2E" w:rsidRDefault="003507CD" w:rsidP="003507CD">
      <w:pPr>
        <w:widowControl/>
        <w:autoSpaceDE/>
        <w:autoSpaceDN/>
        <w:adjustRightInd/>
        <w:jc w:val="both"/>
        <w:rPr>
          <w:sz w:val="24"/>
          <w:szCs w:val="24"/>
        </w:rPr>
      </w:pPr>
    </w:p>
    <w:p w:rsidR="003507CD" w:rsidRPr="00C4503D" w:rsidRDefault="003507CD" w:rsidP="003507CD">
      <w:pPr>
        <w:pStyle w:val="ListParagraph"/>
        <w:widowControl/>
        <w:numPr>
          <w:ilvl w:val="0"/>
          <w:numId w:val="26"/>
        </w:numPr>
        <w:autoSpaceDE/>
        <w:autoSpaceDN/>
        <w:adjustRightInd/>
        <w:jc w:val="both"/>
        <w:rPr>
          <w:sz w:val="24"/>
          <w:szCs w:val="24"/>
        </w:rPr>
      </w:pPr>
      <w:r w:rsidRPr="00C4503D">
        <w:rPr>
          <w:sz w:val="24"/>
          <w:szCs w:val="24"/>
        </w:rPr>
        <w:t>Approval of $1.2</w:t>
      </w:r>
      <w:r>
        <w:rPr>
          <w:sz w:val="24"/>
          <w:szCs w:val="24"/>
        </w:rPr>
        <w:t xml:space="preserve"> million in </w:t>
      </w:r>
      <w:r w:rsidRPr="00C4503D">
        <w:rPr>
          <w:sz w:val="24"/>
          <w:szCs w:val="24"/>
        </w:rPr>
        <w:t>funds for the Taft Public Library project in Mendon ($1.2</w:t>
      </w:r>
      <w:r>
        <w:rPr>
          <w:sz w:val="24"/>
          <w:szCs w:val="24"/>
        </w:rPr>
        <w:t xml:space="preserve"> million</w:t>
      </w:r>
      <w:r w:rsidRPr="00C4503D">
        <w:rPr>
          <w:sz w:val="24"/>
          <w:szCs w:val="24"/>
        </w:rPr>
        <w:t xml:space="preserve"> was added to the original $150</w:t>
      </w:r>
      <w:r>
        <w:rPr>
          <w:sz w:val="24"/>
          <w:szCs w:val="24"/>
        </w:rPr>
        <w:t xml:space="preserve"> million</w:t>
      </w:r>
      <w:r w:rsidRPr="00C4503D">
        <w:rPr>
          <w:sz w:val="24"/>
          <w:szCs w:val="24"/>
        </w:rPr>
        <w:t xml:space="preserve"> bond request.)</w:t>
      </w:r>
    </w:p>
    <w:p w:rsidR="003507CD" w:rsidRPr="00E90D2E" w:rsidRDefault="003507CD" w:rsidP="003507CD">
      <w:pPr>
        <w:widowControl/>
        <w:autoSpaceDE/>
        <w:autoSpaceDN/>
        <w:adjustRightInd/>
        <w:jc w:val="both"/>
        <w:rPr>
          <w:sz w:val="24"/>
          <w:szCs w:val="24"/>
        </w:rPr>
      </w:pPr>
    </w:p>
    <w:p w:rsidR="003507CD" w:rsidRPr="00C4503D" w:rsidRDefault="003507CD" w:rsidP="003507CD">
      <w:pPr>
        <w:pStyle w:val="ListParagraph"/>
        <w:widowControl/>
        <w:numPr>
          <w:ilvl w:val="0"/>
          <w:numId w:val="26"/>
        </w:numPr>
        <w:autoSpaceDE/>
        <w:autoSpaceDN/>
        <w:adjustRightInd/>
        <w:jc w:val="both"/>
        <w:rPr>
          <w:sz w:val="24"/>
          <w:szCs w:val="24"/>
        </w:rPr>
      </w:pPr>
      <w:r w:rsidRPr="00C4503D">
        <w:rPr>
          <w:sz w:val="24"/>
          <w:szCs w:val="24"/>
        </w:rPr>
        <w:t>Increase of the Town of Webster’s Chester C. Corbin P</w:t>
      </w:r>
      <w:r>
        <w:rPr>
          <w:sz w:val="24"/>
          <w:szCs w:val="24"/>
        </w:rPr>
        <w:t xml:space="preserve">ublic </w:t>
      </w:r>
      <w:r w:rsidRPr="00C4503D">
        <w:rPr>
          <w:sz w:val="24"/>
          <w:szCs w:val="24"/>
        </w:rPr>
        <w:t>L</w:t>
      </w:r>
      <w:r>
        <w:rPr>
          <w:sz w:val="24"/>
          <w:szCs w:val="24"/>
        </w:rPr>
        <w:t>ibrary</w:t>
      </w:r>
      <w:r w:rsidRPr="00C4503D">
        <w:rPr>
          <w:sz w:val="24"/>
          <w:szCs w:val="24"/>
        </w:rPr>
        <w:t xml:space="preserve"> 2010-11 construction award from 53% or $5,366,489 of eligible costs to 75% or $7,567,412 of eligible construction costs.  (Webster is current</w:t>
      </w:r>
      <w:r>
        <w:rPr>
          <w:sz w:val="24"/>
          <w:szCs w:val="24"/>
        </w:rPr>
        <w:t>ly</w:t>
      </w:r>
      <w:r w:rsidRPr="00C4503D">
        <w:rPr>
          <w:sz w:val="24"/>
          <w:szCs w:val="24"/>
        </w:rPr>
        <w:t xml:space="preserve"> number 1 on the waiting list.)</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ind w:left="720"/>
        <w:jc w:val="both"/>
        <w:rPr>
          <w:sz w:val="24"/>
          <w:szCs w:val="24"/>
        </w:rPr>
      </w:pPr>
      <w:r>
        <w:rPr>
          <w:sz w:val="24"/>
          <w:szCs w:val="24"/>
        </w:rPr>
        <w:t>Director Carty stated that the Executive Office of Administration and Finance (</w:t>
      </w:r>
      <w:r w:rsidRPr="00E90D2E">
        <w:rPr>
          <w:sz w:val="24"/>
          <w:szCs w:val="24"/>
        </w:rPr>
        <w:t>A&amp;F</w:t>
      </w:r>
      <w:r>
        <w:rPr>
          <w:sz w:val="24"/>
          <w:szCs w:val="24"/>
        </w:rPr>
        <w:t>)</w:t>
      </w:r>
      <w:r w:rsidRPr="00E90D2E">
        <w:rPr>
          <w:sz w:val="24"/>
          <w:szCs w:val="24"/>
        </w:rPr>
        <w:t xml:space="preserve"> considers these amendments to be earmarks.  </w:t>
      </w:r>
      <w:r>
        <w:rPr>
          <w:sz w:val="24"/>
          <w:szCs w:val="24"/>
        </w:rPr>
        <w:t xml:space="preserve">The </w:t>
      </w:r>
      <w:r w:rsidRPr="00E90D2E">
        <w:rPr>
          <w:sz w:val="24"/>
          <w:szCs w:val="24"/>
        </w:rPr>
        <w:t>A&amp;F Analys</w:t>
      </w:r>
      <w:r>
        <w:rPr>
          <w:sz w:val="24"/>
          <w:szCs w:val="24"/>
        </w:rPr>
        <w:t>t for the MBLC has stated that the L</w:t>
      </w:r>
      <w:r w:rsidRPr="00E90D2E">
        <w:rPr>
          <w:sz w:val="24"/>
          <w:szCs w:val="24"/>
        </w:rPr>
        <w:t>egislature understands that there is no guarantee these earmarked project</w:t>
      </w:r>
      <w:r>
        <w:rPr>
          <w:sz w:val="24"/>
          <w:szCs w:val="24"/>
        </w:rPr>
        <w:t>s</w:t>
      </w:r>
      <w:r w:rsidRPr="00E90D2E">
        <w:rPr>
          <w:sz w:val="24"/>
          <w:szCs w:val="24"/>
        </w:rPr>
        <w:t xml:space="preserve"> will be funded.  A&amp;F recommends that the MBLC advise Mendon and Webster public libraries that the amount of bond authorization in the bond bills far exceeds the Commonwealth’s capability to affordably issue such bonds.  Consequently, each year </w:t>
      </w:r>
      <w:r>
        <w:rPr>
          <w:sz w:val="24"/>
          <w:szCs w:val="24"/>
        </w:rPr>
        <w:t>the Executive Office of Administration and Finance decides</w:t>
      </w:r>
      <w:r w:rsidRPr="00E90D2E">
        <w:rPr>
          <w:sz w:val="24"/>
          <w:szCs w:val="24"/>
        </w:rPr>
        <w:t xml:space="preserve"> which capital projects to fund using the authorizations approved by the </w:t>
      </w:r>
      <w:r>
        <w:rPr>
          <w:sz w:val="24"/>
          <w:szCs w:val="24"/>
        </w:rPr>
        <w:t>L</w:t>
      </w:r>
      <w:r w:rsidRPr="00E90D2E">
        <w:rPr>
          <w:sz w:val="24"/>
          <w:szCs w:val="24"/>
        </w:rPr>
        <w:t xml:space="preserve">egislature.   This means that </w:t>
      </w:r>
      <w:r>
        <w:rPr>
          <w:sz w:val="24"/>
          <w:szCs w:val="24"/>
        </w:rPr>
        <w:t xml:space="preserve">not everything </w:t>
      </w:r>
      <w:r w:rsidRPr="00E90D2E">
        <w:rPr>
          <w:sz w:val="24"/>
          <w:szCs w:val="24"/>
        </w:rPr>
        <w:t>will be funded and most likely the earmarks attached to the M</w:t>
      </w:r>
      <w:r>
        <w:rPr>
          <w:sz w:val="24"/>
          <w:szCs w:val="24"/>
        </w:rPr>
        <w:t xml:space="preserve">assachusetts </w:t>
      </w:r>
      <w:r w:rsidRPr="00E90D2E">
        <w:rPr>
          <w:sz w:val="24"/>
          <w:szCs w:val="24"/>
        </w:rPr>
        <w:t>P</w:t>
      </w:r>
      <w:r>
        <w:rPr>
          <w:sz w:val="24"/>
          <w:szCs w:val="24"/>
        </w:rPr>
        <w:t xml:space="preserve">ublic </w:t>
      </w:r>
      <w:r w:rsidRPr="00E90D2E">
        <w:rPr>
          <w:sz w:val="24"/>
          <w:szCs w:val="24"/>
        </w:rPr>
        <w:t>L</w:t>
      </w:r>
      <w:r>
        <w:rPr>
          <w:sz w:val="24"/>
          <w:szCs w:val="24"/>
        </w:rPr>
        <w:t xml:space="preserve">ibrary </w:t>
      </w:r>
      <w:r w:rsidRPr="00E90D2E">
        <w:rPr>
          <w:sz w:val="24"/>
          <w:szCs w:val="24"/>
        </w:rPr>
        <w:t>C</w:t>
      </w:r>
      <w:r>
        <w:rPr>
          <w:sz w:val="24"/>
          <w:szCs w:val="24"/>
        </w:rPr>
        <w:t xml:space="preserve">onstruction </w:t>
      </w:r>
      <w:r w:rsidRPr="00E90D2E">
        <w:rPr>
          <w:sz w:val="24"/>
          <w:szCs w:val="24"/>
        </w:rPr>
        <w:t>P</w:t>
      </w:r>
      <w:r>
        <w:rPr>
          <w:sz w:val="24"/>
          <w:szCs w:val="24"/>
        </w:rPr>
        <w:t>rogram</w:t>
      </w:r>
      <w:r w:rsidRPr="00E90D2E">
        <w:rPr>
          <w:sz w:val="24"/>
          <w:szCs w:val="24"/>
        </w:rPr>
        <w:t xml:space="preserve"> in the bond will go unfunded.   A&amp;F can speak directly to library and local officials regarding this.</w:t>
      </w:r>
    </w:p>
    <w:p w:rsidR="003507CD" w:rsidRPr="00E90D2E" w:rsidRDefault="003507CD" w:rsidP="003507CD">
      <w:pPr>
        <w:widowControl/>
        <w:autoSpaceDE/>
        <w:autoSpaceDN/>
        <w:adjustRightInd/>
        <w:jc w:val="both"/>
        <w:rPr>
          <w:sz w:val="24"/>
          <w:szCs w:val="24"/>
        </w:rPr>
      </w:pPr>
    </w:p>
    <w:p w:rsidR="003507CD" w:rsidRPr="000E1591" w:rsidRDefault="003507CD" w:rsidP="003507CD">
      <w:pPr>
        <w:pStyle w:val="ListParagraph"/>
        <w:widowControl/>
        <w:numPr>
          <w:ilvl w:val="0"/>
          <w:numId w:val="28"/>
        </w:numPr>
        <w:autoSpaceDE/>
        <w:autoSpaceDN/>
        <w:adjustRightInd/>
        <w:jc w:val="both"/>
        <w:rPr>
          <w:sz w:val="24"/>
          <w:szCs w:val="24"/>
        </w:rPr>
      </w:pPr>
      <w:r w:rsidRPr="000E1591">
        <w:rPr>
          <w:b/>
          <w:sz w:val="24"/>
          <w:szCs w:val="24"/>
        </w:rPr>
        <w:t>Capital Budget.</w:t>
      </w:r>
      <w:r w:rsidRPr="000E1591">
        <w:rPr>
          <w:sz w:val="24"/>
          <w:szCs w:val="24"/>
        </w:rPr>
        <w:t xml:space="preserve">  Unofficially, the MBLC has been advised that the construction program’s FY2015-FY2019 capital budget has been approved for $20M.  The agency is now waiting for official confirmation.</w:t>
      </w:r>
    </w:p>
    <w:p w:rsidR="003507CD" w:rsidRDefault="003507CD" w:rsidP="003507CD">
      <w:pPr>
        <w:widowControl/>
        <w:autoSpaceDE/>
        <w:autoSpaceDN/>
        <w:adjustRightInd/>
        <w:jc w:val="both"/>
        <w:rPr>
          <w:sz w:val="24"/>
          <w:szCs w:val="24"/>
        </w:rPr>
      </w:pPr>
    </w:p>
    <w:p w:rsidR="003507CD" w:rsidRPr="006972FB"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1C2084">
        <w:rPr>
          <w:b/>
          <w:sz w:val="24"/>
          <w:szCs w:val="24"/>
        </w:rPr>
        <w:t>LEGISLATIVE REPORT</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3D0C3F">
        <w:rPr>
          <w:sz w:val="24"/>
          <w:szCs w:val="24"/>
        </w:rPr>
        <w:t xml:space="preserve">Cynthia Roach, Head of Library Advisory and Development and Government Liaison, reported that </w:t>
      </w:r>
      <w:r>
        <w:rPr>
          <w:sz w:val="24"/>
          <w:szCs w:val="24"/>
        </w:rPr>
        <w:t>the agency is now w</w:t>
      </w:r>
      <w:r w:rsidRPr="00E90D2E">
        <w:rPr>
          <w:sz w:val="24"/>
          <w:szCs w:val="24"/>
        </w:rPr>
        <w:t xml:space="preserve">aiting </w:t>
      </w:r>
      <w:r>
        <w:rPr>
          <w:sz w:val="24"/>
          <w:szCs w:val="24"/>
        </w:rPr>
        <w:t>to hear</w:t>
      </w:r>
      <w:r w:rsidRPr="00E90D2E">
        <w:rPr>
          <w:sz w:val="24"/>
          <w:szCs w:val="24"/>
        </w:rPr>
        <w:t xml:space="preserve"> that Governor </w:t>
      </w:r>
      <w:r>
        <w:rPr>
          <w:sz w:val="24"/>
          <w:szCs w:val="24"/>
        </w:rPr>
        <w:t xml:space="preserve">Patrick </w:t>
      </w:r>
      <w:r w:rsidRPr="00E90D2E">
        <w:rPr>
          <w:sz w:val="24"/>
          <w:szCs w:val="24"/>
        </w:rPr>
        <w:t xml:space="preserve">has signed </w:t>
      </w:r>
      <w:r>
        <w:rPr>
          <w:sz w:val="24"/>
          <w:szCs w:val="24"/>
        </w:rPr>
        <w:t xml:space="preserve">the </w:t>
      </w:r>
      <w:r w:rsidRPr="00E90D2E">
        <w:rPr>
          <w:sz w:val="24"/>
          <w:szCs w:val="24"/>
        </w:rPr>
        <w:t>budget and capital bond bill.</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Ms. Roach informed the Commissioners that this l</w:t>
      </w:r>
      <w:r w:rsidRPr="00E90D2E">
        <w:rPr>
          <w:sz w:val="24"/>
          <w:szCs w:val="24"/>
        </w:rPr>
        <w:t>egislative session ends July 31</w:t>
      </w:r>
      <w:r>
        <w:rPr>
          <w:sz w:val="24"/>
          <w:szCs w:val="24"/>
        </w:rPr>
        <w:t>, 2014.</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She reported on the following bills with no recent legislative activity:</w:t>
      </w:r>
    </w:p>
    <w:p w:rsidR="003507CD" w:rsidRPr="00E90D2E" w:rsidRDefault="003507CD" w:rsidP="003507CD">
      <w:pPr>
        <w:widowControl/>
        <w:autoSpaceDE/>
        <w:autoSpaceDN/>
        <w:adjustRightInd/>
        <w:jc w:val="both"/>
        <w:rPr>
          <w:sz w:val="24"/>
          <w:szCs w:val="24"/>
        </w:rPr>
      </w:pPr>
    </w:p>
    <w:p w:rsidR="003507CD" w:rsidRPr="003D0C3F" w:rsidRDefault="003507CD" w:rsidP="003507CD">
      <w:pPr>
        <w:pStyle w:val="ListParagraph"/>
        <w:widowControl/>
        <w:numPr>
          <w:ilvl w:val="0"/>
          <w:numId w:val="27"/>
        </w:numPr>
        <w:autoSpaceDE/>
        <w:autoSpaceDN/>
        <w:adjustRightInd/>
        <w:jc w:val="both"/>
        <w:rPr>
          <w:sz w:val="24"/>
          <w:szCs w:val="24"/>
        </w:rPr>
      </w:pPr>
      <w:r w:rsidRPr="003D0C3F">
        <w:rPr>
          <w:sz w:val="24"/>
          <w:szCs w:val="24"/>
        </w:rPr>
        <w:t>H.397,</w:t>
      </w:r>
      <w:r>
        <w:rPr>
          <w:sz w:val="24"/>
          <w:szCs w:val="24"/>
        </w:rPr>
        <w:t xml:space="preserve"> </w:t>
      </w:r>
      <w:r w:rsidRPr="003D0C3F">
        <w:rPr>
          <w:sz w:val="24"/>
          <w:szCs w:val="24"/>
        </w:rPr>
        <w:t>An Act Regarding Certification of Librarians</w:t>
      </w:r>
      <w:r>
        <w:rPr>
          <w:sz w:val="24"/>
          <w:szCs w:val="24"/>
        </w:rPr>
        <w:t>, has not emerged from the Committee on Education.</w:t>
      </w:r>
    </w:p>
    <w:p w:rsidR="003507CD" w:rsidRPr="00933356" w:rsidRDefault="003507CD" w:rsidP="003507CD">
      <w:pPr>
        <w:pStyle w:val="ListParagraph"/>
        <w:widowControl/>
        <w:numPr>
          <w:ilvl w:val="0"/>
          <w:numId w:val="27"/>
        </w:numPr>
        <w:autoSpaceDE/>
        <w:autoSpaceDN/>
        <w:adjustRightInd/>
        <w:jc w:val="both"/>
        <w:rPr>
          <w:sz w:val="24"/>
          <w:szCs w:val="24"/>
        </w:rPr>
      </w:pPr>
      <w:r w:rsidRPr="00933356">
        <w:rPr>
          <w:sz w:val="24"/>
          <w:szCs w:val="24"/>
        </w:rPr>
        <w:t xml:space="preserve">H.2835, An Act to Establish a Municipal Record Preservation Commission, was sent to the </w:t>
      </w:r>
      <w:r>
        <w:rPr>
          <w:sz w:val="24"/>
          <w:szCs w:val="24"/>
        </w:rPr>
        <w:t>Committee o</w:t>
      </w:r>
      <w:r w:rsidRPr="00933356">
        <w:rPr>
          <w:sz w:val="24"/>
          <w:szCs w:val="24"/>
        </w:rPr>
        <w:t xml:space="preserve">n Rules </w:t>
      </w:r>
      <w:r>
        <w:rPr>
          <w:sz w:val="24"/>
          <w:szCs w:val="24"/>
        </w:rPr>
        <w:t>of t</w:t>
      </w:r>
      <w:r w:rsidRPr="00933356">
        <w:rPr>
          <w:sz w:val="24"/>
          <w:szCs w:val="24"/>
        </w:rPr>
        <w:t>he Two Branches, Acting Concurrently.</w:t>
      </w:r>
    </w:p>
    <w:p w:rsidR="003507CD" w:rsidRPr="00933356" w:rsidRDefault="003507CD" w:rsidP="003507CD">
      <w:pPr>
        <w:pStyle w:val="ListParagraph"/>
        <w:widowControl/>
        <w:numPr>
          <w:ilvl w:val="0"/>
          <w:numId w:val="27"/>
        </w:numPr>
        <w:autoSpaceDE/>
        <w:autoSpaceDN/>
        <w:adjustRightInd/>
        <w:jc w:val="both"/>
        <w:rPr>
          <w:sz w:val="24"/>
          <w:szCs w:val="24"/>
        </w:rPr>
      </w:pPr>
      <w:r w:rsidRPr="003D0C3F">
        <w:rPr>
          <w:sz w:val="24"/>
          <w:szCs w:val="24"/>
        </w:rPr>
        <w:t xml:space="preserve">H.3943, An Act in Aid of Libraries, </w:t>
      </w:r>
      <w:r>
        <w:rPr>
          <w:sz w:val="24"/>
          <w:szCs w:val="24"/>
        </w:rPr>
        <w:t xml:space="preserve">which would exempt the sale of </w:t>
      </w:r>
      <w:r w:rsidRPr="003D0C3F">
        <w:rPr>
          <w:sz w:val="24"/>
          <w:szCs w:val="24"/>
        </w:rPr>
        <w:t>used books and other items sold by libraries and library friends groups for the purposes of raising money to be used for library purposes</w:t>
      </w:r>
      <w:r>
        <w:rPr>
          <w:sz w:val="24"/>
          <w:szCs w:val="24"/>
        </w:rPr>
        <w:t xml:space="preserve"> from the sales tax</w:t>
      </w:r>
      <w:r w:rsidRPr="003D0C3F">
        <w:rPr>
          <w:sz w:val="24"/>
          <w:szCs w:val="24"/>
        </w:rPr>
        <w:t>.</w:t>
      </w:r>
      <w:r>
        <w:rPr>
          <w:sz w:val="24"/>
          <w:szCs w:val="24"/>
        </w:rPr>
        <w:t xml:space="preserve"> The bill is i</w:t>
      </w:r>
      <w:r w:rsidRPr="00933356">
        <w:rPr>
          <w:sz w:val="24"/>
          <w:szCs w:val="24"/>
        </w:rPr>
        <w:t>n House Committee on Ways and Means.</w:t>
      </w: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sz w:val="24"/>
          <w:szCs w:val="24"/>
        </w:rPr>
      </w:pPr>
    </w:p>
    <w:p w:rsidR="003507CD" w:rsidRPr="005F331D" w:rsidRDefault="003507CD" w:rsidP="003507CD">
      <w:pPr>
        <w:widowControl/>
        <w:autoSpaceDE/>
        <w:autoSpaceDN/>
        <w:adjustRightInd/>
        <w:jc w:val="both"/>
        <w:rPr>
          <w:b/>
          <w:sz w:val="24"/>
          <w:szCs w:val="24"/>
        </w:rPr>
      </w:pPr>
      <w:r w:rsidRPr="005F331D">
        <w:rPr>
          <w:b/>
          <w:sz w:val="24"/>
          <w:szCs w:val="24"/>
        </w:rPr>
        <w:t>MARKETING PLAN UPDATE</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5F331D">
        <w:rPr>
          <w:sz w:val="24"/>
          <w:szCs w:val="24"/>
        </w:rPr>
        <w:t xml:space="preserve">Communications Specialist Celeste Bruno discussed summer reading in her report.  As part of the ongoing partnership with the Boston Bruins, Blades visits will be held at libraries in following communities: Lynn, Chelmsford, Wakefield, Ware, Ashfield, and Halifax.  In addition to the Blades visits, a Summer Reading Kick-off with nine prospect Bruins </w:t>
      </w:r>
      <w:r>
        <w:rPr>
          <w:sz w:val="24"/>
          <w:szCs w:val="24"/>
        </w:rPr>
        <w:t xml:space="preserve">players </w:t>
      </w:r>
      <w:r w:rsidRPr="005F331D">
        <w:rPr>
          <w:sz w:val="24"/>
          <w:szCs w:val="24"/>
        </w:rPr>
        <w:t>is scheduled for Friday July 11</w:t>
      </w:r>
      <w:r>
        <w:rPr>
          <w:sz w:val="24"/>
          <w:szCs w:val="24"/>
        </w:rPr>
        <w:t>, 2014</w:t>
      </w:r>
      <w:r w:rsidRPr="005F331D">
        <w:rPr>
          <w:sz w:val="24"/>
          <w:szCs w:val="24"/>
        </w:rPr>
        <w:t xml:space="preserve"> at </w:t>
      </w:r>
      <w:r>
        <w:rPr>
          <w:sz w:val="24"/>
          <w:szCs w:val="24"/>
        </w:rPr>
        <w:t xml:space="preserve">the </w:t>
      </w:r>
      <w:r w:rsidRPr="005F331D">
        <w:rPr>
          <w:sz w:val="24"/>
          <w:szCs w:val="24"/>
        </w:rPr>
        <w:t>Peabody Institute Library. Ms</w:t>
      </w:r>
      <w:r>
        <w:rPr>
          <w:sz w:val="24"/>
          <w:szCs w:val="24"/>
        </w:rPr>
        <w:t>.</w:t>
      </w:r>
      <w:r w:rsidRPr="005F331D">
        <w:rPr>
          <w:sz w:val="24"/>
          <w:szCs w:val="24"/>
        </w:rPr>
        <w:t xml:space="preserve"> Bruno thanked Commissioner Cluggish and Commissioner Welch who will be helping at the event which may </w:t>
      </w:r>
      <w:r>
        <w:rPr>
          <w:sz w:val="24"/>
          <w:szCs w:val="24"/>
        </w:rPr>
        <w:t xml:space="preserve">have </w:t>
      </w:r>
      <w:r w:rsidRPr="005F331D">
        <w:rPr>
          <w:sz w:val="24"/>
          <w:szCs w:val="24"/>
        </w:rPr>
        <w:t>up to 200 people.  Blades and the Bruins also helped kick-off summer reading at the Jonathan Bourne Public Library.</w:t>
      </w:r>
    </w:p>
    <w:p w:rsidR="003507CD" w:rsidRPr="005F331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Ms. Bruno relayed that t</w:t>
      </w:r>
      <w:r w:rsidRPr="005F331D">
        <w:rPr>
          <w:sz w:val="24"/>
          <w:szCs w:val="24"/>
        </w:rPr>
        <w:t xml:space="preserve">o help libraries promote the visits, the MBLC sends a “Bruins Box” with </w:t>
      </w:r>
      <w:r>
        <w:rPr>
          <w:sz w:val="24"/>
          <w:szCs w:val="24"/>
        </w:rPr>
        <w:t>“</w:t>
      </w:r>
      <w:r w:rsidRPr="005F331D">
        <w:rPr>
          <w:sz w:val="24"/>
          <w:szCs w:val="24"/>
        </w:rPr>
        <w:t>Guess Who’s Coming</w:t>
      </w:r>
      <w:r>
        <w:rPr>
          <w:sz w:val="24"/>
          <w:szCs w:val="24"/>
        </w:rPr>
        <w:t>”</w:t>
      </w:r>
      <w:r w:rsidRPr="005F331D">
        <w:rPr>
          <w:sz w:val="24"/>
          <w:szCs w:val="24"/>
        </w:rPr>
        <w:t xml:space="preserve"> Bear Claws and posters that can be hung around the library to help generate excitement and set the proper expectation that while the “Bruins” are coming, people should expect</w:t>
      </w:r>
      <w:r>
        <w:rPr>
          <w:sz w:val="24"/>
          <w:szCs w:val="24"/>
        </w:rPr>
        <w:t xml:space="preserve"> to meet Blades, not a player.</w:t>
      </w:r>
    </w:p>
    <w:p w:rsidR="003507CD" w:rsidRPr="005F331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She stated that a</w:t>
      </w:r>
      <w:r w:rsidRPr="005F331D">
        <w:rPr>
          <w:sz w:val="24"/>
          <w:szCs w:val="24"/>
        </w:rPr>
        <w:t xml:space="preserve"> new element of the partnership this year is the Teen Challenge.  Librarians </w:t>
      </w:r>
      <w:r>
        <w:rPr>
          <w:sz w:val="24"/>
          <w:szCs w:val="24"/>
        </w:rPr>
        <w:t xml:space="preserve">said </w:t>
      </w:r>
      <w:r w:rsidRPr="005F331D">
        <w:rPr>
          <w:sz w:val="24"/>
          <w:szCs w:val="24"/>
        </w:rPr>
        <w:t xml:space="preserve">they wanted MBLC staff </w:t>
      </w:r>
      <w:r>
        <w:rPr>
          <w:sz w:val="24"/>
          <w:szCs w:val="24"/>
        </w:rPr>
        <w:t xml:space="preserve">who </w:t>
      </w:r>
      <w:r w:rsidRPr="005F331D">
        <w:rPr>
          <w:sz w:val="24"/>
          <w:szCs w:val="24"/>
        </w:rPr>
        <w:t>worked with consultants from MLS and the Bruins to come up with a challenge that allows teens to use their creativity.  Teens ma</w:t>
      </w:r>
      <w:r>
        <w:rPr>
          <w:sz w:val="24"/>
          <w:szCs w:val="24"/>
        </w:rPr>
        <w:t>y</w:t>
      </w:r>
      <w:r w:rsidRPr="005F331D">
        <w:rPr>
          <w:sz w:val="24"/>
          <w:szCs w:val="24"/>
        </w:rPr>
        <w:t xml:space="preserve"> submit their entries as videos, essays, or in any art medium they chose.  Librarians can use this as a program with their teens.</w:t>
      </w:r>
    </w:p>
    <w:p w:rsidR="003507CD" w:rsidRPr="005F331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5F331D">
        <w:rPr>
          <w:sz w:val="24"/>
          <w:szCs w:val="24"/>
        </w:rPr>
        <w:t>Also new this year is the Bruins recommended Reads list with 19 players giving their favorites.  It has titles for all a</w:t>
      </w:r>
      <w:r>
        <w:rPr>
          <w:sz w:val="24"/>
          <w:szCs w:val="24"/>
        </w:rPr>
        <w:t xml:space="preserve">ges and includes classics like </w:t>
      </w:r>
      <w:r w:rsidRPr="00C9467D">
        <w:rPr>
          <w:i/>
          <w:sz w:val="24"/>
          <w:szCs w:val="24"/>
        </w:rPr>
        <w:t>To Kill a Mockingbird</w:t>
      </w:r>
      <w:r>
        <w:rPr>
          <w:sz w:val="24"/>
          <w:szCs w:val="24"/>
        </w:rPr>
        <w:t xml:space="preserve"> and </w:t>
      </w:r>
      <w:r w:rsidRPr="00C9467D">
        <w:rPr>
          <w:i/>
          <w:sz w:val="24"/>
          <w:szCs w:val="24"/>
        </w:rPr>
        <w:t>Charlotte’s Web</w:t>
      </w:r>
      <w:r>
        <w:rPr>
          <w:sz w:val="24"/>
          <w:szCs w:val="24"/>
        </w:rPr>
        <w:t xml:space="preserve">” </w:t>
      </w:r>
      <w:r>
        <w:rPr>
          <w:sz w:val="24"/>
          <w:szCs w:val="24"/>
        </w:rPr>
        <w:lastRenderedPageBreak/>
        <w:t xml:space="preserve">but also new titles like </w:t>
      </w:r>
      <w:r w:rsidRPr="00C9467D">
        <w:rPr>
          <w:i/>
          <w:sz w:val="24"/>
          <w:szCs w:val="24"/>
        </w:rPr>
        <w:t>Unbroken</w:t>
      </w:r>
      <w:r w:rsidRPr="005F331D">
        <w:rPr>
          <w:sz w:val="24"/>
          <w:szCs w:val="24"/>
        </w:rPr>
        <w:t xml:space="preserve"> which was recommended by Patrice Bergeron. It has already been popular and reached almost 1,000 people in the first d</w:t>
      </w:r>
      <w:r>
        <w:rPr>
          <w:sz w:val="24"/>
          <w:szCs w:val="24"/>
        </w:rPr>
        <w:t>ay it was posted on Facebook.</w:t>
      </w:r>
    </w:p>
    <w:p w:rsidR="003507CD" w:rsidRPr="005F331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5F331D">
        <w:rPr>
          <w:sz w:val="24"/>
          <w:szCs w:val="24"/>
        </w:rPr>
        <w:t xml:space="preserve">The READ poster series has also continued. Last year READ poster featured Blades and an Outstanding Reader Certificate </w:t>
      </w:r>
      <w:r>
        <w:rPr>
          <w:sz w:val="24"/>
          <w:szCs w:val="24"/>
        </w:rPr>
        <w:t xml:space="preserve">was </w:t>
      </w:r>
      <w:r w:rsidRPr="005F331D">
        <w:rPr>
          <w:sz w:val="24"/>
          <w:szCs w:val="24"/>
        </w:rPr>
        <w:t xml:space="preserve">created to go with it. This year’s </w:t>
      </w:r>
      <w:r>
        <w:rPr>
          <w:sz w:val="24"/>
          <w:szCs w:val="24"/>
        </w:rPr>
        <w:t xml:space="preserve">poster </w:t>
      </w:r>
      <w:r w:rsidRPr="005F331D">
        <w:rPr>
          <w:sz w:val="24"/>
          <w:szCs w:val="24"/>
        </w:rPr>
        <w:t xml:space="preserve">features Patrice Bergeron and again </w:t>
      </w:r>
      <w:r>
        <w:rPr>
          <w:sz w:val="24"/>
          <w:szCs w:val="24"/>
        </w:rPr>
        <w:t xml:space="preserve">includes </w:t>
      </w:r>
      <w:r w:rsidRPr="005F331D">
        <w:rPr>
          <w:sz w:val="24"/>
          <w:szCs w:val="24"/>
        </w:rPr>
        <w:t>the outstanding reader Certificate that goes with i</w:t>
      </w:r>
      <w:r>
        <w:rPr>
          <w:sz w:val="24"/>
          <w:szCs w:val="24"/>
        </w:rPr>
        <w:t xml:space="preserve">t.  Everything that is </w:t>
      </w:r>
      <w:r w:rsidRPr="005F331D">
        <w:rPr>
          <w:sz w:val="24"/>
          <w:szCs w:val="24"/>
        </w:rPr>
        <w:t>created is available to all the libraries. They can print it themselves from the Newsroom or from the MLS LibGuide or they can use the order form that MLS put together.</w:t>
      </w:r>
    </w:p>
    <w:p w:rsidR="003507CD" w:rsidRPr="005F331D" w:rsidRDefault="003507CD" w:rsidP="003507CD">
      <w:pPr>
        <w:widowControl/>
        <w:autoSpaceDE/>
        <w:autoSpaceDN/>
        <w:adjustRightInd/>
        <w:jc w:val="both"/>
        <w:rPr>
          <w:sz w:val="24"/>
          <w:szCs w:val="24"/>
        </w:rPr>
      </w:pPr>
    </w:p>
    <w:p w:rsidR="003507CD" w:rsidRPr="005F331D" w:rsidRDefault="003507CD" w:rsidP="003507CD">
      <w:pPr>
        <w:widowControl/>
        <w:autoSpaceDE/>
        <w:autoSpaceDN/>
        <w:adjustRightInd/>
        <w:jc w:val="both"/>
        <w:rPr>
          <w:sz w:val="24"/>
          <w:szCs w:val="24"/>
        </w:rPr>
      </w:pPr>
      <w:r w:rsidRPr="005F331D">
        <w:rPr>
          <w:sz w:val="24"/>
          <w:szCs w:val="24"/>
        </w:rPr>
        <w:t>Ms</w:t>
      </w:r>
      <w:r>
        <w:rPr>
          <w:sz w:val="24"/>
          <w:szCs w:val="24"/>
        </w:rPr>
        <w:t>.</w:t>
      </w:r>
      <w:r w:rsidRPr="005F331D">
        <w:rPr>
          <w:sz w:val="24"/>
          <w:szCs w:val="24"/>
        </w:rPr>
        <w:t xml:space="preserve"> Bruno stated that all of these materials help to promote summer reading, but added that banner ads are also run that drive people to the online registration page.  This year</w:t>
      </w:r>
      <w:r>
        <w:rPr>
          <w:sz w:val="24"/>
          <w:szCs w:val="24"/>
        </w:rPr>
        <w:t>’s</w:t>
      </w:r>
      <w:r w:rsidRPr="005F331D">
        <w:rPr>
          <w:sz w:val="24"/>
          <w:szCs w:val="24"/>
        </w:rPr>
        <w:t xml:space="preserve"> ad locations included Facebook</w:t>
      </w:r>
      <w:r>
        <w:rPr>
          <w:sz w:val="24"/>
          <w:szCs w:val="24"/>
        </w:rPr>
        <w:t xml:space="preserve">, </w:t>
      </w:r>
      <w:r w:rsidRPr="005F331D">
        <w:rPr>
          <w:sz w:val="24"/>
          <w:szCs w:val="24"/>
        </w:rPr>
        <w:t>Mobile Advertising (appear on mobile versions of websites) Bos</w:t>
      </w:r>
      <w:r>
        <w:rPr>
          <w:sz w:val="24"/>
          <w:szCs w:val="24"/>
        </w:rPr>
        <w:t>ton Central, Google display Ads.  She noted that t</w:t>
      </w:r>
      <w:r w:rsidRPr="005F331D">
        <w:rPr>
          <w:sz w:val="24"/>
          <w:szCs w:val="24"/>
        </w:rPr>
        <w:t>he most effective were the mobile and Google Display ads.</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b/>
          <w:sz w:val="24"/>
          <w:szCs w:val="24"/>
        </w:rPr>
      </w:pPr>
      <w:r w:rsidRPr="00607121">
        <w:rPr>
          <w:b/>
          <w:sz w:val="24"/>
          <w:szCs w:val="24"/>
        </w:rPr>
        <w:t>CONSIDERATION OF PLANNING AND DESIGN GRANT AWARD TO THE MUNICIPALITY OF MONTEREY UNDER THE MASSACHUSETTS PUBLIC LIBRARY CONSTRUCTION PROGRAM</w:t>
      </w:r>
    </w:p>
    <w:p w:rsidR="003507CD" w:rsidRPr="00607121"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sidRPr="00607121">
        <w:rPr>
          <w:sz w:val="24"/>
          <w:szCs w:val="24"/>
        </w:rPr>
        <w:t xml:space="preserve">Lauren Stara, Library Building </w:t>
      </w:r>
      <w:r>
        <w:rPr>
          <w:sz w:val="24"/>
          <w:szCs w:val="24"/>
        </w:rPr>
        <w:t xml:space="preserve">Specialist, referred to the </w:t>
      </w:r>
      <w:r w:rsidRPr="00E90D2E">
        <w:rPr>
          <w:sz w:val="24"/>
          <w:szCs w:val="24"/>
        </w:rPr>
        <w:t>documentation pro</w:t>
      </w:r>
      <w:r>
        <w:rPr>
          <w:sz w:val="24"/>
          <w:szCs w:val="24"/>
        </w:rPr>
        <w:t xml:space="preserve">posing </w:t>
      </w:r>
      <w:r w:rsidRPr="00E90D2E">
        <w:rPr>
          <w:sz w:val="24"/>
          <w:szCs w:val="24"/>
        </w:rPr>
        <w:t>a recommendation for a grant award to the Town of Monterey for the planning and design of the Monterey Library’s facility.</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Ms. Stara reported that o</w:t>
      </w:r>
      <w:r w:rsidRPr="00E90D2E">
        <w:rPr>
          <w:sz w:val="24"/>
          <w:szCs w:val="24"/>
        </w:rPr>
        <w:t xml:space="preserve">ne million dollars from the 2008 bond bill was allocated to fund the 2013-14 Planning and Design Grant round.  This </w:t>
      </w:r>
      <w:r>
        <w:rPr>
          <w:sz w:val="24"/>
          <w:szCs w:val="24"/>
        </w:rPr>
        <w:t>grant</w:t>
      </w:r>
      <w:r w:rsidRPr="00E90D2E">
        <w:rPr>
          <w:sz w:val="24"/>
          <w:szCs w:val="24"/>
        </w:rPr>
        <w:t xml:space="preserve"> round commenced on August 1, 2013 with the issuance of the program notice authorized by the Board at its June 6, 2013 meeting. Four general information workshops for potential planning and design applicants were held in June</w:t>
      </w:r>
      <w:r>
        <w:rPr>
          <w:sz w:val="24"/>
          <w:szCs w:val="24"/>
        </w:rPr>
        <w:t xml:space="preserve"> 2013</w:t>
      </w:r>
      <w:r w:rsidRPr="00E90D2E">
        <w:rPr>
          <w:sz w:val="24"/>
          <w:szCs w:val="24"/>
        </w:rPr>
        <w:t>. Thirty-six letters of intent were received by the deadline of September 13, 2013. Three application workshops were held across the state in September and October</w:t>
      </w:r>
      <w:r>
        <w:rPr>
          <w:sz w:val="24"/>
          <w:szCs w:val="24"/>
        </w:rPr>
        <w:t xml:space="preserve"> 2013</w:t>
      </w:r>
      <w:r w:rsidRPr="00E90D2E">
        <w:rPr>
          <w:sz w:val="24"/>
          <w:szCs w:val="24"/>
        </w:rPr>
        <w:t>, and twenty eight applications were received by the deadline of January 31, 2014.</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sidRPr="00E90D2E">
        <w:rPr>
          <w:sz w:val="24"/>
          <w:szCs w:val="24"/>
        </w:rPr>
        <w:t xml:space="preserve">After consideration and discussion in review panels and final review for eligibility and eligible project costs, the awarding of provisional grants totaling $959,425 for 20 projects were recommended and approved </w:t>
      </w:r>
      <w:r>
        <w:rPr>
          <w:sz w:val="24"/>
          <w:szCs w:val="24"/>
        </w:rPr>
        <w:t xml:space="preserve">for provisional grants by the Board </w:t>
      </w:r>
      <w:r w:rsidRPr="00E90D2E">
        <w:rPr>
          <w:sz w:val="24"/>
          <w:szCs w:val="24"/>
        </w:rPr>
        <w:t>on June 5, 2014. T</w:t>
      </w:r>
      <w:r>
        <w:rPr>
          <w:sz w:val="24"/>
          <w:szCs w:val="24"/>
        </w:rPr>
        <w:t xml:space="preserve">oday’s </w:t>
      </w:r>
      <w:r w:rsidRPr="00E90D2E">
        <w:rPr>
          <w:sz w:val="24"/>
          <w:szCs w:val="24"/>
        </w:rPr>
        <w:t>recommendation is to offer the Monterey Library $40,575 for a planning and design project. This expends the remainder of the $1,000,000 in funds allocated for the grant round.</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sidRPr="00E90D2E">
        <w:rPr>
          <w:sz w:val="24"/>
          <w:szCs w:val="24"/>
        </w:rPr>
        <w:t>Additional Project for Planning and Design, 2013-14 Grant Round</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E90D2E">
        <w:rPr>
          <w:sz w:val="24"/>
          <w:szCs w:val="24"/>
        </w:rPr>
        <w:lastRenderedPageBreak/>
        <w:t>Project Type Summary: A Project for Planning and Design, which does not involve actual construction, proposes to develop a building program, conduct site investigations, prepare schematic drawings and estimate costs for a future major public library facility improvement project.</w:t>
      </w:r>
    </w:p>
    <w:p w:rsidR="003507CD" w:rsidRPr="00E90D2E" w:rsidRDefault="003507CD" w:rsidP="003507CD">
      <w:pPr>
        <w:widowControl/>
        <w:autoSpaceDE/>
        <w:autoSpaceDN/>
        <w:adjustRightInd/>
        <w:jc w:val="both"/>
        <w:rPr>
          <w:sz w:val="24"/>
          <w:szCs w:val="24"/>
        </w:rPr>
      </w:pPr>
    </w:p>
    <w:p w:rsidR="003507CD" w:rsidRPr="00990C4A" w:rsidRDefault="003507CD" w:rsidP="003507CD">
      <w:pPr>
        <w:widowControl/>
        <w:autoSpaceDE/>
        <w:autoSpaceDN/>
        <w:adjustRightInd/>
        <w:jc w:val="both"/>
        <w:rPr>
          <w:sz w:val="24"/>
          <w:szCs w:val="24"/>
          <w:u w:val="single"/>
        </w:rPr>
      </w:pPr>
      <w:r>
        <w:rPr>
          <w:sz w:val="24"/>
          <w:szCs w:val="24"/>
        </w:rPr>
        <w:t xml:space="preserve">Commissioner Comeau moved and Commissioner Shesko seconded </w:t>
      </w:r>
      <w:r w:rsidRPr="00990C4A">
        <w:rPr>
          <w:sz w:val="24"/>
          <w:szCs w:val="24"/>
          <w:u w:val="single"/>
        </w:rPr>
        <w:t>that the Massachusetts Board of Library Commissioners approve a provisional grant award totaling $40,575 to Monterey Library in the Town of Monterey.</w:t>
      </w:r>
    </w:p>
    <w:p w:rsidR="003507CD" w:rsidRDefault="003507CD" w:rsidP="003507CD">
      <w:pPr>
        <w:widowControl/>
        <w:autoSpaceDE/>
        <w:autoSpaceDN/>
        <w:adjustRightInd/>
        <w:jc w:val="both"/>
        <w:rPr>
          <w:sz w:val="24"/>
          <w:szCs w:val="24"/>
        </w:rPr>
      </w:pPr>
    </w:p>
    <w:p w:rsidR="003507CD" w:rsidRPr="00990C4A" w:rsidRDefault="003507CD" w:rsidP="003507CD">
      <w:pPr>
        <w:widowControl/>
        <w:autoSpaceDE/>
        <w:autoSpaceDN/>
        <w:adjustRightInd/>
        <w:jc w:val="both"/>
        <w:rPr>
          <w:b/>
          <w:sz w:val="24"/>
          <w:szCs w:val="24"/>
        </w:rPr>
      </w:pPr>
      <w:r w:rsidRPr="00990C4A">
        <w:rPr>
          <w:b/>
          <w:sz w:val="24"/>
          <w:szCs w:val="24"/>
        </w:rPr>
        <w:t>The Board voted approval.</w:t>
      </w:r>
      <w:r>
        <w:rPr>
          <w:b/>
          <w:sz w:val="24"/>
          <w:szCs w:val="24"/>
        </w:rPr>
        <w:t xml:space="preserve">  Commissioner Caro abstained.</w:t>
      </w: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b/>
          <w:sz w:val="24"/>
          <w:szCs w:val="24"/>
        </w:rPr>
      </w:pPr>
      <w:r w:rsidRPr="00E90D2E">
        <w:rPr>
          <w:b/>
          <w:sz w:val="24"/>
          <w:szCs w:val="24"/>
        </w:rPr>
        <w:t>CONSIDERATION OF APPROVAL OF FY2015 LIBRARY SERVICES AND TECHNOLOGY ACT (LSTA) GRANT AWARDS</w:t>
      </w:r>
    </w:p>
    <w:p w:rsidR="003507CD" w:rsidRPr="00C84FA6" w:rsidRDefault="003507CD" w:rsidP="003507CD">
      <w:pPr>
        <w:widowControl/>
        <w:autoSpaceDE/>
        <w:autoSpaceDN/>
        <w:adjustRightInd/>
        <w:jc w:val="both"/>
        <w:rPr>
          <w:sz w:val="24"/>
          <w:szCs w:val="24"/>
        </w:rPr>
      </w:pPr>
    </w:p>
    <w:p w:rsidR="003507CD" w:rsidRDefault="003507CD" w:rsidP="003507CD">
      <w:pPr>
        <w:jc w:val="both"/>
        <w:rPr>
          <w:iCs/>
          <w:sz w:val="24"/>
          <w:szCs w:val="24"/>
        </w:rPr>
      </w:pPr>
      <w:r>
        <w:rPr>
          <w:iCs/>
          <w:sz w:val="24"/>
          <w:szCs w:val="24"/>
        </w:rPr>
        <w:t xml:space="preserve">Cynthia Roach </w:t>
      </w:r>
      <w:r w:rsidRPr="002D6B73">
        <w:rPr>
          <w:iCs/>
          <w:sz w:val="24"/>
          <w:szCs w:val="24"/>
        </w:rPr>
        <w:t>present</w:t>
      </w:r>
      <w:r>
        <w:rPr>
          <w:iCs/>
          <w:sz w:val="24"/>
          <w:szCs w:val="24"/>
        </w:rPr>
        <w:t xml:space="preserve">ed for consideration </w:t>
      </w:r>
      <w:r w:rsidRPr="002D6B73">
        <w:rPr>
          <w:iCs/>
          <w:sz w:val="24"/>
          <w:szCs w:val="24"/>
        </w:rPr>
        <w:t xml:space="preserve">the recommendations of the </w:t>
      </w:r>
      <w:r>
        <w:rPr>
          <w:iCs/>
          <w:sz w:val="24"/>
          <w:szCs w:val="24"/>
        </w:rPr>
        <w:t xml:space="preserve">State Advisory Council on Libraries (SACL) </w:t>
      </w:r>
      <w:r w:rsidRPr="002D6B73">
        <w:rPr>
          <w:iCs/>
          <w:sz w:val="24"/>
          <w:szCs w:val="24"/>
        </w:rPr>
        <w:t>for the award of grants under the Library Services and Technology Act (LS</w:t>
      </w:r>
      <w:r>
        <w:rPr>
          <w:iCs/>
          <w:sz w:val="24"/>
          <w:szCs w:val="24"/>
        </w:rPr>
        <w:t xml:space="preserve">TA) program for fiscal year 2015. </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 xml:space="preserve">Ms. Roach </w:t>
      </w:r>
      <w:r>
        <w:rPr>
          <w:iCs/>
          <w:sz w:val="24"/>
          <w:szCs w:val="24"/>
        </w:rPr>
        <w:t xml:space="preserve">informed the Commissioners that </w:t>
      </w:r>
      <w:r w:rsidRPr="00C84FA6">
        <w:rPr>
          <w:sz w:val="24"/>
          <w:szCs w:val="24"/>
        </w:rPr>
        <w:t xml:space="preserve">fifty applications </w:t>
      </w:r>
      <w:r>
        <w:rPr>
          <w:sz w:val="24"/>
          <w:szCs w:val="24"/>
        </w:rPr>
        <w:t xml:space="preserve">were received. </w:t>
      </w:r>
      <w:r w:rsidRPr="00C84FA6">
        <w:rPr>
          <w:sz w:val="24"/>
          <w:szCs w:val="24"/>
        </w:rPr>
        <w:t>SACL reviewed and discussed each application in May.  There were two libraries that withdrew their application.   Today, SACL is recommending</w:t>
      </w:r>
      <w:r>
        <w:rPr>
          <w:sz w:val="24"/>
          <w:szCs w:val="24"/>
        </w:rPr>
        <w:t xml:space="preserve"> </w:t>
      </w:r>
      <w:r w:rsidRPr="00C84FA6">
        <w:rPr>
          <w:sz w:val="24"/>
          <w:szCs w:val="24"/>
        </w:rPr>
        <w:t xml:space="preserve">that </w:t>
      </w:r>
      <w:r>
        <w:rPr>
          <w:sz w:val="24"/>
          <w:szCs w:val="24"/>
        </w:rPr>
        <w:t xml:space="preserve">the Board </w:t>
      </w:r>
      <w:r w:rsidRPr="00C84FA6">
        <w:rPr>
          <w:sz w:val="24"/>
          <w:szCs w:val="24"/>
        </w:rPr>
        <w:t xml:space="preserve">provide funding for forty-six </w:t>
      </w:r>
      <w:r>
        <w:rPr>
          <w:sz w:val="24"/>
          <w:szCs w:val="24"/>
        </w:rPr>
        <w:t xml:space="preserve">which </w:t>
      </w:r>
      <w:r w:rsidRPr="00C84FA6">
        <w:rPr>
          <w:sz w:val="24"/>
          <w:szCs w:val="24"/>
        </w:rPr>
        <w:t>fall within the financial constraints of LSTA funding.</w:t>
      </w:r>
    </w:p>
    <w:p w:rsidR="003507CD" w:rsidRPr="00C84FA6" w:rsidRDefault="003507CD" w:rsidP="003507CD">
      <w:pPr>
        <w:widowControl/>
        <w:autoSpaceDE/>
        <w:autoSpaceDN/>
        <w:adjustRightInd/>
        <w:jc w:val="both"/>
        <w:rPr>
          <w:sz w:val="24"/>
          <w:szCs w:val="24"/>
        </w:rPr>
      </w:pPr>
    </w:p>
    <w:p w:rsidR="003507CD" w:rsidRDefault="003507CD" w:rsidP="003507CD">
      <w:pPr>
        <w:jc w:val="both"/>
        <w:rPr>
          <w:iCs/>
          <w:sz w:val="24"/>
          <w:szCs w:val="24"/>
        </w:rPr>
      </w:pPr>
      <w:r w:rsidRPr="00304B6E">
        <w:rPr>
          <w:iCs/>
          <w:sz w:val="24"/>
          <w:szCs w:val="24"/>
        </w:rPr>
        <w:t>Ms</w:t>
      </w:r>
      <w:r>
        <w:rPr>
          <w:iCs/>
          <w:sz w:val="24"/>
          <w:szCs w:val="24"/>
        </w:rPr>
        <w:t>.</w:t>
      </w:r>
      <w:r w:rsidRPr="00304B6E">
        <w:rPr>
          <w:iCs/>
          <w:sz w:val="24"/>
          <w:szCs w:val="24"/>
        </w:rPr>
        <w:t xml:space="preserve"> R</w:t>
      </w:r>
      <w:r>
        <w:rPr>
          <w:iCs/>
          <w:sz w:val="24"/>
          <w:szCs w:val="24"/>
        </w:rPr>
        <w:t xml:space="preserve">oach noted that </w:t>
      </w:r>
      <w:r w:rsidRPr="00A626EA">
        <w:rPr>
          <w:iCs/>
          <w:sz w:val="24"/>
          <w:szCs w:val="24"/>
        </w:rPr>
        <w:t>SACL’s recommendations are being presented as a series of thirteen motions identified as items a-m in</w:t>
      </w:r>
      <w:r>
        <w:rPr>
          <w:iCs/>
          <w:sz w:val="24"/>
          <w:szCs w:val="24"/>
        </w:rPr>
        <w:t xml:space="preserve"> the accompanying documentation.</w:t>
      </w:r>
    </w:p>
    <w:p w:rsidR="003507CD" w:rsidRDefault="003507CD" w:rsidP="003507CD">
      <w:pPr>
        <w:widowControl/>
        <w:autoSpaceDE/>
        <w:autoSpaceDN/>
        <w:adjustRightInd/>
        <w:jc w:val="both"/>
        <w:rPr>
          <w:sz w:val="24"/>
          <w:szCs w:val="24"/>
        </w:rPr>
      </w:pPr>
    </w:p>
    <w:p w:rsidR="003507CD" w:rsidRPr="00B06094" w:rsidRDefault="003507CD" w:rsidP="003507CD">
      <w:pPr>
        <w:widowControl/>
        <w:autoSpaceDE/>
        <w:autoSpaceDN/>
        <w:adjustRightInd/>
        <w:jc w:val="both"/>
        <w:rPr>
          <w:b/>
          <w:sz w:val="24"/>
          <w:szCs w:val="24"/>
        </w:rPr>
      </w:pPr>
      <w:r w:rsidRPr="00B06094">
        <w:rPr>
          <w:b/>
          <w:sz w:val="24"/>
          <w:szCs w:val="24"/>
        </w:rPr>
        <w:t xml:space="preserve">Conversation Circles </w:t>
      </w:r>
      <w:r w:rsidRPr="00B06094">
        <w:rPr>
          <w:b/>
          <w:iCs/>
          <w:sz w:val="24"/>
          <w:szCs w:val="24"/>
        </w:rPr>
        <w:t>Grant Program</w:t>
      </w:r>
    </w:p>
    <w:p w:rsidR="003507CD" w:rsidRDefault="003507CD" w:rsidP="003507CD">
      <w:pPr>
        <w:widowControl/>
        <w:autoSpaceDE/>
        <w:autoSpaceDN/>
        <w:adjustRightInd/>
        <w:jc w:val="both"/>
        <w:rPr>
          <w:sz w:val="24"/>
          <w:szCs w:val="24"/>
        </w:rPr>
      </w:pPr>
      <w:r w:rsidRPr="00B06094">
        <w:rPr>
          <w:sz w:val="24"/>
          <w:szCs w:val="24"/>
        </w:rPr>
        <w:t>This program allow</w:t>
      </w:r>
      <w:r>
        <w:rPr>
          <w:sz w:val="24"/>
          <w:szCs w:val="24"/>
        </w:rPr>
        <w:t>s</w:t>
      </w:r>
      <w:r w:rsidRPr="00B06094">
        <w:rPr>
          <w:sz w:val="24"/>
          <w:szCs w:val="24"/>
        </w:rPr>
        <w:t xml:space="preserve"> libraries to receive grants of up to $12,500 to develop a volunteer program for Conversation Circles. Funds </w:t>
      </w:r>
      <w:r>
        <w:rPr>
          <w:sz w:val="24"/>
          <w:szCs w:val="24"/>
        </w:rPr>
        <w:t>are</w:t>
      </w:r>
      <w:r w:rsidRPr="00B06094">
        <w:rPr>
          <w:sz w:val="24"/>
          <w:szCs w:val="24"/>
        </w:rPr>
        <w:t xml:space="preserve"> used to pay for a part-time volunteer coordinator and pay for support materials on English language instruction and citizenship. The library should work with local agencies serving newcomers as well as organizations that place trained volunteers in community service positions.  Libraries would need to commit staff time to organizing and training volunteers and agree to designate at least one staff member as support for this program.  This is a two year program.</w:t>
      </w:r>
    </w:p>
    <w:p w:rsidR="003507CD" w:rsidRDefault="003507CD" w:rsidP="003507CD">
      <w:pPr>
        <w:widowControl/>
        <w:autoSpaceDE/>
        <w:autoSpaceDN/>
        <w:adjustRightInd/>
        <w:jc w:val="both"/>
        <w:rPr>
          <w:sz w:val="24"/>
          <w:szCs w:val="24"/>
        </w:rPr>
      </w:pPr>
    </w:p>
    <w:p w:rsidR="003507CD" w:rsidRPr="00B06094" w:rsidRDefault="003507CD" w:rsidP="003507CD">
      <w:pPr>
        <w:widowControl/>
        <w:autoSpaceDE/>
        <w:autoSpaceDN/>
        <w:adjustRightInd/>
        <w:jc w:val="both"/>
        <w:rPr>
          <w:sz w:val="24"/>
          <w:szCs w:val="24"/>
          <w:u w:val="single"/>
        </w:rPr>
      </w:pPr>
      <w:r>
        <w:rPr>
          <w:iCs/>
          <w:sz w:val="24"/>
          <w:szCs w:val="24"/>
        </w:rPr>
        <w:t xml:space="preserve">Commissioner Resnick moved and Commissioner Cluggish seconded </w:t>
      </w:r>
      <w:r w:rsidRPr="00B06094">
        <w:rPr>
          <w:iCs/>
          <w:sz w:val="24"/>
          <w:szCs w:val="24"/>
          <w:u w:val="single"/>
        </w:rPr>
        <w:t xml:space="preserve">that the Massachusetts Board of Library Commissioners </w:t>
      </w:r>
      <w:r w:rsidRPr="00B06094">
        <w:rPr>
          <w:sz w:val="24"/>
          <w:szCs w:val="24"/>
          <w:u w:val="single"/>
        </w:rPr>
        <w:t>approve the following Conversation Circles Grants totaling $25,000 to start n</w:t>
      </w:r>
      <w:r>
        <w:rPr>
          <w:sz w:val="24"/>
          <w:szCs w:val="24"/>
          <w:u w:val="single"/>
        </w:rPr>
        <w:t>o earlier than October 1, 2014.</w:t>
      </w:r>
    </w:p>
    <w:p w:rsidR="003507CD" w:rsidRDefault="003507CD" w:rsidP="003507CD">
      <w:pPr>
        <w:widowControl/>
        <w:autoSpaceDE/>
        <w:autoSpaceDN/>
        <w:adjustRightInd/>
        <w:jc w:val="both"/>
        <w:rPr>
          <w:sz w:val="24"/>
          <w:szCs w:val="24"/>
        </w:rPr>
      </w:pP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520"/>
        <w:gridCol w:w="1440"/>
        <w:gridCol w:w="1170"/>
      </w:tblGrid>
      <w:tr w:rsidR="003507CD" w:rsidRPr="00B06094" w:rsidTr="002145A2">
        <w:trPr>
          <w:trHeight w:val="432"/>
        </w:trPr>
        <w:tc>
          <w:tcPr>
            <w:tcW w:w="3690" w:type="dxa"/>
            <w:shd w:val="clear" w:color="auto" w:fill="auto"/>
            <w:vAlign w:val="center"/>
          </w:tcPr>
          <w:p w:rsidR="003507CD" w:rsidRPr="00B06094" w:rsidRDefault="003507CD" w:rsidP="002145A2">
            <w:pPr>
              <w:widowControl/>
              <w:autoSpaceDE/>
              <w:autoSpaceDN/>
              <w:adjustRightInd/>
              <w:jc w:val="both"/>
              <w:rPr>
                <w:b/>
                <w:sz w:val="24"/>
                <w:szCs w:val="24"/>
              </w:rPr>
            </w:pPr>
            <w:r w:rsidRPr="00B06094">
              <w:rPr>
                <w:b/>
                <w:sz w:val="24"/>
                <w:szCs w:val="24"/>
              </w:rPr>
              <w:t>Agency</w:t>
            </w:r>
          </w:p>
        </w:tc>
        <w:tc>
          <w:tcPr>
            <w:tcW w:w="2520" w:type="dxa"/>
            <w:shd w:val="clear" w:color="auto" w:fill="auto"/>
            <w:vAlign w:val="center"/>
          </w:tcPr>
          <w:p w:rsidR="003507CD" w:rsidRPr="00B06094" w:rsidRDefault="003507CD" w:rsidP="002145A2">
            <w:pPr>
              <w:widowControl/>
              <w:autoSpaceDE/>
              <w:autoSpaceDN/>
              <w:adjustRightInd/>
              <w:jc w:val="both"/>
              <w:rPr>
                <w:b/>
                <w:sz w:val="24"/>
                <w:szCs w:val="24"/>
              </w:rPr>
            </w:pPr>
            <w:r w:rsidRPr="00B06094">
              <w:rPr>
                <w:b/>
                <w:sz w:val="24"/>
                <w:szCs w:val="24"/>
              </w:rPr>
              <w:t xml:space="preserve">Amount </w:t>
            </w:r>
            <w:r>
              <w:rPr>
                <w:b/>
                <w:sz w:val="24"/>
                <w:szCs w:val="24"/>
              </w:rPr>
              <w:t>Awarded</w:t>
            </w:r>
          </w:p>
        </w:tc>
        <w:tc>
          <w:tcPr>
            <w:tcW w:w="1440" w:type="dxa"/>
            <w:shd w:val="clear" w:color="auto" w:fill="auto"/>
            <w:vAlign w:val="center"/>
          </w:tcPr>
          <w:p w:rsidR="003507CD" w:rsidRPr="00B06094" w:rsidRDefault="003507CD" w:rsidP="002145A2">
            <w:pPr>
              <w:widowControl/>
              <w:autoSpaceDE/>
              <w:autoSpaceDN/>
              <w:adjustRightInd/>
              <w:jc w:val="both"/>
              <w:rPr>
                <w:b/>
                <w:sz w:val="24"/>
                <w:szCs w:val="24"/>
              </w:rPr>
            </w:pPr>
            <w:r w:rsidRPr="00B06094">
              <w:rPr>
                <w:b/>
                <w:sz w:val="24"/>
                <w:szCs w:val="24"/>
              </w:rPr>
              <w:t>FY</w:t>
            </w:r>
            <w:r>
              <w:rPr>
                <w:b/>
                <w:sz w:val="24"/>
                <w:szCs w:val="24"/>
              </w:rPr>
              <w:t>20</w:t>
            </w:r>
            <w:r w:rsidRPr="00B06094">
              <w:rPr>
                <w:b/>
                <w:sz w:val="24"/>
                <w:szCs w:val="24"/>
              </w:rPr>
              <w:t>15</w:t>
            </w:r>
          </w:p>
        </w:tc>
        <w:tc>
          <w:tcPr>
            <w:tcW w:w="1170" w:type="dxa"/>
            <w:shd w:val="clear" w:color="auto" w:fill="auto"/>
            <w:vAlign w:val="center"/>
          </w:tcPr>
          <w:p w:rsidR="003507CD" w:rsidRPr="00B06094" w:rsidRDefault="003507CD" w:rsidP="002145A2">
            <w:pPr>
              <w:widowControl/>
              <w:autoSpaceDE/>
              <w:autoSpaceDN/>
              <w:adjustRightInd/>
              <w:jc w:val="both"/>
              <w:rPr>
                <w:b/>
                <w:sz w:val="24"/>
                <w:szCs w:val="24"/>
              </w:rPr>
            </w:pPr>
            <w:r w:rsidRPr="00B06094">
              <w:rPr>
                <w:b/>
                <w:sz w:val="24"/>
                <w:szCs w:val="24"/>
              </w:rPr>
              <w:t>FY</w:t>
            </w:r>
            <w:r>
              <w:rPr>
                <w:b/>
                <w:sz w:val="24"/>
                <w:szCs w:val="24"/>
              </w:rPr>
              <w:t>20</w:t>
            </w:r>
            <w:r w:rsidRPr="00B06094">
              <w:rPr>
                <w:b/>
                <w:sz w:val="24"/>
                <w:szCs w:val="24"/>
              </w:rPr>
              <w:t>16</w:t>
            </w:r>
          </w:p>
        </w:tc>
      </w:tr>
      <w:tr w:rsidR="003507CD" w:rsidRPr="00B06094" w:rsidTr="002145A2">
        <w:trPr>
          <w:trHeight w:val="432"/>
        </w:trPr>
        <w:tc>
          <w:tcPr>
            <w:tcW w:w="3690" w:type="dxa"/>
            <w:shd w:val="clear" w:color="auto" w:fill="auto"/>
            <w:vAlign w:val="center"/>
          </w:tcPr>
          <w:p w:rsidR="003507CD" w:rsidRPr="00B06094" w:rsidRDefault="003507CD" w:rsidP="002145A2">
            <w:pPr>
              <w:widowControl/>
              <w:autoSpaceDE/>
              <w:autoSpaceDN/>
              <w:adjustRightInd/>
              <w:jc w:val="both"/>
              <w:rPr>
                <w:sz w:val="24"/>
                <w:szCs w:val="24"/>
              </w:rPr>
            </w:pPr>
            <w:r w:rsidRPr="00B06094">
              <w:rPr>
                <w:sz w:val="24"/>
                <w:szCs w:val="24"/>
              </w:rPr>
              <w:t>Northborough Free Library</w:t>
            </w:r>
          </w:p>
        </w:tc>
        <w:tc>
          <w:tcPr>
            <w:tcW w:w="2520" w:type="dxa"/>
            <w:shd w:val="clear" w:color="auto" w:fill="auto"/>
            <w:vAlign w:val="center"/>
          </w:tcPr>
          <w:p w:rsidR="003507CD" w:rsidRPr="00B06094" w:rsidRDefault="003507CD" w:rsidP="002145A2">
            <w:pPr>
              <w:widowControl/>
              <w:autoSpaceDE/>
              <w:autoSpaceDN/>
              <w:adjustRightInd/>
              <w:jc w:val="right"/>
              <w:rPr>
                <w:sz w:val="24"/>
                <w:szCs w:val="24"/>
              </w:rPr>
            </w:pPr>
            <w:r w:rsidRPr="00B06094">
              <w:rPr>
                <w:sz w:val="24"/>
                <w:szCs w:val="24"/>
              </w:rPr>
              <w:t>$12,500</w:t>
            </w:r>
          </w:p>
        </w:tc>
        <w:tc>
          <w:tcPr>
            <w:tcW w:w="1440" w:type="dxa"/>
            <w:shd w:val="clear" w:color="auto" w:fill="FFFFFF"/>
            <w:vAlign w:val="center"/>
          </w:tcPr>
          <w:p w:rsidR="003507CD" w:rsidRPr="00B06094" w:rsidRDefault="003507CD" w:rsidP="002145A2">
            <w:pPr>
              <w:widowControl/>
              <w:autoSpaceDE/>
              <w:autoSpaceDN/>
              <w:adjustRightInd/>
              <w:jc w:val="right"/>
              <w:rPr>
                <w:sz w:val="24"/>
                <w:szCs w:val="24"/>
              </w:rPr>
            </w:pPr>
            <w:r w:rsidRPr="00B06094">
              <w:rPr>
                <w:sz w:val="24"/>
                <w:szCs w:val="24"/>
              </w:rPr>
              <w:t>$6,250</w:t>
            </w:r>
          </w:p>
        </w:tc>
        <w:tc>
          <w:tcPr>
            <w:tcW w:w="1170" w:type="dxa"/>
            <w:shd w:val="clear" w:color="auto" w:fill="auto"/>
            <w:vAlign w:val="center"/>
          </w:tcPr>
          <w:p w:rsidR="003507CD" w:rsidRPr="00B06094" w:rsidRDefault="003507CD" w:rsidP="002145A2">
            <w:pPr>
              <w:widowControl/>
              <w:autoSpaceDE/>
              <w:autoSpaceDN/>
              <w:adjustRightInd/>
              <w:jc w:val="right"/>
              <w:rPr>
                <w:sz w:val="24"/>
                <w:szCs w:val="24"/>
              </w:rPr>
            </w:pPr>
            <w:r w:rsidRPr="00B06094">
              <w:rPr>
                <w:sz w:val="24"/>
                <w:szCs w:val="24"/>
              </w:rPr>
              <w:t>$6,250</w:t>
            </w:r>
          </w:p>
        </w:tc>
      </w:tr>
      <w:tr w:rsidR="003507CD" w:rsidRPr="00B06094" w:rsidTr="002145A2">
        <w:trPr>
          <w:trHeight w:val="432"/>
        </w:trPr>
        <w:tc>
          <w:tcPr>
            <w:tcW w:w="3690" w:type="dxa"/>
            <w:tcBorders>
              <w:bottom w:val="single" w:sz="12" w:space="0" w:color="auto"/>
            </w:tcBorders>
            <w:shd w:val="clear" w:color="auto" w:fill="auto"/>
            <w:vAlign w:val="center"/>
          </w:tcPr>
          <w:p w:rsidR="003507CD" w:rsidRPr="00B06094" w:rsidRDefault="003507CD" w:rsidP="002145A2">
            <w:pPr>
              <w:widowControl/>
              <w:autoSpaceDE/>
              <w:autoSpaceDN/>
              <w:adjustRightInd/>
              <w:jc w:val="both"/>
              <w:rPr>
                <w:sz w:val="24"/>
                <w:szCs w:val="24"/>
              </w:rPr>
            </w:pPr>
            <w:r w:rsidRPr="00B06094">
              <w:rPr>
                <w:sz w:val="24"/>
                <w:szCs w:val="24"/>
              </w:rPr>
              <w:t>Peabody Institute Library, Peabody</w:t>
            </w:r>
          </w:p>
        </w:tc>
        <w:tc>
          <w:tcPr>
            <w:tcW w:w="2520" w:type="dxa"/>
            <w:tcBorders>
              <w:bottom w:val="single" w:sz="12" w:space="0" w:color="auto"/>
            </w:tcBorders>
            <w:shd w:val="clear" w:color="auto" w:fill="auto"/>
            <w:vAlign w:val="center"/>
          </w:tcPr>
          <w:p w:rsidR="003507CD" w:rsidRPr="00B06094" w:rsidRDefault="003507CD" w:rsidP="002145A2">
            <w:pPr>
              <w:widowControl/>
              <w:autoSpaceDE/>
              <w:autoSpaceDN/>
              <w:adjustRightInd/>
              <w:jc w:val="right"/>
              <w:rPr>
                <w:sz w:val="24"/>
                <w:szCs w:val="24"/>
              </w:rPr>
            </w:pPr>
            <w:r w:rsidRPr="00B06094">
              <w:rPr>
                <w:sz w:val="24"/>
                <w:szCs w:val="24"/>
              </w:rPr>
              <w:t>$12,500</w:t>
            </w:r>
          </w:p>
        </w:tc>
        <w:tc>
          <w:tcPr>
            <w:tcW w:w="1440" w:type="dxa"/>
            <w:tcBorders>
              <w:bottom w:val="single" w:sz="12" w:space="0" w:color="auto"/>
            </w:tcBorders>
            <w:shd w:val="clear" w:color="auto" w:fill="FFFFFF"/>
            <w:vAlign w:val="center"/>
          </w:tcPr>
          <w:p w:rsidR="003507CD" w:rsidRPr="00B06094" w:rsidRDefault="003507CD" w:rsidP="002145A2">
            <w:pPr>
              <w:widowControl/>
              <w:autoSpaceDE/>
              <w:autoSpaceDN/>
              <w:adjustRightInd/>
              <w:jc w:val="right"/>
              <w:rPr>
                <w:sz w:val="24"/>
                <w:szCs w:val="24"/>
              </w:rPr>
            </w:pPr>
            <w:r w:rsidRPr="00B06094">
              <w:rPr>
                <w:sz w:val="24"/>
                <w:szCs w:val="24"/>
              </w:rPr>
              <w:t>$10,824</w:t>
            </w:r>
          </w:p>
        </w:tc>
        <w:tc>
          <w:tcPr>
            <w:tcW w:w="1170" w:type="dxa"/>
            <w:tcBorders>
              <w:bottom w:val="single" w:sz="12" w:space="0" w:color="auto"/>
            </w:tcBorders>
            <w:shd w:val="clear" w:color="auto" w:fill="auto"/>
            <w:vAlign w:val="center"/>
          </w:tcPr>
          <w:p w:rsidR="003507CD" w:rsidRPr="00B06094" w:rsidRDefault="003507CD" w:rsidP="002145A2">
            <w:pPr>
              <w:widowControl/>
              <w:autoSpaceDE/>
              <w:autoSpaceDN/>
              <w:adjustRightInd/>
              <w:jc w:val="right"/>
              <w:rPr>
                <w:sz w:val="24"/>
                <w:szCs w:val="24"/>
              </w:rPr>
            </w:pPr>
            <w:r w:rsidRPr="00B06094">
              <w:rPr>
                <w:sz w:val="24"/>
                <w:szCs w:val="24"/>
              </w:rPr>
              <w:t>$1,676</w:t>
            </w:r>
          </w:p>
        </w:tc>
      </w:tr>
      <w:tr w:rsidR="003507CD" w:rsidRPr="00B06094" w:rsidTr="002145A2">
        <w:trPr>
          <w:trHeight w:val="432"/>
        </w:trPr>
        <w:tc>
          <w:tcPr>
            <w:tcW w:w="3690" w:type="dxa"/>
            <w:tcBorders>
              <w:top w:val="single" w:sz="12" w:space="0" w:color="auto"/>
            </w:tcBorders>
            <w:shd w:val="clear" w:color="auto" w:fill="auto"/>
            <w:vAlign w:val="center"/>
          </w:tcPr>
          <w:p w:rsidR="003507CD" w:rsidRPr="00B06094" w:rsidRDefault="003507CD" w:rsidP="002145A2">
            <w:pPr>
              <w:widowControl/>
              <w:autoSpaceDE/>
              <w:autoSpaceDN/>
              <w:adjustRightInd/>
              <w:jc w:val="both"/>
              <w:rPr>
                <w:sz w:val="24"/>
                <w:szCs w:val="24"/>
              </w:rPr>
            </w:pPr>
            <w:r w:rsidRPr="00B06094">
              <w:rPr>
                <w:b/>
                <w:sz w:val="24"/>
                <w:szCs w:val="24"/>
              </w:rPr>
              <w:t>Total:</w:t>
            </w:r>
          </w:p>
        </w:tc>
        <w:tc>
          <w:tcPr>
            <w:tcW w:w="2520" w:type="dxa"/>
            <w:tcBorders>
              <w:top w:val="single" w:sz="12" w:space="0" w:color="auto"/>
            </w:tcBorders>
            <w:shd w:val="clear" w:color="auto" w:fill="auto"/>
            <w:vAlign w:val="center"/>
          </w:tcPr>
          <w:p w:rsidR="003507CD" w:rsidRPr="004F40DD" w:rsidRDefault="003507CD" w:rsidP="002145A2">
            <w:pPr>
              <w:widowControl/>
              <w:autoSpaceDE/>
              <w:autoSpaceDN/>
              <w:adjustRightInd/>
              <w:jc w:val="right"/>
              <w:rPr>
                <w:b/>
                <w:sz w:val="24"/>
                <w:szCs w:val="24"/>
              </w:rPr>
            </w:pPr>
            <w:r w:rsidRPr="004F40DD">
              <w:rPr>
                <w:b/>
                <w:sz w:val="24"/>
                <w:szCs w:val="24"/>
              </w:rPr>
              <w:t>$25,000</w:t>
            </w:r>
          </w:p>
        </w:tc>
        <w:tc>
          <w:tcPr>
            <w:tcW w:w="1440" w:type="dxa"/>
            <w:tcBorders>
              <w:top w:val="single" w:sz="12" w:space="0" w:color="auto"/>
            </w:tcBorders>
            <w:shd w:val="clear" w:color="auto" w:fill="FFFFFF"/>
            <w:vAlign w:val="center"/>
          </w:tcPr>
          <w:p w:rsidR="003507CD" w:rsidRPr="004F40DD" w:rsidRDefault="003507CD" w:rsidP="002145A2">
            <w:pPr>
              <w:widowControl/>
              <w:autoSpaceDE/>
              <w:autoSpaceDN/>
              <w:adjustRightInd/>
              <w:jc w:val="right"/>
              <w:rPr>
                <w:b/>
                <w:sz w:val="24"/>
                <w:szCs w:val="24"/>
              </w:rPr>
            </w:pPr>
            <w:r w:rsidRPr="004F40DD">
              <w:rPr>
                <w:b/>
                <w:sz w:val="24"/>
                <w:szCs w:val="24"/>
              </w:rPr>
              <w:t>$17,074</w:t>
            </w:r>
          </w:p>
        </w:tc>
        <w:tc>
          <w:tcPr>
            <w:tcW w:w="1170" w:type="dxa"/>
            <w:tcBorders>
              <w:top w:val="single" w:sz="12" w:space="0" w:color="auto"/>
            </w:tcBorders>
            <w:shd w:val="clear" w:color="auto" w:fill="auto"/>
            <w:vAlign w:val="center"/>
          </w:tcPr>
          <w:p w:rsidR="003507CD" w:rsidRPr="004F40DD" w:rsidRDefault="003507CD" w:rsidP="002145A2">
            <w:pPr>
              <w:widowControl/>
              <w:autoSpaceDE/>
              <w:autoSpaceDN/>
              <w:adjustRightInd/>
              <w:jc w:val="right"/>
              <w:rPr>
                <w:b/>
                <w:sz w:val="24"/>
                <w:szCs w:val="24"/>
              </w:rPr>
            </w:pPr>
            <w:r w:rsidRPr="004F40DD">
              <w:rPr>
                <w:b/>
                <w:sz w:val="24"/>
                <w:szCs w:val="24"/>
              </w:rPr>
              <w:t>$7,926</w:t>
            </w:r>
          </w:p>
        </w:tc>
      </w:tr>
    </w:tbl>
    <w:p w:rsidR="003507CD" w:rsidRDefault="003507CD" w:rsidP="003507CD">
      <w:pPr>
        <w:widowControl/>
        <w:autoSpaceDE/>
        <w:autoSpaceDN/>
        <w:adjustRightInd/>
        <w:jc w:val="both"/>
        <w:rPr>
          <w:sz w:val="24"/>
          <w:szCs w:val="24"/>
        </w:rPr>
      </w:pPr>
    </w:p>
    <w:p w:rsidR="003507CD" w:rsidRPr="00B06094" w:rsidRDefault="003507CD" w:rsidP="003507CD">
      <w:pPr>
        <w:widowControl/>
        <w:autoSpaceDE/>
        <w:autoSpaceDN/>
        <w:adjustRightInd/>
        <w:jc w:val="both"/>
        <w:rPr>
          <w:b/>
          <w:sz w:val="24"/>
          <w:szCs w:val="24"/>
        </w:rPr>
      </w:pPr>
      <w:r w:rsidRPr="00B06094">
        <w:rPr>
          <w:b/>
          <w:sz w:val="24"/>
          <w:szCs w:val="24"/>
        </w:rPr>
        <w:t>The Board voted approval.</w:t>
      </w:r>
    </w:p>
    <w:p w:rsidR="003507CD" w:rsidRPr="00607121" w:rsidRDefault="003507CD" w:rsidP="003507CD">
      <w:pPr>
        <w:widowControl/>
        <w:autoSpaceDE/>
        <w:autoSpaceDN/>
        <w:adjustRightInd/>
        <w:jc w:val="both"/>
        <w:rPr>
          <w:sz w:val="24"/>
          <w:szCs w:val="24"/>
        </w:rPr>
      </w:pPr>
    </w:p>
    <w:p w:rsidR="003507CD" w:rsidRPr="003B491D" w:rsidRDefault="003507CD" w:rsidP="003507CD">
      <w:pPr>
        <w:widowControl/>
        <w:autoSpaceDE/>
        <w:autoSpaceDN/>
        <w:adjustRightInd/>
        <w:jc w:val="both"/>
        <w:rPr>
          <w:b/>
          <w:iCs/>
          <w:sz w:val="24"/>
          <w:szCs w:val="24"/>
        </w:rPr>
      </w:pPr>
      <w:r w:rsidRPr="003B491D">
        <w:rPr>
          <w:b/>
          <w:iCs/>
          <w:sz w:val="24"/>
          <w:szCs w:val="24"/>
        </w:rPr>
        <w:t>Customer E</w:t>
      </w:r>
      <w:r>
        <w:rPr>
          <w:b/>
          <w:iCs/>
          <w:sz w:val="24"/>
          <w:szCs w:val="24"/>
        </w:rPr>
        <w:t xml:space="preserve">xperience in a Digital Age </w:t>
      </w:r>
      <w:r w:rsidRPr="003B491D">
        <w:rPr>
          <w:b/>
          <w:iCs/>
          <w:sz w:val="24"/>
          <w:szCs w:val="24"/>
        </w:rPr>
        <w:t>Grant Program</w:t>
      </w:r>
    </w:p>
    <w:p w:rsidR="003507CD" w:rsidRPr="003B491D" w:rsidRDefault="003507CD" w:rsidP="003507CD">
      <w:pPr>
        <w:widowControl/>
        <w:autoSpaceDE/>
        <w:autoSpaceDN/>
        <w:adjustRightInd/>
        <w:jc w:val="both"/>
        <w:rPr>
          <w:iCs/>
          <w:sz w:val="24"/>
          <w:szCs w:val="24"/>
        </w:rPr>
      </w:pPr>
      <w:r w:rsidRPr="003B491D">
        <w:rPr>
          <w:iCs/>
          <w:sz w:val="24"/>
          <w:szCs w:val="24"/>
        </w:rPr>
        <w:t>This mini grant program provides the funding for library training in basic customer service and the use of emerging technologies and digital media in the provision of that service.   Libraries will agree to conduct some kind of pre- and post-survey of the community as a part of this project and will be required to attend a MBLC sponsored customer service training session in the fall of 2013.    In addition awardees will commit to incorporating best practices in technology planning including assessment and evaluation of current policies related to customer service.  Libraries are encouraged to partner with local high schools, colleges or other institutions that can provide technical advice and assistance.</w:t>
      </w:r>
    </w:p>
    <w:p w:rsidR="003507CD" w:rsidRPr="003B491D" w:rsidRDefault="003507CD" w:rsidP="003507CD">
      <w:pPr>
        <w:widowControl/>
        <w:autoSpaceDE/>
        <w:autoSpaceDN/>
        <w:adjustRightInd/>
        <w:jc w:val="both"/>
        <w:rPr>
          <w:iCs/>
          <w:sz w:val="24"/>
          <w:szCs w:val="24"/>
        </w:rPr>
      </w:pPr>
    </w:p>
    <w:p w:rsidR="003507CD" w:rsidRDefault="003507CD" w:rsidP="003507CD">
      <w:pPr>
        <w:widowControl/>
        <w:autoSpaceDE/>
        <w:autoSpaceDN/>
        <w:adjustRightInd/>
        <w:jc w:val="both"/>
        <w:rPr>
          <w:iCs/>
          <w:sz w:val="24"/>
          <w:szCs w:val="24"/>
          <w:u w:val="single"/>
        </w:rPr>
      </w:pPr>
      <w:r w:rsidRPr="003B491D">
        <w:rPr>
          <w:iCs/>
          <w:sz w:val="24"/>
          <w:szCs w:val="24"/>
        </w:rPr>
        <w:t xml:space="preserve">Commissioner </w:t>
      </w:r>
      <w:r>
        <w:rPr>
          <w:iCs/>
          <w:sz w:val="24"/>
          <w:szCs w:val="24"/>
        </w:rPr>
        <w:t xml:space="preserve">Kronholm </w:t>
      </w:r>
      <w:r w:rsidRPr="003B491D">
        <w:rPr>
          <w:iCs/>
          <w:sz w:val="24"/>
          <w:szCs w:val="24"/>
        </w:rPr>
        <w:t xml:space="preserve">moved and Commissioner Cluggish seconded </w:t>
      </w:r>
      <w:r w:rsidRPr="003B491D">
        <w:rPr>
          <w:iCs/>
          <w:sz w:val="24"/>
          <w:szCs w:val="24"/>
          <w:u w:val="single"/>
        </w:rPr>
        <w:t>that the Massachusetts Board of Library Commissioners approve the following Customer Ex</w:t>
      </w:r>
      <w:r>
        <w:rPr>
          <w:iCs/>
          <w:sz w:val="24"/>
          <w:szCs w:val="24"/>
          <w:u w:val="single"/>
        </w:rPr>
        <w:t>perience Mini-Grant totaling $57</w:t>
      </w:r>
      <w:r w:rsidRPr="003B491D">
        <w:rPr>
          <w:iCs/>
          <w:sz w:val="24"/>
          <w:szCs w:val="24"/>
          <w:u w:val="single"/>
        </w:rPr>
        <w:t>,</w:t>
      </w:r>
      <w:r>
        <w:rPr>
          <w:iCs/>
          <w:sz w:val="24"/>
          <w:szCs w:val="24"/>
          <w:u w:val="single"/>
        </w:rPr>
        <w:t>400</w:t>
      </w:r>
      <w:r w:rsidRPr="003B491D">
        <w:rPr>
          <w:iCs/>
          <w:sz w:val="24"/>
          <w:szCs w:val="24"/>
          <w:u w:val="single"/>
        </w:rPr>
        <w:t xml:space="preserve"> to start</w:t>
      </w:r>
      <w:r>
        <w:rPr>
          <w:iCs/>
          <w:sz w:val="24"/>
          <w:szCs w:val="24"/>
          <w:u w:val="single"/>
        </w:rPr>
        <w:t xml:space="preserve"> no earlier than October 1, 2014</w:t>
      </w:r>
      <w:r w:rsidRPr="003B491D">
        <w:rPr>
          <w:iCs/>
          <w:sz w:val="24"/>
          <w:szCs w:val="24"/>
          <w:u w:val="single"/>
        </w:rPr>
        <w:t>.</w:t>
      </w:r>
    </w:p>
    <w:p w:rsidR="003507CD" w:rsidRPr="003823FB" w:rsidRDefault="003507CD" w:rsidP="003507CD">
      <w:pPr>
        <w:widowControl/>
        <w:autoSpaceDE/>
        <w:autoSpaceDN/>
        <w:adjustRightInd/>
        <w:jc w:val="both"/>
        <w:rPr>
          <w:iCs/>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3507CD" w:rsidRPr="003823FB" w:rsidTr="002145A2">
        <w:trPr>
          <w:trHeight w:val="521"/>
        </w:trPr>
        <w:tc>
          <w:tcPr>
            <w:tcW w:w="5215" w:type="dxa"/>
            <w:shd w:val="clear" w:color="auto" w:fill="auto"/>
            <w:vAlign w:val="center"/>
          </w:tcPr>
          <w:p w:rsidR="003507CD" w:rsidRPr="003823FB" w:rsidRDefault="003507CD" w:rsidP="002145A2">
            <w:pPr>
              <w:widowControl/>
              <w:autoSpaceDE/>
              <w:autoSpaceDN/>
              <w:adjustRightInd/>
              <w:jc w:val="both"/>
              <w:rPr>
                <w:b/>
                <w:iCs/>
                <w:sz w:val="24"/>
                <w:szCs w:val="24"/>
              </w:rPr>
            </w:pPr>
            <w:r w:rsidRPr="003823FB">
              <w:rPr>
                <w:b/>
                <w:iCs/>
                <w:sz w:val="24"/>
                <w:szCs w:val="24"/>
              </w:rPr>
              <w:t>Agency</w:t>
            </w:r>
          </w:p>
        </w:tc>
        <w:tc>
          <w:tcPr>
            <w:tcW w:w="2525" w:type="dxa"/>
            <w:shd w:val="clear" w:color="auto" w:fill="auto"/>
            <w:vAlign w:val="center"/>
          </w:tcPr>
          <w:p w:rsidR="003507CD" w:rsidRPr="003823FB" w:rsidRDefault="003507CD" w:rsidP="002145A2">
            <w:pPr>
              <w:widowControl/>
              <w:autoSpaceDE/>
              <w:autoSpaceDN/>
              <w:adjustRightInd/>
              <w:jc w:val="both"/>
              <w:rPr>
                <w:b/>
                <w:iCs/>
                <w:sz w:val="24"/>
                <w:szCs w:val="24"/>
              </w:rPr>
            </w:pPr>
            <w:r w:rsidRPr="003823FB">
              <w:rPr>
                <w:b/>
                <w:iCs/>
                <w:sz w:val="24"/>
                <w:szCs w:val="24"/>
              </w:rPr>
              <w:t xml:space="preserve">Amount </w:t>
            </w:r>
            <w:r>
              <w:rPr>
                <w:b/>
                <w:iCs/>
                <w:sz w:val="24"/>
                <w:szCs w:val="24"/>
              </w:rPr>
              <w:t>Awarded</w:t>
            </w:r>
          </w:p>
        </w:tc>
      </w:tr>
      <w:tr w:rsidR="003507CD" w:rsidRPr="003823FB" w:rsidTr="002145A2">
        <w:trPr>
          <w:trHeight w:val="432"/>
        </w:trPr>
        <w:tc>
          <w:tcPr>
            <w:tcW w:w="5215" w:type="dxa"/>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Attleboro Public Library</w:t>
            </w:r>
          </w:p>
        </w:tc>
        <w:tc>
          <w:tcPr>
            <w:tcW w:w="2525" w:type="dxa"/>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$10,000</w:t>
            </w:r>
          </w:p>
        </w:tc>
      </w:tr>
      <w:tr w:rsidR="003507CD" w:rsidRPr="003823FB" w:rsidTr="002145A2">
        <w:trPr>
          <w:trHeight w:val="432"/>
        </w:trPr>
        <w:tc>
          <w:tcPr>
            <w:tcW w:w="5215" w:type="dxa"/>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Bellingham Public Library</w:t>
            </w:r>
          </w:p>
        </w:tc>
        <w:tc>
          <w:tcPr>
            <w:tcW w:w="2525" w:type="dxa"/>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$10,000</w:t>
            </w:r>
          </w:p>
        </w:tc>
      </w:tr>
      <w:tr w:rsidR="003507CD" w:rsidRPr="003823FB" w:rsidTr="002145A2">
        <w:trPr>
          <w:trHeight w:val="432"/>
        </w:trPr>
        <w:tc>
          <w:tcPr>
            <w:tcW w:w="5215" w:type="dxa"/>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Greenfield Public Library</w:t>
            </w:r>
          </w:p>
        </w:tc>
        <w:tc>
          <w:tcPr>
            <w:tcW w:w="2525" w:type="dxa"/>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$10,000</w:t>
            </w:r>
          </w:p>
        </w:tc>
      </w:tr>
      <w:tr w:rsidR="003507CD" w:rsidRPr="003823FB" w:rsidTr="002145A2">
        <w:trPr>
          <w:trHeight w:val="432"/>
        </w:trPr>
        <w:tc>
          <w:tcPr>
            <w:tcW w:w="5215" w:type="dxa"/>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Holmes Public Library, Halifax</w:t>
            </w:r>
          </w:p>
        </w:tc>
        <w:tc>
          <w:tcPr>
            <w:tcW w:w="2525" w:type="dxa"/>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$7,700</w:t>
            </w:r>
          </w:p>
        </w:tc>
      </w:tr>
      <w:tr w:rsidR="003507CD" w:rsidRPr="003823FB" w:rsidTr="002145A2">
        <w:trPr>
          <w:trHeight w:val="432"/>
        </w:trPr>
        <w:tc>
          <w:tcPr>
            <w:tcW w:w="5215" w:type="dxa"/>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Mashpee Public Library</w:t>
            </w:r>
          </w:p>
        </w:tc>
        <w:tc>
          <w:tcPr>
            <w:tcW w:w="2525" w:type="dxa"/>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$10,000</w:t>
            </w:r>
          </w:p>
        </w:tc>
      </w:tr>
      <w:tr w:rsidR="003507CD" w:rsidRPr="003823FB" w:rsidTr="002145A2">
        <w:trPr>
          <w:trHeight w:val="432"/>
        </w:trPr>
        <w:tc>
          <w:tcPr>
            <w:tcW w:w="5215" w:type="dxa"/>
            <w:tcBorders>
              <w:bottom w:val="single" w:sz="12" w:space="0" w:color="auto"/>
            </w:tcBorders>
            <w:shd w:val="clear" w:color="auto" w:fill="auto"/>
            <w:vAlign w:val="center"/>
          </w:tcPr>
          <w:p w:rsidR="003507CD" w:rsidRPr="003823FB" w:rsidRDefault="003507CD" w:rsidP="002145A2">
            <w:pPr>
              <w:widowControl/>
              <w:autoSpaceDE/>
              <w:autoSpaceDN/>
              <w:adjustRightInd/>
              <w:jc w:val="both"/>
              <w:rPr>
                <w:iCs/>
                <w:sz w:val="24"/>
                <w:szCs w:val="24"/>
              </w:rPr>
            </w:pPr>
            <w:r w:rsidRPr="003823FB">
              <w:rPr>
                <w:iCs/>
                <w:sz w:val="24"/>
                <w:szCs w:val="24"/>
              </w:rPr>
              <w:t>Swampscott Public Library</w:t>
            </w:r>
          </w:p>
        </w:tc>
        <w:tc>
          <w:tcPr>
            <w:tcW w:w="2525" w:type="dxa"/>
            <w:tcBorders>
              <w:bottom w:val="single" w:sz="12" w:space="0" w:color="auto"/>
            </w:tcBorders>
            <w:shd w:val="clear" w:color="auto" w:fill="auto"/>
            <w:vAlign w:val="center"/>
          </w:tcPr>
          <w:p w:rsidR="003507CD" w:rsidRPr="003823FB" w:rsidRDefault="003507CD" w:rsidP="002145A2">
            <w:pPr>
              <w:widowControl/>
              <w:autoSpaceDE/>
              <w:autoSpaceDN/>
              <w:adjustRightInd/>
              <w:jc w:val="right"/>
              <w:rPr>
                <w:iCs/>
                <w:sz w:val="24"/>
                <w:szCs w:val="24"/>
              </w:rPr>
            </w:pPr>
            <w:r w:rsidRPr="003823FB">
              <w:rPr>
                <w:iCs/>
                <w:sz w:val="24"/>
                <w:szCs w:val="24"/>
              </w:rPr>
              <w:t>$9,700</w:t>
            </w:r>
          </w:p>
        </w:tc>
      </w:tr>
      <w:tr w:rsidR="003507CD" w:rsidRPr="003823FB" w:rsidTr="002145A2">
        <w:trPr>
          <w:trHeight w:val="432"/>
        </w:trPr>
        <w:tc>
          <w:tcPr>
            <w:tcW w:w="5215" w:type="dxa"/>
            <w:tcBorders>
              <w:top w:val="single" w:sz="12" w:space="0" w:color="auto"/>
            </w:tcBorders>
            <w:shd w:val="clear" w:color="auto" w:fill="auto"/>
            <w:vAlign w:val="center"/>
          </w:tcPr>
          <w:p w:rsidR="003507CD" w:rsidRPr="003823FB" w:rsidRDefault="003507CD" w:rsidP="002145A2">
            <w:pPr>
              <w:widowControl/>
              <w:autoSpaceDE/>
              <w:autoSpaceDN/>
              <w:adjustRightInd/>
              <w:jc w:val="both"/>
              <w:rPr>
                <w:b/>
                <w:iCs/>
                <w:sz w:val="24"/>
                <w:szCs w:val="24"/>
              </w:rPr>
            </w:pPr>
            <w:r w:rsidRPr="003823FB">
              <w:rPr>
                <w:b/>
                <w:iCs/>
                <w:sz w:val="24"/>
                <w:szCs w:val="24"/>
              </w:rPr>
              <w:t>Total:</w:t>
            </w:r>
          </w:p>
        </w:tc>
        <w:tc>
          <w:tcPr>
            <w:tcW w:w="2525" w:type="dxa"/>
            <w:tcBorders>
              <w:top w:val="single" w:sz="12" w:space="0" w:color="auto"/>
            </w:tcBorders>
            <w:shd w:val="clear" w:color="auto" w:fill="auto"/>
            <w:vAlign w:val="center"/>
          </w:tcPr>
          <w:p w:rsidR="003507CD" w:rsidRPr="003823FB" w:rsidRDefault="003507CD" w:rsidP="002145A2">
            <w:pPr>
              <w:widowControl/>
              <w:autoSpaceDE/>
              <w:autoSpaceDN/>
              <w:adjustRightInd/>
              <w:jc w:val="right"/>
              <w:rPr>
                <w:b/>
                <w:iCs/>
                <w:sz w:val="24"/>
                <w:szCs w:val="24"/>
              </w:rPr>
            </w:pPr>
            <w:r w:rsidRPr="003823FB">
              <w:rPr>
                <w:b/>
                <w:iCs/>
                <w:sz w:val="24"/>
                <w:szCs w:val="24"/>
              </w:rPr>
              <w:t>$57,400</w:t>
            </w:r>
          </w:p>
        </w:tc>
      </w:tr>
    </w:tbl>
    <w:p w:rsidR="003507CD" w:rsidRPr="003823FB" w:rsidRDefault="003507CD" w:rsidP="003507CD">
      <w:pPr>
        <w:widowControl/>
        <w:autoSpaceDE/>
        <w:autoSpaceDN/>
        <w:adjustRightInd/>
        <w:jc w:val="both"/>
        <w:rPr>
          <w:iCs/>
          <w:sz w:val="24"/>
          <w:szCs w:val="24"/>
        </w:rPr>
      </w:pPr>
    </w:p>
    <w:p w:rsidR="003507CD" w:rsidRDefault="003507CD" w:rsidP="003507CD">
      <w:pPr>
        <w:widowControl/>
        <w:autoSpaceDE/>
        <w:adjustRightInd/>
        <w:jc w:val="both"/>
        <w:rPr>
          <w:b/>
          <w:sz w:val="24"/>
          <w:szCs w:val="24"/>
        </w:rPr>
      </w:pPr>
      <w:r>
        <w:rPr>
          <w:b/>
          <w:sz w:val="24"/>
          <w:szCs w:val="24"/>
        </w:rPr>
        <w:lastRenderedPageBreak/>
        <w:t>The Board voted approval.</w:t>
      </w:r>
    </w:p>
    <w:p w:rsidR="003507CD" w:rsidRPr="003B491D" w:rsidRDefault="003507CD" w:rsidP="003507CD">
      <w:pPr>
        <w:widowControl/>
        <w:autoSpaceDE/>
        <w:autoSpaceDN/>
        <w:adjustRightInd/>
        <w:jc w:val="both"/>
        <w:rPr>
          <w:iCs/>
          <w:sz w:val="24"/>
          <w:szCs w:val="24"/>
        </w:rPr>
      </w:pPr>
    </w:p>
    <w:p w:rsidR="003507CD" w:rsidRDefault="003507CD" w:rsidP="003507CD">
      <w:pPr>
        <w:widowControl/>
        <w:autoSpaceDE/>
        <w:autoSpaceDN/>
        <w:adjustRightInd/>
        <w:jc w:val="both"/>
        <w:rPr>
          <w:b/>
          <w:iCs/>
          <w:sz w:val="24"/>
          <w:szCs w:val="24"/>
        </w:rPr>
      </w:pPr>
      <w:r w:rsidRPr="003823FB">
        <w:rPr>
          <w:b/>
          <w:sz w:val="24"/>
          <w:szCs w:val="24"/>
        </w:rPr>
        <w:t xml:space="preserve">Digitizing Historical Resources </w:t>
      </w:r>
      <w:r w:rsidRPr="003823FB">
        <w:rPr>
          <w:b/>
          <w:iCs/>
          <w:sz w:val="24"/>
          <w:szCs w:val="24"/>
        </w:rPr>
        <w:t>Grant Program</w:t>
      </w:r>
    </w:p>
    <w:p w:rsidR="003507CD" w:rsidRPr="003823FB" w:rsidRDefault="003507CD" w:rsidP="003507CD">
      <w:pPr>
        <w:widowControl/>
        <w:autoSpaceDE/>
        <w:autoSpaceDN/>
        <w:adjustRightInd/>
        <w:jc w:val="both"/>
        <w:rPr>
          <w:iCs/>
          <w:sz w:val="24"/>
          <w:szCs w:val="24"/>
        </w:rPr>
      </w:pPr>
      <w:r w:rsidRPr="003823FB">
        <w:rPr>
          <w:iCs/>
          <w:sz w:val="24"/>
          <w:szCs w:val="24"/>
        </w:rPr>
        <w:t xml:space="preserve">The documentary heritage of Massachusetts is essentially intact from its founding.  Repositories throughout the Commonwealth house irreplaceable collections of books and private and public documents that serve as a rich resource for researchers involved in local, state, regional, national, and international studies.  Through this digital imaging project, Massachusetts libraries will have support to participate with a growing number of academic and research libraries in making our national memory available to all.  Priority will be given to projects proposing to scan materials of local, state, regional, or national importance that contribute to an understanding of our historic and cultural heritage.   Moreover, the original documents can then be preserved and stored in secure, environmentally-controlled storage for those who actually need access to them in person </w:t>
      </w:r>
      <w:r>
        <w:rPr>
          <w:iCs/>
          <w:sz w:val="24"/>
          <w:szCs w:val="24"/>
        </w:rPr>
        <w:t>for their research.</w:t>
      </w:r>
    </w:p>
    <w:p w:rsidR="003507CD" w:rsidRPr="003823FB" w:rsidRDefault="003507CD" w:rsidP="003507CD">
      <w:pPr>
        <w:widowControl/>
        <w:autoSpaceDE/>
        <w:autoSpaceDN/>
        <w:adjustRightInd/>
        <w:jc w:val="both"/>
        <w:rPr>
          <w:iCs/>
          <w:sz w:val="24"/>
          <w:szCs w:val="24"/>
        </w:rPr>
      </w:pPr>
    </w:p>
    <w:p w:rsidR="003507CD" w:rsidRDefault="003507CD" w:rsidP="003507CD">
      <w:pPr>
        <w:widowControl/>
        <w:autoSpaceDE/>
        <w:autoSpaceDN/>
        <w:adjustRightInd/>
        <w:jc w:val="both"/>
        <w:rPr>
          <w:sz w:val="24"/>
          <w:szCs w:val="24"/>
          <w:u w:val="single"/>
        </w:rPr>
      </w:pPr>
      <w:r>
        <w:rPr>
          <w:iCs/>
          <w:sz w:val="24"/>
          <w:szCs w:val="24"/>
        </w:rPr>
        <w:t xml:space="preserve">Commissioner Cluggish moved and Commissioner Shesko seconded </w:t>
      </w:r>
      <w:r w:rsidRPr="003823FB">
        <w:rPr>
          <w:iCs/>
          <w:sz w:val="24"/>
          <w:szCs w:val="24"/>
          <w:u w:val="single"/>
        </w:rPr>
        <w:t xml:space="preserve">that the Massachusetts Board of Library Commissioners </w:t>
      </w:r>
      <w:r w:rsidRPr="003823FB">
        <w:rPr>
          <w:sz w:val="24"/>
          <w:szCs w:val="24"/>
          <w:u w:val="single"/>
        </w:rPr>
        <w:t>approve the following Digitizing Historical Resources Grant totaling $13,105 to start no earlier than October 1, 2014</w:t>
      </w:r>
      <w:r>
        <w:rPr>
          <w:sz w:val="24"/>
          <w:szCs w:val="24"/>
          <w:u w:val="single"/>
        </w:rPr>
        <w:t>.</w:t>
      </w:r>
    </w:p>
    <w:p w:rsidR="003507CD" w:rsidRPr="003823FB" w:rsidRDefault="003507CD" w:rsidP="003507CD">
      <w:pPr>
        <w:widowControl/>
        <w:autoSpaceDE/>
        <w:autoSpaceDN/>
        <w:adjustRightInd/>
        <w:jc w:val="both"/>
        <w:rPr>
          <w:sz w:val="24"/>
          <w:szCs w:val="24"/>
        </w:rPr>
      </w:pPr>
    </w:p>
    <w:tbl>
      <w:tblPr>
        <w:tblW w:w="773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20"/>
      </w:tblGrid>
      <w:tr w:rsidR="003507CD" w:rsidRPr="003823FB" w:rsidTr="002145A2">
        <w:trPr>
          <w:trHeight w:val="432"/>
        </w:trPr>
        <w:tc>
          <w:tcPr>
            <w:tcW w:w="5213" w:type="dxa"/>
            <w:shd w:val="clear" w:color="auto" w:fill="auto"/>
            <w:vAlign w:val="center"/>
          </w:tcPr>
          <w:p w:rsidR="003507CD" w:rsidRPr="003823FB" w:rsidRDefault="003507CD" w:rsidP="002145A2">
            <w:pPr>
              <w:widowControl/>
              <w:autoSpaceDE/>
              <w:autoSpaceDN/>
              <w:adjustRightInd/>
              <w:jc w:val="both"/>
              <w:rPr>
                <w:b/>
                <w:sz w:val="24"/>
                <w:szCs w:val="24"/>
              </w:rPr>
            </w:pPr>
            <w:r w:rsidRPr="003823FB">
              <w:rPr>
                <w:b/>
                <w:sz w:val="24"/>
                <w:szCs w:val="24"/>
              </w:rPr>
              <w:t>Agency</w:t>
            </w:r>
          </w:p>
        </w:tc>
        <w:tc>
          <w:tcPr>
            <w:tcW w:w="2520" w:type="dxa"/>
            <w:shd w:val="clear" w:color="auto" w:fill="auto"/>
            <w:vAlign w:val="center"/>
          </w:tcPr>
          <w:p w:rsidR="003507CD" w:rsidRPr="003823FB" w:rsidRDefault="003507CD" w:rsidP="002145A2">
            <w:pPr>
              <w:widowControl/>
              <w:autoSpaceDE/>
              <w:autoSpaceDN/>
              <w:adjustRightInd/>
              <w:jc w:val="both"/>
              <w:rPr>
                <w:b/>
                <w:sz w:val="24"/>
                <w:szCs w:val="24"/>
              </w:rPr>
            </w:pPr>
            <w:r w:rsidRPr="003823FB">
              <w:rPr>
                <w:b/>
                <w:sz w:val="24"/>
                <w:szCs w:val="24"/>
              </w:rPr>
              <w:t xml:space="preserve">Amount </w:t>
            </w:r>
            <w:r>
              <w:rPr>
                <w:b/>
                <w:iCs/>
                <w:sz w:val="24"/>
                <w:szCs w:val="24"/>
              </w:rPr>
              <w:t>Awarded</w:t>
            </w:r>
          </w:p>
        </w:tc>
      </w:tr>
      <w:tr w:rsidR="003507CD" w:rsidRPr="003823FB" w:rsidTr="002145A2">
        <w:trPr>
          <w:trHeight w:val="432"/>
        </w:trPr>
        <w:tc>
          <w:tcPr>
            <w:tcW w:w="5213" w:type="dxa"/>
            <w:tcBorders>
              <w:bottom w:val="single" w:sz="12" w:space="0" w:color="auto"/>
            </w:tcBorders>
            <w:shd w:val="clear" w:color="auto" w:fill="auto"/>
            <w:vAlign w:val="center"/>
          </w:tcPr>
          <w:p w:rsidR="003507CD" w:rsidRPr="003823FB" w:rsidRDefault="003507CD" w:rsidP="002145A2">
            <w:pPr>
              <w:widowControl/>
              <w:autoSpaceDE/>
              <w:autoSpaceDN/>
              <w:adjustRightInd/>
              <w:jc w:val="both"/>
              <w:rPr>
                <w:sz w:val="24"/>
                <w:szCs w:val="24"/>
              </w:rPr>
            </w:pPr>
            <w:r w:rsidRPr="003823FB">
              <w:rPr>
                <w:sz w:val="24"/>
                <w:szCs w:val="24"/>
              </w:rPr>
              <w:t>Assumption College, Emmanuel d’Alzon Library</w:t>
            </w:r>
          </w:p>
        </w:tc>
        <w:tc>
          <w:tcPr>
            <w:tcW w:w="2520" w:type="dxa"/>
            <w:tcBorders>
              <w:bottom w:val="single" w:sz="12" w:space="0" w:color="auto"/>
            </w:tcBorders>
            <w:shd w:val="clear" w:color="auto" w:fill="auto"/>
            <w:vAlign w:val="center"/>
          </w:tcPr>
          <w:p w:rsidR="003507CD" w:rsidRPr="003823FB" w:rsidRDefault="003507CD" w:rsidP="002145A2">
            <w:pPr>
              <w:widowControl/>
              <w:autoSpaceDE/>
              <w:autoSpaceDN/>
              <w:adjustRightInd/>
              <w:jc w:val="both"/>
              <w:rPr>
                <w:sz w:val="24"/>
                <w:szCs w:val="24"/>
              </w:rPr>
            </w:pPr>
            <w:r w:rsidRPr="003823FB">
              <w:rPr>
                <w:sz w:val="24"/>
                <w:szCs w:val="24"/>
              </w:rPr>
              <w:t>$13,105</w:t>
            </w:r>
          </w:p>
        </w:tc>
      </w:tr>
      <w:tr w:rsidR="003507CD" w:rsidRPr="003823FB" w:rsidTr="002145A2">
        <w:trPr>
          <w:trHeight w:val="432"/>
        </w:trPr>
        <w:tc>
          <w:tcPr>
            <w:tcW w:w="5213" w:type="dxa"/>
            <w:tcBorders>
              <w:top w:val="single" w:sz="12" w:space="0" w:color="auto"/>
            </w:tcBorders>
            <w:shd w:val="clear" w:color="auto" w:fill="auto"/>
            <w:vAlign w:val="center"/>
          </w:tcPr>
          <w:p w:rsidR="003507CD" w:rsidRPr="003823FB" w:rsidRDefault="003507CD" w:rsidP="002145A2">
            <w:pPr>
              <w:widowControl/>
              <w:autoSpaceDE/>
              <w:autoSpaceDN/>
              <w:adjustRightInd/>
              <w:jc w:val="both"/>
              <w:rPr>
                <w:sz w:val="24"/>
                <w:szCs w:val="24"/>
              </w:rPr>
            </w:pPr>
            <w:r w:rsidRPr="003823FB">
              <w:rPr>
                <w:b/>
                <w:sz w:val="24"/>
                <w:szCs w:val="24"/>
              </w:rPr>
              <w:t>Total:</w:t>
            </w:r>
          </w:p>
        </w:tc>
        <w:tc>
          <w:tcPr>
            <w:tcW w:w="2520" w:type="dxa"/>
            <w:tcBorders>
              <w:top w:val="single" w:sz="12" w:space="0" w:color="auto"/>
            </w:tcBorders>
            <w:shd w:val="clear" w:color="auto" w:fill="auto"/>
            <w:vAlign w:val="center"/>
          </w:tcPr>
          <w:p w:rsidR="003507CD" w:rsidRPr="004F40DD" w:rsidRDefault="003507CD" w:rsidP="002145A2">
            <w:pPr>
              <w:widowControl/>
              <w:autoSpaceDE/>
              <w:autoSpaceDN/>
              <w:adjustRightInd/>
              <w:jc w:val="both"/>
              <w:rPr>
                <w:b/>
                <w:sz w:val="24"/>
                <w:szCs w:val="24"/>
              </w:rPr>
            </w:pPr>
            <w:r w:rsidRPr="004F40DD">
              <w:rPr>
                <w:b/>
                <w:sz w:val="24"/>
                <w:szCs w:val="24"/>
              </w:rPr>
              <w:t>$13,105</w:t>
            </w:r>
          </w:p>
        </w:tc>
      </w:tr>
    </w:tbl>
    <w:p w:rsidR="003507CD" w:rsidRDefault="003507CD" w:rsidP="003507CD">
      <w:pPr>
        <w:widowControl/>
        <w:autoSpaceDE/>
        <w:adjustRightInd/>
        <w:jc w:val="both"/>
        <w:rPr>
          <w:b/>
          <w:sz w:val="24"/>
          <w:szCs w:val="24"/>
        </w:rPr>
      </w:pPr>
      <w:r>
        <w:rPr>
          <w:b/>
          <w:sz w:val="24"/>
          <w:szCs w:val="24"/>
        </w:rPr>
        <w:t>The Board voted approval.</w:t>
      </w:r>
    </w:p>
    <w:p w:rsidR="003507CD" w:rsidRPr="003823FB" w:rsidRDefault="003507CD" w:rsidP="003507CD">
      <w:pPr>
        <w:widowControl/>
        <w:autoSpaceDE/>
        <w:autoSpaceDN/>
        <w:adjustRightInd/>
        <w:jc w:val="both"/>
        <w:rPr>
          <w:sz w:val="24"/>
          <w:szCs w:val="24"/>
          <w:u w:val="single"/>
        </w:rPr>
      </w:pPr>
    </w:p>
    <w:p w:rsidR="003507CD" w:rsidRDefault="003507CD" w:rsidP="003507CD">
      <w:pPr>
        <w:widowControl/>
        <w:autoSpaceDE/>
        <w:autoSpaceDN/>
        <w:adjustRightInd/>
        <w:jc w:val="both"/>
        <w:rPr>
          <w:b/>
          <w:sz w:val="24"/>
          <w:szCs w:val="24"/>
        </w:rPr>
      </w:pPr>
      <w:r w:rsidRPr="003823FB">
        <w:rPr>
          <w:b/>
          <w:sz w:val="24"/>
          <w:szCs w:val="24"/>
        </w:rPr>
        <w:t>Full Steam Ahead: Supporting Science, Technology, Engineering, Math and the Arts in Public Library Preschool Programming Grant</w:t>
      </w:r>
    </w:p>
    <w:p w:rsidR="003507CD" w:rsidRPr="00931CB4" w:rsidRDefault="003507CD" w:rsidP="003507CD">
      <w:pPr>
        <w:widowControl/>
        <w:autoSpaceDE/>
        <w:autoSpaceDN/>
        <w:adjustRightInd/>
        <w:jc w:val="both"/>
        <w:rPr>
          <w:sz w:val="24"/>
          <w:szCs w:val="24"/>
        </w:rPr>
      </w:pPr>
      <w:r w:rsidRPr="00931CB4">
        <w:rPr>
          <w:sz w:val="24"/>
          <w:szCs w:val="24"/>
        </w:rPr>
        <w:t xml:space="preserve">Public Libraries offer an array of learning experiences that engages the preschooler’s curiosity of the concepts of science and that introduces how arts and science intertwine with each other.   During the project, the library collaborates with local preschools and their Coordinated Family and Community Engagement programs (CFCE) as well as with museums, local businesses, industry (if applicable) and others to promote improved STEAM learning.  </w:t>
      </w:r>
    </w:p>
    <w:p w:rsidR="003507CD" w:rsidRDefault="003507CD" w:rsidP="003507CD">
      <w:pPr>
        <w:widowControl/>
        <w:autoSpaceDE/>
        <w:autoSpaceDN/>
        <w:adjustRightInd/>
        <w:jc w:val="both"/>
        <w:rPr>
          <w:sz w:val="24"/>
          <w:szCs w:val="24"/>
        </w:rPr>
      </w:pPr>
    </w:p>
    <w:p w:rsidR="003507CD" w:rsidRPr="00931CB4" w:rsidRDefault="003507CD" w:rsidP="003507CD">
      <w:pPr>
        <w:widowControl/>
        <w:autoSpaceDE/>
        <w:autoSpaceDN/>
        <w:adjustRightInd/>
        <w:jc w:val="both"/>
        <w:rPr>
          <w:sz w:val="24"/>
          <w:szCs w:val="24"/>
          <w:u w:val="single"/>
        </w:rPr>
      </w:pPr>
      <w:r>
        <w:rPr>
          <w:iCs/>
          <w:sz w:val="24"/>
          <w:szCs w:val="24"/>
        </w:rPr>
        <w:t xml:space="preserve">Commissioner Shesko moved and Commissioner Resnick seconded </w:t>
      </w:r>
      <w:r w:rsidRPr="00931CB4">
        <w:rPr>
          <w:iCs/>
          <w:sz w:val="24"/>
          <w:szCs w:val="24"/>
          <w:u w:val="single"/>
        </w:rPr>
        <w:t xml:space="preserve">that the Massachusetts Board of Library Commissioners </w:t>
      </w:r>
      <w:r w:rsidRPr="00931CB4">
        <w:rPr>
          <w:sz w:val="24"/>
          <w:szCs w:val="24"/>
          <w:u w:val="single"/>
        </w:rPr>
        <w:t xml:space="preserve">approve the following Full STEAM Ahead Grants totaling $66,520 to start no earlier than October 1, 2014.  </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tbl>
      <w:tblPr>
        <w:tblW w:w="666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60"/>
      </w:tblGrid>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lastRenderedPageBreak/>
              <w:t>Agency</w:t>
            </w:r>
          </w:p>
        </w:tc>
        <w:tc>
          <w:tcPr>
            <w:tcW w:w="2160" w:type="dxa"/>
            <w:shd w:val="clear" w:color="auto" w:fill="auto"/>
            <w:vAlign w:val="center"/>
          </w:tcPr>
          <w:p w:rsidR="003507CD" w:rsidRPr="00931CB4" w:rsidRDefault="003507CD" w:rsidP="002145A2">
            <w:pPr>
              <w:widowControl/>
              <w:autoSpaceDE/>
              <w:autoSpaceDN/>
              <w:adjustRightInd/>
              <w:jc w:val="right"/>
              <w:rPr>
                <w:b/>
                <w:sz w:val="24"/>
                <w:szCs w:val="24"/>
              </w:rPr>
            </w:pPr>
            <w:r w:rsidRPr="00931CB4">
              <w:rPr>
                <w:b/>
                <w:sz w:val="24"/>
                <w:szCs w:val="24"/>
              </w:rPr>
              <w:t xml:space="preserve">Amount </w:t>
            </w:r>
            <w:r>
              <w:rPr>
                <w:b/>
                <w:iCs/>
                <w:sz w:val="24"/>
                <w:szCs w:val="24"/>
              </w:rPr>
              <w:t>Awarded</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Ashland Public Library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Jonathan Bourne Public Library, Bourne</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Hudson Public Library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Kingston Public Library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Berkshire Athenaeum, Pittsfield</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Plainville Public Library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Gaylord Memorial Library, South Hadley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$6,520</w:t>
            </w:r>
          </w:p>
        </w:tc>
      </w:tr>
      <w:tr w:rsidR="003507CD" w:rsidRPr="00931CB4" w:rsidTr="002145A2">
        <w:trPr>
          <w:trHeight w:val="432"/>
        </w:trPr>
        <w:tc>
          <w:tcPr>
            <w:tcW w:w="4503"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Stoughton Public Library</w:t>
            </w:r>
          </w:p>
        </w:tc>
        <w:tc>
          <w:tcPr>
            <w:tcW w:w="2160" w:type="dxa"/>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tcBorders>
              <w:bottom w:val="single" w:sz="1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Whitman Public Library</w:t>
            </w:r>
          </w:p>
        </w:tc>
        <w:tc>
          <w:tcPr>
            <w:tcW w:w="2160" w:type="dxa"/>
            <w:tcBorders>
              <w:bottom w:val="single" w:sz="12" w:space="0" w:color="auto"/>
            </w:tcBorders>
            <w:shd w:val="clear" w:color="auto" w:fill="auto"/>
            <w:vAlign w:val="center"/>
          </w:tcPr>
          <w:p w:rsidR="003507CD" w:rsidRPr="00931CB4" w:rsidRDefault="003507CD" w:rsidP="002145A2">
            <w:pPr>
              <w:widowControl/>
              <w:autoSpaceDE/>
              <w:autoSpaceDN/>
              <w:adjustRightInd/>
              <w:jc w:val="right"/>
              <w:rPr>
                <w:sz w:val="24"/>
                <w:szCs w:val="24"/>
              </w:rPr>
            </w:pPr>
            <w:r w:rsidRPr="00931CB4">
              <w:rPr>
                <w:sz w:val="24"/>
                <w:szCs w:val="24"/>
              </w:rPr>
              <w:t>$7,500</w:t>
            </w:r>
          </w:p>
        </w:tc>
      </w:tr>
      <w:tr w:rsidR="003507CD" w:rsidRPr="00931CB4" w:rsidTr="002145A2">
        <w:trPr>
          <w:trHeight w:val="432"/>
        </w:trPr>
        <w:tc>
          <w:tcPr>
            <w:tcW w:w="4503" w:type="dxa"/>
            <w:tcBorders>
              <w:top w:val="single" w:sz="1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b/>
                <w:sz w:val="24"/>
                <w:szCs w:val="24"/>
              </w:rPr>
              <w:t>Total:</w:t>
            </w:r>
          </w:p>
        </w:tc>
        <w:tc>
          <w:tcPr>
            <w:tcW w:w="2160" w:type="dxa"/>
            <w:tcBorders>
              <w:top w:val="single" w:sz="12" w:space="0" w:color="auto"/>
            </w:tcBorders>
            <w:shd w:val="clear" w:color="auto" w:fill="auto"/>
            <w:vAlign w:val="center"/>
          </w:tcPr>
          <w:p w:rsidR="003507CD" w:rsidRPr="004F40DD" w:rsidRDefault="003507CD" w:rsidP="002145A2">
            <w:pPr>
              <w:widowControl/>
              <w:autoSpaceDE/>
              <w:autoSpaceDN/>
              <w:adjustRightInd/>
              <w:jc w:val="right"/>
              <w:rPr>
                <w:b/>
                <w:sz w:val="24"/>
                <w:szCs w:val="24"/>
              </w:rPr>
            </w:pPr>
            <w:r w:rsidRPr="004F40DD">
              <w:rPr>
                <w:b/>
                <w:sz w:val="24"/>
                <w:szCs w:val="24"/>
              </w:rPr>
              <w:t>$66,520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Pr="00607121" w:rsidRDefault="003507CD" w:rsidP="003507CD">
      <w:pPr>
        <w:widowControl/>
        <w:autoSpaceDE/>
        <w:autoSpaceDN/>
        <w:adjustRightInd/>
        <w:jc w:val="both"/>
        <w:rPr>
          <w:sz w:val="24"/>
          <w:szCs w:val="24"/>
        </w:rPr>
      </w:pPr>
    </w:p>
    <w:p w:rsidR="003507CD" w:rsidRPr="00931CB4" w:rsidRDefault="003507CD" w:rsidP="003507CD">
      <w:pPr>
        <w:widowControl/>
        <w:autoSpaceDE/>
        <w:autoSpaceDN/>
        <w:adjustRightInd/>
        <w:jc w:val="both"/>
        <w:rPr>
          <w:b/>
          <w:sz w:val="24"/>
          <w:szCs w:val="24"/>
        </w:rPr>
      </w:pPr>
      <w:r w:rsidRPr="00931CB4">
        <w:rPr>
          <w:b/>
          <w:sz w:val="24"/>
          <w:szCs w:val="24"/>
        </w:rPr>
        <w:t>Innovative/Open Projects</w:t>
      </w:r>
    </w:p>
    <w:p w:rsidR="003507CD" w:rsidRDefault="003507CD" w:rsidP="003507CD">
      <w:pPr>
        <w:widowControl/>
        <w:autoSpaceDE/>
        <w:autoSpaceDN/>
        <w:adjustRightInd/>
        <w:jc w:val="both"/>
        <w:rPr>
          <w:sz w:val="24"/>
          <w:szCs w:val="24"/>
        </w:rPr>
      </w:pPr>
      <w:r w:rsidRPr="00931CB4">
        <w:rPr>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long range plan goals and objectives.  The Innovative 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Innovative Program offers libraries an opportunity to exercise maximum creativity to implement unique services in a flexible and collaborative grant-making envir</w:t>
      </w:r>
      <w:r>
        <w:rPr>
          <w:sz w:val="24"/>
          <w:szCs w:val="24"/>
        </w:rPr>
        <w:t>onment.</w:t>
      </w:r>
    </w:p>
    <w:p w:rsidR="003507CD" w:rsidRDefault="003507CD" w:rsidP="003507CD">
      <w:pPr>
        <w:widowControl/>
        <w:autoSpaceDE/>
        <w:autoSpaceDN/>
        <w:adjustRightInd/>
        <w:jc w:val="both"/>
        <w:rPr>
          <w:sz w:val="24"/>
          <w:szCs w:val="24"/>
          <w:u w:val="single"/>
        </w:rPr>
      </w:pPr>
      <w:r>
        <w:rPr>
          <w:iCs/>
          <w:sz w:val="24"/>
          <w:szCs w:val="24"/>
        </w:rPr>
        <w:t xml:space="preserve">Commissioner Caro moved and Commissioner Cluggish seconded </w:t>
      </w:r>
      <w:r w:rsidRPr="00931CB4">
        <w:rPr>
          <w:iCs/>
          <w:sz w:val="24"/>
          <w:szCs w:val="24"/>
          <w:u w:val="single"/>
        </w:rPr>
        <w:t xml:space="preserve">that the Massachusetts Board of Library Commissioners </w:t>
      </w:r>
      <w:r w:rsidRPr="00931CB4">
        <w:rPr>
          <w:sz w:val="24"/>
          <w:szCs w:val="24"/>
          <w:u w:val="single"/>
        </w:rPr>
        <w:t>approve the following Innovative Projects totaling $55,070 to start no earlier than October 1, 2014.</w:t>
      </w:r>
    </w:p>
    <w:p w:rsidR="003507CD" w:rsidRDefault="003507CD">
      <w:pPr>
        <w:widowControl/>
        <w:autoSpaceDE/>
        <w:autoSpaceDN/>
        <w:adjustRightInd/>
        <w:spacing w:after="200" w:line="276" w:lineRule="auto"/>
        <w:rPr>
          <w:sz w:val="24"/>
          <w:szCs w:val="24"/>
          <w:u w:val="single"/>
        </w:rPr>
      </w:pPr>
      <w:r>
        <w:rPr>
          <w:sz w:val="24"/>
          <w:szCs w:val="24"/>
          <w:u w:val="single"/>
        </w:rPr>
        <w:br w:type="page"/>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156"/>
        <w:gridCol w:w="1736"/>
        <w:gridCol w:w="1712"/>
        <w:gridCol w:w="1370"/>
      </w:tblGrid>
      <w:tr w:rsidR="003507CD" w:rsidRPr="00931CB4" w:rsidTr="002145A2">
        <w:trPr>
          <w:trHeight w:val="432"/>
        </w:trPr>
        <w:tc>
          <w:tcPr>
            <w:tcW w:w="2296" w:type="dxa"/>
            <w:shd w:val="clear" w:color="auto" w:fill="auto"/>
            <w:vAlign w:val="center"/>
          </w:tcPr>
          <w:p w:rsidR="003507CD" w:rsidRPr="00931CB4" w:rsidRDefault="003507CD" w:rsidP="002145A2">
            <w:pPr>
              <w:widowControl/>
              <w:autoSpaceDE/>
              <w:autoSpaceDN/>
              <w:adjustRightInd/>
              <w:rPr>
                <w:b/>
                <w:sz w:val="24"/>
                <w:szCs w:val="24"/>
              </w:rPr>
            </w:pPr>
            <w:r w:rsidRPr="00931CB4">
              <w:rPr>
                <w:b/>
                <w:sz w:val="24"/>
                <w:szCs w:val="24"/>
              </w:rPr>
              <w:lastRenderedPageBreak/>
              <w:t>Agency</w:t>
            </w:r>
          </w:p>
        </w:tc>
        <w:tc>
          <w:tcPr>
            <w:tcW w:w="2156" w:type="dxa"/>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Title of Project</w:t>
            </w:r>
          </w:p>
        </w:tc>
        <w:tc>
          <w:tcPr>
            <w:tcW w:w="1736" w:type="dxa"/>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 xml:space="preserve">Amount </w:t>
            </w:r>
            <w:r>
              <w:rPr>
                <w:b/>
                <w:sz w:val="24"/>
                <w:szCs w:val="24"/>
              </w:rPr>
              <w:t>Awarded</w:t>
            </w:r>
          </w:p>
        </w:tc>
        <w:tc>
          <w:tcPr>
            <w:tcW w:w="1712" w:type="dxa"/>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FY</w:t>
            </w:r>
            <w:r>
              <w:rPr>
                <w:b/>
                <w:sz w:val="24"/>
                <w:szCs w:val="24"/>
              </w:rPr>
              <w:t>20</w:t>
            </w:r>
            <w:r w:rsidRPr="00931CB4">
              <w:rPr>
                <w:b/>
                <w:sz w:val="24"/>
                <w:szCs w:val="24"/>
              </w:rPr>
              <w:t>15</w:t>
            </w:r>
          </w:p>
        </w:tc>
        <w:tc>
          <w:tcPr>
            <w:tcW w:w="1370" w:type="dxa"/>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FY</w:t>
            </w:r>
            <w:r>
              <w:rPr>
                <w:b/>
                <w:sz w:val="24"/>
                <w:szCs w:val="24"/>
              </w:rPr>
              <w:t>20</w:t>
            </w:r>
            <w:r w:rsidRPr="00931CB4">
              <w:rPr>
                <w:b/>
                <w:sz w:val="24"/>
                <w:szCs w:val="24"/>
              </w:rPr>
              <w:t>16</w:t>
            </w:r>
          </w:p>
        </w:tc>
      </w:tr>
      <w:tr w:rsidR="003507CD" w:rsidRPr="00931CB4" w:rsidTr="002145A2">
        <w:trPr>
          <w:trHeight w:val="576"/>
        </w:trPr>
        <w:tc>
          <w:tcPr>
            <w:tcW w:w="2296" w:type="dxa"/>
            <w:shd w:val="clear" w:color="auto" w:fill="auto"/>
            <w:vAlign w:val="center"/>
          </w:tcPr>
          <w:p w:rsidR="003507CD" w:rsidRPr="00931CB4" w:rsidRDefault="003507CD" w:rsidP="002145A2">
            <w:pPr>
              <w:widowControl/>
              <w:autoSpaceDE/>
              <w:autoSpaceDN/>
              <w:adjustRightInd/>
              <w:rPr>
                <w:sz w:val="24"/>
                <w:szCs w:val="24"/>
              </w:rPr>
            </w:pPr>
            <w:r w:rsidRPr="00931CB4">
              <w:rPr>
                <w:sz w:val="24"/>
                <w:szCs w:val="24"/>
              </w:rPr>
              <w:t xml:space="preserve">M.N. Spear Memorial Library, Shutesbury </w:t>
            </w:r>
          </w:p>
        </w:tc>
        <w:tc>
          <w:tcPr>
            <w:tcW w:w="2156" w:type="dxa"/>
            <w:vAlign w:val="center"/>
          </w:tcPr>
          <w:p w:rsidR="003507CD" w:rsidRPr="00931CB4" w:rsidRDefault="003507CD" w:rsidP="002145A2">
            <w:pPr>
              <w:widowControl/>
              <w:autoSpaceDE/>
              <w:autoSpaceDN/>
              <w:adjustRightInd/>
              <w:rPr>
                <w:sz w:val="24"/>
                <w:szCs w:val="24"/>
              </w:rPr>
            </w:pPr>
            <w:r w:rsidRPr="00931CB4">
              <w:rPr>
                <w:sz w:val="24"/>
                <w:szCs w:val="24"/>
              </w:rPr>
              <w:t>Collaborative STEAM</w:t>
            </w:r>
          </w:p>
        </w:tc>
        <w:tc>
          <w:tcPr>
            <w:tcW w:w="1736"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712" w:type="dxa"/>
            <w:shd w:val="clear" w:color="auto" w:fill="FFFFFF"/>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370" w:type="dxa"/>
            <w:shd w:val="clear" w:color="auto" w:fill="auto"/>
            <w:vAlign w:val="center"/>
          </w:tcPr>
          <w:p w:rsidR="003507CD" w:rsidRPr="00931CB4" w:rsidRDefault="003507CD" w:rsidP="002145A2">
            <w:pPr>
              <w:widowControl/>
              <w:autoSpaceDE/>
              <w:autoSpaceDN/>
              <w:adjustRightInd/>
              <w:jc w:val="both"/>
              <w:rPr>
                <w:sz w:val="24"/>
                <w:szCs w:val="24"/>
              </w:rPr>
            </w:pPr>
          </w:p>
        </w:tc>
      </w:tr>
      <w:tr w:rsidR="003507CD" w:rsidRPr="00931CB4" w:rsidTr="002145A2">
        <w:trPr>
          <w:trHeight w:val="432"/>
        </w:trPr>
        <w:tc>
          <w:tcPr>
            <w:tcW w:w="2296" w:type="dxa"/>
            <w:shd w:val="clear" w:color="auto" w:fill="auto"/>
            <w:vAlign w:val="center"/>
          </w:tcPr>
          <w:p w:rsidR="003507CD" w:rsidRPr="00931CB4" w:rsidRDefault="003507CD" w:rsidP="002145A2">
            <w:pPr>
              <w:widowControl/>
              <w:autoSpaceDE/>
              <w:autoSpaceDN/>
              <w:adjustRightInd/>
              <w:rPr>
                <w:sz w:val="24"/>
                <w:szCs w:val="24"/>
              </w:rPr>
            </w:pPr>
            <w:r w:rsidRPr="00931CB4">
              <w:rPr>
                <w:sz w:val="24"/>
                <w:szCs w:val="24"/>
              </w:rPr>
              <w:t>Malden Public Library</w:t>
            </w:r>
          </w:p>
        </w:tc>
        <w:tc>
          <w:tcPr>
            <w:tcW w:w="2156" w:type="dxa"/>
            <w:vAlign w:val="center"/>
          </w:tcPr>
          <w:p w:rsidR="003507CD" w:rsidRPr="00931CB4" w:rsidRDefault="003507CD" w:rsidP="002145A2">
            <w:pPr>
              <w:widowControl/>
              <w:autoSpaceDE/>
              <w:autoSpaceDN/>
              <w:adjustRightInd/>
              <w:rPr>
                <w:sz w:val="24"/>
                <w:szCs w:val="24"/>
              </w:rPr>
            </w:pPr>
            <w:r w:rsidRPr="00931CB4">
              <w:rPr>
                <w:sz w:val="24"/>
                <w:szCs w:val="24"/>
              </w:rPr>
              <w:t>STEAM in the Art Gallery</w:t>
            </w:r>
          </w:p>
        </w:tc>
        <w:tc>
          <w:tcPr>
            <w:tcW w:w="1736" w:type="dxa"/>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712" w:type="dxa"/>
            <w:shd w:val="clear" w:color="auto" w:fill="FFFFFF"/>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370" w:type="dxa"/>
            <w:shd w:val="clear" w:color="auto" w:fill="auto"/>
            <w:vAlign w:val="center"/>
          </w:tcPr>
          <w:p w:rsidR="003507CD" w:rsidRPr="00931CB4" w:rsidRDefault="003507CD" w:rsidP="002145A2">
            <w:pPr>
              <w:widowControl/>
              <w:autoSpaceDE/>
              <w:autoSpaceDN/>
              <w:adjustRightInd/>
              <w:jc w:val="both"/>
              <w:rPr>
                <w:sz w:val="24"/>
                <w:szCs w:val="24"/>
              </w:rPr>
            </w:pPr>
          </w:p>
        </w:tc>
      </w:tr>
      <w:tr w:rsidR="003507CD" w:rsidRPr="00931CB4" w:rsidTr="002145A2">
        <w:trPr>
          <w:trHeight w:val="720"/>
        </w:trPr>
        <w:tc>
          <w:tcPr>
            <w:tcW w:w="2296" w:type="dxa"/>
            <w:tcBorders>
              <w:bottom w:val="single" w:sz="2" w:space="0" w:color="auto"/>
            </w:tcBorders>
            <w:shd w:val="clear" w:color="auto" w:fill="auto"/>
            <w:vAlign w:val="center"/>
          </w:tcPr>
          <w:p w:rsidR="003507CD" w:rsidRPr="00931CB4" w:rsidRDefault="003507CD" w:rsidP="002145A2">
            <w:pPr>
              <w:widowControl/>
              <w:autoSpaceDE/>
              <w:autoSpaceDN/>
              <w:adjustRightInd/>
              <w:rPr>
                <w:sz w:val="24"/>
                <w:szCs w:val="24"/>
              </w:rPr>
            </w:pPr>
            <w:r w:rsidRPr="00931CB4">
              <w:rPr>
                <w:sz w:val="24"/>
                <w:szCs w:val="24"/>
              </w:rPr>
              <w:t>Turner Free Library, Randolph</w:t>
            </w:r>
          </w:p>
        </w:tc>
        <w:tc>
          <w:tcPr>
            <w:tcW w:w="2156" w:type="dxa"/>
            <w:tcBorders>
              <w:bottom w:val="single" w:sz="2" w:space="0" w:color="auto"/>
            </w:tcBorders>
            <w:vAlign w:val="center"/>
          </w:tcPr>
          <w:p w:rsidR="003507CD" w:rsidRPr="00931CB4" w:rsidRDefault="003507CD" w:rsidP="002145A2">
            <w:pPr>
              <w:widowControl/>
              <w:autoSpaceDE/>
              <w:autoSpaceDN/>
              <w:adjustRightInd/>
              <w:rPr>
                <w:sz w:val="24"/>
                <w:szCs w:val="24"/>
              </w:rPr>
            </w:pPr>
            <w:r w:rsidRPr="00931CB4">
              <w:rPr>
                <w:sz w:val="24"/>
                <w:szCs w:val="24"/>
              </w:rPr>
              <w:t>Student Success Center</w:t>
            </w:r>
          </w:p>
        </w:tc>
        <w:tc>
          <w:tcPr>
            <w:tcW w:w="1736" w:type="dxa"/>
            <w:tcBorders>
              <w:bottom w:val="single" w:sz="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$15,000</w:t>
            </w:r>
          </w:p>
        </w:tc>
        <w:tc>
          <w:tcPr>
            <w:tcW w:w="1712" w:type="dxa"/>
            <w:tcBorders>
              <w:bottom w:val="single" w:sz="2" w:space="0" w:color="auto"/>
            </w:tcBorders>
            <w:shd w:val="clear" w:color="auto" w:fill="FFFFFF"/>
            <w:vAlign w:val="center"/>
          </w:tcPr>
          <w:p w:rsidR="003507CD" w:rsidRPr="00931CB4" w:rsidRDefault="003507CD" w:rsidP="002145A2">
            <w:pPr>
              <w:widowControl/>
              <w:autoSpaceDE/>
              <w:autoSpaceDN/>
              <w:adjustRightInd/>
              <w:jc w:val="both"/>
              <w:rPr>
                <w:sz w:val="24"/>
                <w:szCs w:val="24"/>
              </w:rPr>
            </w:pPr>
            <w:r w:rsidRPr="00931CB4">
              <w:rPr>
                <w:sz w:val="24"/>
                <w:szCs w:val="24"/>
              </w:rPr>
              <w:t>$7,265</w:t>
            </w:r>
          </w:p>
        </w:tc>
        <w:tc>
          <w:tcPr>
            <w:tcW w:w="1370" w:type="dxa"/>
            <w:tcBorders>
              <w:bottom w:val="single" w:sz="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$7,735</w:t>
            </w:r>
          </w:p>
        </w:tc>
      </w:tr>
      <w:tr w:rsidR="003507CD" w:rsidRPr="00931CB4" w:rsidTr="002145A2">
        <w:trPr>
          <w:trHeight w:val="864"/>
        </w:trPr>
        <w:tc>
          <w:tcPr>
            <w:tcW w:w="2296" w:type="dxa"/>
            <w:tcBorders>
              <w:bottom w:val="single" w:sz="2" w:space="0" w:color="auto"/>
            </w:tcBorders>
            <w:shd w:val="clear" w:color="auto" w:fill="auto"/>
            <w:vAlign w:val="center"/>
          </w:tcPr>
          <w:p w:rsidR="003507CD" w:rsidRPr="00931CB4" w:rsidRDefault="003507CD" w:rsidP="002145A2">
            <w:pPr>
              <w:widowControl/>
              <w:autoSpaceDE/>
              <w:autoSpaceDN/>
              <w:adjustRightInd/>
              <w:rPr>
                <w:sz w:val="24"/>
                <w:szCs w:val="24"/>
              </w:rPr>
            </w:pPr>
            <w:r w:rsidRPr="00931CB4">
              <w:rPr>
                <w:sz w:val="24"/>
                <w:szCs w:val="24"/>
              </w:rPr>
              <w:t>Joseph H. Plumb Memorial Library, Rochester</w:t>
            </w:r>
          </w:p>
        </w:tc>
        <w:tc>
          <w:tcPr>
            <w:tcW w:w="2156" w:type="dxa"/>
            <w:tcBorders>
              <w:bottom w:val="single" w:sz="2" w:space="0" w:color="auto"/>
            </w:tcBorders>
            <w:vAlign w:val="center"/>
          </w:tcPr>
          <w:p w:rsidR="003507CD" w:rsidRPr="00931CB4" w:rsidRDefault="003507CD" w:rsidP="002145A2">
            <w:pPr>
              <w:widowControl/>
              <w:autoSpaceDE/>
              <w:autoSpaceDN/>
              <w:adjustRightInd/>
              <w:rPr>
                <w:sz w:val="24"/>
                <w:szCs w:val="24"/>
              </w:rPr>
            </w:pPr>
            <w:r w:rsidRPr="00931CB4">
              <w:rPr>
                <w:sz w:val="24"/>
                <w:szCs w:val="24"/>
              </w:rPr>
              <w:t>Exploring the Ecosystems</w:t>
            </w:r>
          </w:p>
        </w:tc>
        <w:tc>
          <w:tcPr>
            <w:tcW w:w="1736" w:type="dxa"/>
            <w:tcBorders>
              <w:bottom w:val="single" w:sz="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712" w:type="dxa"/>
            <w:tcBorders>
              <w:bottom w:val="single" w:sz="2" w:space="0" w:color="auto"/>
            </w:tcBorders>
            <w:shd w:val="clear" w:color="auto" w:fill="FFFFFF"/>
            <w:vAlign w:val="center"/>
          </w:tcPr>
          <w:p w:rsidR="003507CD" w:rsidRPr="00931CB4" w:rsidRDefault="003507CD" w:rsidP="002145A2">
            <w:pPr>
              <w:widowControl/>
              <w:autoSpaceDE/>
              <w:autoSpaceDN/>
              <w:adjustRightInd/>
              <w:jc w:val="both"/>
              <w:rPr>
                <w:sz w:val="24"/>
                <w:szCs w:val="24"/>
              </w:rPr>
            </w:pPr>
            <w:r w:rsidRPr="00931CB4">
              <w:rPr>
                <w:sz w:val="24"/>
                <w:szCs w:val="24"/>
              </w:rPr>
              <w:t>$10,000</w:t>
            </w:r>
          </w:p>
        </w:tc>
        <w:tc>
          <w:tcPr>
            <w:tcW w:w="1370" w:type="dxa"/>
            <w:tcBorders>
              <w:bottom w:val="single" w:sz="2" w:space="0" w:color="auto"/>
            </w:tcBorders>
            <w:shd w:val="clear" w:color="auto" w:fill="auto"/>
            <w:vAlign w:val="center"/>
          </w:tcPr>
          <w:p w:rsidR="003507CD" w:rsidRPr="00931CB4" w:rsidRDefault="003507CD" w:rsidP="002145A2">
            <w:pPr>
              <w:widowControl/>
              <w:autoSpaceDE/>
              <w:autoSpaceDN/>
              <w:adjustRightInd/>
              <w:jc w:val="both"/>
              <w:rPr>
                <w:sz w:val="24"/>
                <w:szCs w:val="24"/>
              </w:rPr>
            </w:pPr>
          </w:p>
        </w:tc>
      </w:tr>
      <w:tr w:rsidR="003507CD" w:rsidRPr="00931CB4" w:rsidTr="002145A2">
        <w:trPr>
          <w:trHeight w:val="720"/>
        </w:trPr>
        <w:tc>
          <w:tcPr>
            <w:tcW w:w="2296" w:type="dxa"/>
            <w:tcBorders>
              <w:top w:val="single" w:sz="2" w:space="0" w:color="auto"/>
              <w:bottom w:val="single" w:sz="12" w:space="0" w:color="auto"/>
            </w:tcBorders>
            <w:shd w:val="clear" w:color="auto" w:fill="auto"/>
            <w:vAlign w:val="center"/>
          </w:tcPr>
          <w:p w:rsidR="003507CD" w:rsidRPr="00931CB4" w:rsidRDefault="003507CD" w:rsidP="002145A2">
            <w:pPr>
              <w:widowControl/>
              <w:autoSpaceDE/>
              <w:autoSpaceDN/>
              <w:adjustRightInd/>
              <w:rPr>
                <w:sz w:val="24"/>
                <w:szCs w:val="24"/>
              </w:rPr>
            </w:pPr>
            <w:r w:rsidRPr="00931CB4">
              <w:rPr>
                <w:sz w:val="24"/>
                <w:szCs w:val="24"/>
              </w:rPr>
              <w:t>Worcester Public Library</w:t>
            </w:r>
          </w:p>
        </w:tc>
        <w:tc>
          <w:tcPr>
            <w:tcW w:w="2156" w:type="dxa"/>
            <w:tcBorders>
              <w:top w:val="single" w:sz="2" w:space="0" w:color="auto"/>
              <w:bottom w:val="single" w:sz="12" w:space="0" w:color="auto"/>
            </w:tcBorders>
            <w:vAlign w:val="center"/>
          </w:tcPr>
          <w:p w:rsidR="003507CD" w:rsidRPr="00931CB4" w:rsidRDefault="003507CD" w:rsidP="002145A2">
            <w:pPr>
              <w:widowControl/>
              <w:autoSpaceDE/>
              <w:autoSpaceDN/>
              <w:adjustRightInd/>
              <w:rPr>
                <w:sz w:val="24"/>
                <w:szCs w:val="24"/>
              </w:rPr>
            </w:pPr>
            <w:r w:rsidRPr="00931CB4">
              <w:rPr>
                <w:sz w:val="24"/>
                <w:szCs w:val="24"/>
              </w:rPr>
              <w:t>World Languages Story times</w:t>
            </w:r>
          </w:p>
        </w:tc>
        <w:tc>
          <w:tcPr>
            <w:tcW w:w="1736" w:type="dxa"/>
            <w:tcBorders>
              <w:top w:val="single" w:sz="2" w:space="0" w:color="auto"/>
              <w:bottom w:val="single" w:sz="1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sz w:val="24"/>
                <w:szCs w:val="24"/>
              </w:rPr>
              <w:t>$10,070</w:t>
            </w:r>
          </w:p>
        </w:tc>
        <w:tc>
          <w:tcPr>
            <w:tcW w:w="1712" w:type="dxa"/>
            <w:tcBorders>
              <w:top w:val="single" w:sz="2" w:space="0" w:color="auto"/>
              <w:bottom w:val="single" w:sz="12" w:space="0" w:color="auto"/>
            </w:tcBorders>
            <w:shd w:val="clear" w:color="auto" w:fill="FFFFFF"/>
            <w:vAlign w:val="center"/>
          </w:tcPr>
          <w:p w:rsidR="003507CD" w:rsidRPr="00931CB4" w:rsidRDefault="003507CD" w:rsidP="002145A2">
            <w:pPr>
              <w:widowControl/>
              <w:autoSpaceDE/>
              <w:autoSpaceDN/>
              <w:adjustRightInd/>
              <w:jc w:val="both"/>
              <w:rPr>
                <w:sz w:val="24"/>
                <w:szCs w:val="24"/>
              </w:rPr>
            </w:pPr>
            <w:r w:rsidRPr="00931CB4">
              <w:rPr>
                <w:sz w:val="24"/>
                <w:szCs w:val="24"/>
              </w:rPr>
              <w:t>$10,070</w:t>
            </w:r>
          </w:p>
        </w:tc>
        <w:tc>
          <w:tcPr>
            <w:tcW w:w="1370" w:type="dxa"/>
            <w:tcBorders>
              <w:top w:val="single" w:sz="2" w:space="0" w:color="auto"/>
              <w:bottom w:val="single" w:sz="12" w:space="0" w:color="auto"/>
            </w:tcBorders>
            <w:shd w:val="clear" w:color="auto" w:fill="auto"/>
            <w:vAlign w:val="center"/>
          </w:tcPr>
          <w:p w:rsidR="003507CD" w:rsidRPr="00931CB4" w:rsidRDefault="003507CD" w:rsidP="002145A2">
            <w:pPr>
              <w:widowControl/>
              <w:autoSpaceDE/>
              <w:autoSpaceDN/>
              <w:adjustRightInd/>
              <w:jc w:val="both"/>
              <w:rPr>
                <w:sz w:val="24"/>
                <w:szCs w:val="24"/>
              </w:rPr>
            </w:pPr>
          </w:p>
        </w:tc>
      </w:tr>
      <w:tr w:rsidR="003507CD" w:rsidRPr="00931CB4" w:rsidTr="002145A2">
        <w:trPr>
          <w:trHeight w:val="432"/>
        </w:trPr>
        <w:tc>
          <w:tcPr>
            <w:tcW w:w="2296" w:type="dxa"/>
            <w:tcBorders>
              <w:top w:val="single" w:sz="12" w:space="0" w:color="auto"/>
            </w:tcBorders>
            <w:shd w:val="clear" w:color="auto" w:fill="auto"/>
            <w:vAlign w:val="center"/>
          </w:tcPr>
          <w:p w:rsidR="003507CD" w:rsidRPr="00931CB4" w:rsidRDefault="003507CD" w:rsidP="002145A2">
            <w:pPr>
              <w:widowControl/>
              <w:autoSpaceDE/>
              <w:autoSpaceDN/>
              <w:adjustRightInd/>
              <w:jc w:val="both"/>
              <w:rPr>
                <w:sz w:val="24"/>
                <w:szCs w:val="24"/>
              </w:rPr>
            </w:pPr>
            <w:r w:rsidRPr="00931CB4">
              <w:rPr>
                <w:b/>
                <w:sz w:val="24"/>
                <w:szCs w:val="24"/>
              </w:rPr>
              <w:t>Total</w:t>
            </w:r>
            <w:r>
              <w:rPr>
                <w:b/>
                <w:sz w:val="24"/>
                <w:szCs w:val="24"/>
              </w:rPr>
              <w:t>s</w:t>
            </w:r>
            <w:r w:rsidRPr="00931CB4">
              <w:rPr>
                <w:b/>
                <w:sz w:val="24"/>
                <w:szCs w:val="24"/>
              </w:rPr>
              <w:t>:</w:t>
            </w:r>
          </w:p>
        </w:tc>
        <w:tc>
          <w:tcPr>
            <w:tcW w:w="2156" w:type="dxa"/>
            <w:tcBorders>
              <w:top w:val="single" w:sz="12" w:space="0" w:color="auto"/>
            </w:tcBorders>
          </w:tcPr>
          <w:p w:rsidR="003507CD" w:rsidRPr="00931CB4" w:rsidRDefault="003507CD" w:rsidP="002145A2">
            <w:pPr>
              <w:widowControl/>
              <w:autoSpaceDE/>
              <w:autoSpaceDN/>
              <w:adjustRightInd/>
              <w:jc w:val="both"/>
              <w:rPr>
                <w:sz w:val="24"/>
                <w:szCs w:val="24"/>
              </w:rPr>
            </w:pPr>
          </w:p>
        </w:tc>
        <w:tc>
          <w:tcPr>
            <w:tcW w:w="1736" w:type="dxa"/>
            <w:tcBorders>
              <w:top w:val="single" w:sz="12" w:space="0" w:color="auto"/>
            </w:tcBorders>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$55,070</w:t>
            </w:r>
          </w:p>
        </w:tc>
        <w:tc>
          <w:tcPr>
            <w:tcW w:w="1712" w:type="dxa"/>
            <w:tcBorders>
              <w:top w:val="single" w:sz="12" w:space="0" w:color="auto"/>
            </w:tcBorders>
            <w:shd w:val="clear" w:color="auto" w:fill="FFFFFF"/>
            <w:vAlign w:val="center"/>
          </w:tcPr>
          <w:p w:rsidR="003507CD" w:rsidRPr="00931CB4" w:rsidRDefault="003507CD" w:rsidP="002145A2">
            <w:pPr>
              <w:widowControl/>
              <w:autoSpaceDE/>
              <w:autoSpaceDN/>
              <w:adjustRightInd/>
              <w:jc w:val="both"/>
              <w:rPr>
                <w:b/>
                <w:sz w:val="24"/>
                <w:szCs w:val="24"/>
              </w:rPr>
            </w:pPr>
            <w:r w:rsidRPr="00931CB4">
              <w:rPr>
                <w:b/>
                <w:sz w:val="24"/>
                <w:szCs w:val="24"/>
              </w:rPr>
              <w:t>$47,335</w:t>
            </w:r>
          </w:p>
        </w:tc>
        <w:tc>
          <w:tcPr>
            <w:tcW w:w="1370" w:type="dxa"/>
            <w:tcBorders>
              <w:top w:val="single" w:sz="12" w:space="0" w:color="auto"/>
            </w:tcBorders>
            <w:shd w:val="clear" w:color="auto" w:fill="auto"/>
            <w:vAlign w:val="center"/>
          </w:tcPr>
          <w:p w:rsidR="003507CD" w:rsidRPr="00931CB4" w:rsidRDefault="003507CD" w:rsidP="002145A2">
            <w:pPr>
              <w:widowControl/>
              <w:autoSpaceDE/>
              <w:autoSpaceDN/>
              <w:adjustRightInd/>
              <w:jc w:val="both"/>
              <w:rPr>
                <w:b/>
                <w:sz w:val="24"/>
                <w:szCs w:val="24"/>
              </w:rPr>
            </w:pPr>
            <w:r w:rsidRPr="00931CB4">
              <w:rPr>
                <w:b/>
                <w:sz w:val="24"/>
                <w:szCs w:val="24"/>
              </w:rPr>
              <w:t>$7,735</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sz w:val="24"/>
          <w:szCs w:val="24"/>
        </w:rPr>
      </w:pPr>
    </w:p>
    <w:p w:rsidR="003507CD" w:rsidRPr="004F40DD" w:rsidRDefault="003507CD" w:rsidP="003507CD">
      <w:pPr>
        <w:widowControl/>
        <w:autoSpaceDE/>
        <w:autoSpaceDN/>
        <w:adjustRightInd/>
        <w:jc w:val="both"/>
        <w:rPr>
          <w:b/>
          <w:sz w:val="24"/>
          <w:szCs w:val="24"/>
        </w:rPr>
      </w:pPr>
      <w:r w:rsidRPr="004F40DD">
        <w:rPr>
          <w:b/>
          <w:sz w:val="24"/>
          <w:szCs w:val="24"/>
        </w:rPr>
        <w:t>Network Connections and Servers</w:t>
      </w:r>
      <w:r w:rsidRPr="004F40DD">
        <w:rPr>
          <w:b/>
        </w:rPr>
        <w:t xml:space="preserve"> </w:t>
      </w:r>
      <w:r w:rsidRPr="004F40DD">
        <w:rPr>
          <w:b/>
          <w:sz w:val="24"/>
          <w:szCs w:val="24"/>
        </w:rPr>
        <w:t>Targeted Program</w:t>
      </w:r>
    </w:p>
    <w:p w:rsidR="003507CD" w:rsidRPr="004F40DD" w:rsidRDefault="003507CD" w:rsidP="003507CD">
      <w:pPr>
        <w:widowControl/>
        <w:autoSpaceDE/>
        <w:autoSpaceDN/>
        <w:adjustRightInd/>
        <w:jc w:val="both"/>
        <w:rPr>
          <w:sz w:val="24"/>
          <w:szCs w:val="24"/>
        </w:rPr>
      </w:pPr>
      <w:r w:rsidRPr="004F40DD">
        <w:rPr>
          <w:sz w:val="24"/>
          <w:szCs w:val="24"/>
        </w:rPr>
        <w:t>The purpose of this program is to offset a portion of the costs for maintaining and upgrading telecommunications and server-related hardware and software for the nine automated resource sharing networks.  Activities covered include: replacing aging core telecommunications hardware for network central sites and remote library locations to prevent telecommunications failures for mission-critical library operations; upgrading member capacity; increasing security; maximizing bandwidth efficiency; allowing new wireless services to be deployed within the library; and replacing aging system server</w:t>
      </w:r>
      <w:r>
        <w:rPr>
          <w:sz w:val="24"/>
          <w:szCs w:val="24"/>
        </w:rPr>
        <w:t xml:space="preserve">s or adding to server capacity </w:t>
      </w:r>
      <w:r w:rsidRPr="004F40DD">
        <w:rPr>
          <w:sz w:val="24"/>
          <w:szCs w:val="24"/>
        </w:rPr>
        <w:t>where network growth/load warrants.</w:t>
      </w:r>
    </w:p>
    <w:p w:rsidR="003507CD" w:rsidRPr="004F40DD" w:rsidRDefault="003507CD" w:rsidP="003507CD">
      <w:pPr>
        <w:widowControl/>
        <w:autoSpaceDE/>
        <w:autoSpaceDN/>
        <w:adjustRightInd/>
        <w:jc w:val="both"/>
        <w:rPr>
          <w:sz w:val="24"/>
          <w:szCs w:val="24"/>
        </w:rPr>
      </w:pPr>
    </w:p>
    <w:p w:rsidR="003507CD" w:rsidRPr="004F40DD" w:rsidRDefault="003507CD" w:rsidP="003507CD">
      <w:pPr>
        <w:widowControl/>
        <w:autoSpaceDE/>
        <w:autoSpaceDN/>
        <w:adjustRightInd/>
        <w:jc w:val="both"/>
        <w:rPr>
          <w:sz w:val="24"/>
          <w:szCs w:val="24"/>
        </w:rPr>
      </w:pPr>
      <w:r w:rsidRPr="004F40DD">
        <w:rPr>
          <w:sz w:val="24"/>
          <w:szCs w:val="24"/>
        </w:rPr>
        <w:t>Types of equipment to be purchased include central site routers including backbone routers, remote site routers and switches, DSU’s, firewalls, VPN (virtual private network) equipment, packet prioritization and compression equipment, and related equipment.</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u w:val="single"/>
        </w:rPr>
      </w:pPr>
      <w:r>
        <w:rPr>
          <w:iCs/>
          <w:sz w:val="24"/>
          <w:szCs w:val="24"/>
        </w:rPr>
        <w:t xml:space="preserve">Commissioner Comeau moved and Commissioner Cluggish seconded </w:t>
      </w:r>
      <w:r w:rsidRPr="004F40DD">
        <w:rPr>
          <w:iCs/>
          <w:sz w:val="24"/>
          <w:szCs w:val="24"/>
          <w:u w:val="single"/>
        </w:rPr>
        <w:t xml:space="preserve">that the Massachusetts Board of Library Commissioners </w:t>
      </w:r>
      <w:r w:rsidRPr="004F40DD">
        <w:rPr>
          <w:sz w:val="24"/>
          <w:szCs w:val="24"/>
          <w:u w:val="single"/>
        </w:rPr>
        <w:t>approve the following Network Connections and Servers grants totaling $174,598 to start no earlier than October 1, 2014.</w:t>
      </w:r>
    </w:p>
    <w:p w:rsidR="003507CD" w:rsidRDefault="003507CD" w:rsidP="003507CD">
      <w:pPr>
        <w:widowControl/>
        <w:autoSpaceDE/>
        <w:autoSpaceDN/>
        <w:adjustRightInd/>
        <w:rPr>
          <w:sz w:val="24"/>
          <w:szCs w:val="24"/>
          <w:u w:val="single"/>
        </w:rPr>
      </w:pPr>
      <w:r>
        <w:rPr>
          <w:sz w:val="24"/>
          <w:szCs w:val="24"/>
          <w:u w:val="single"/>
        </w:rPr>
        <w:br w:type="page"/>
      </w:r>
    </w:p>
    <w:tbl>
      <w:tblPr>
        <w:tblW w:w="729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080"/>
      </w:tblGrid>
      <w:tr w:rsidR="003507CD" w:rsidRPr="004F40DD" w:rsidTr="002145A2">
        <w:trPr>
          <w:trHeight w:val="432"/>
        </w:trPr>
        <w:tc>
          <w:tcPr>
            <w:tcW w:w="5213" w:type="dxa"/>
            <w:shd w:val="clear" w:color="auto" w:fill="auto"/>
            <w:vAlign w:val="center"/>
          </w:tcPr>
          <w:p w:rsidR="003507CD" w:rsidRPr="004F40DD" w:rsidRDefault="003507CD" w:rsidP="002145A2">
            <w:pPr>
              <w:widowControl/>
              <w:autoSpaceDE/>
              <w:autoSpaceDN/>
              <w:adjustRightInd/>
              <w:jc w:val="both"/>
              <w:rPr>
                <w:b/>
                <w:sz w:val="24"/>
                <w:szCs w:val="24"/>
              </w:rPr>
            </w:pPr>
            <w:r w:rsidRPr="004F40DD">
              <w:rPr>
                <w:b/>
                <w:sz w:val="24"/>
                <w:szCs w:val="24"/>
              </w:rPr>
              <w:lastRenderedPageBreak/>
              <w:t>Agency</w:t>
            </w:r>
          </w:p>
        </w:tc>
        <w:tc>
          <w:tcPr>
            <w:tcW w:w="2080" w:type="dxa"/>
            <w:shd w:val="clear" w:color="auto" w:fill="auto"/>
            <w:vAlign w:val="center"/>
          </w:tcPr>
          <w:p w:rsidR="003507CD" w:rsidRPr="004F40DD" w:rsidRDefault="003507CD" w:rsidP="002145A2">
            <w:pPr>
              <w:widowControl/>
              <w:autoSpaceDE/>
              <w:autoSpaceDN/>
              <w:adjustRightInd/>
              <w:jc w:val="both"/>
              <w:rPr>
                <w:b/>
                <w:sz w:val="24"/>
                <w:szCs w:val="24"/>
              </w:rPr>
            </w:pPr>
            <w:r w:rsidRPr="004F40DD">
              <w:rPr>
                <w:b/>
                <w:sz w:val="24"/>
                <w:szCs w:val="24"/>
              </w:rPr>
              <w:t xml:space="preserve">Amount </w:t>
            </w:r>
            <w:r>
              <w:rPr>
                <w:b/>
                <w:iCs/>
                <w:sz w:val="24"/>
                <w:szCs w:val="24"/>
              </w:rPr>
              <w:t>Awarded</w:t>
            </w:r>
          </w:p>
        </w:tc>
      </w:tr>
      <w:tr w:rsidR="003507CD" w:rsidRPr="004F40DD" w:rsidTr="002145A2">
        <w:trPr>
          <w:trHeight w:val="432"/>
        </w:trPr>
        <w:tc>
          <w:tcPr>
            <w:tcW w:w="5213" w:type="dxa"/>
            <w:shd w:val="clear" w:color="auto" w:fill="auto"/>
            <w:vAlign w:val="center"/>
          </w:tcPr>
          <w:p w:rsidR="003507CD" w:rsidRPr="004F40DD" w:rsidRDefault="003507CD" w:rsidP="002145A2">
            <w:pPr>
              <w:widowControl/>
              <w:autoSpaceDE/>
              <w:autoSpaceDN/>
              <w:adjustRightInd/>
              <w:rPr>
                <w:sz w:val="24"/>
                <w:szCs w:val="24"/>
              </w:rPr>
            </w:pPr>
            <w:r w:rsidRPr="004F40DD">
              <w:rPr>
                <w:sz w:val="24"/>
                <w:szCs w:val="24"/>
              </w:rPr>
              <w:t>Cape Libraries Automated Materials Sharing (CLAMS)</w:t>
            </w:r>
          </w:p>
        </w:tc>
        <w:tc>
          <w:tcPr>
            <w:tcW w:w="2080" w:type="dxa"/>
            <w:shd w:val="clear" w:color="auto" w:fill="auto"/>
            <w:vAlign w:val="center"/>
          </w:tcPr>
          <w:p w:rsidR="003507CD" w:rsidRPr="004F40DD" w:rsidRDefault="003507CD" w:rsidP="002145A2">
            <w:pPr>
              <w:widowControl/>
              <w:autoSpaceDE/>
              <w:autoSpaceDN/>
              <w:adjustRightInd/>
              <w:jc w:val="right"/>
              <w:rPr>
                <w:sz w:val="24"/>
                <w:szCs w:val="24"/>
              </w:rPr>
            </w:pPr>
            <w:r w:rsidRPr="004F40DD">
              <w:rPr>
                <w:sz w:val="24"/>
                <w:szCs w:val="24"/>
              </w:rPr>
              <w:t>$19,821</w:t>
            </w:r>
          </w:p>
        </w:tc>
      </w:tr>
      <w:tr w:rsidR="003507CD" w:rsidRPr="004F40DD" w:rsidTr="002145A2">
        <w:trPr>
          <w:trHeight w:val="432"/>
        </w:trPr>
        <w:tc>
          <w:tcPr>
            <w:tcW w:w="5213" w:type="dxa"/>
            <w:shd w:val="clear" w:color="auto" w:fill="auto"/>
            <w:vAlign w:val="center"/>
          </w:tcPr>
          <w:p w:rsidR="003507CD" w:rsidRPr="004F40DD" w:rsidRDefault="003507CD" w:rsidP="002145A2">
            <w:pPr>
              <w:widowControl/>
              <w:autoSpaceDE/>
              <w:autoSpaceDN/>
              <w:adjustRightInd/>
              <w:rPr>
                <w:sz w:val="24"/>
                <w:szCs w:val="24"/>
              </w:rPr>
            </w:pPr>
            <w:r w:rsidRPr="004F40DD">
              <w:rPr>
                <w:sz w:val="24"/>
                <w:szCs w:val="24"/>
              </w:rPr>
              <w:t>North of Boston Library Exchange (NOBLE)</w:t>
            </w:r>
          </w:p>
        </w:tc>
        <w:tc>
          <w:tcPr>
            <w:tcW w:w="2080" w:type="dxa"/>
            <w:shd w:val="clear" w:color="auto" w:fill="auto"/>
            <w:vAlign w:val="center"/>
          </w:tcPr>
          <w:p w:rsidR="003507CD" w:rsidRPr="004F40DD" w:rsidRDefault="003507CD" w:rsidP="002145A2">
            <w:pPr>
              <w:widowControl/>
              <w:autoSpaceDE/>
              <w:autoSpaceDN/>
              <w:adjustRightInd/>
              <w:jc w:val="right"/>
              <w:rPr>
                <w:sz w:val="24"/>
                <w:szCs w:val="24"/>
              </w:rPr>
            </w:pPr>
            <w:r w:rsidRPr="004F40DD">
              <w:rPr>
                <w:sz w:val="24"/>
                <w:szCs w:val="24"/>
              </w:rPr>
              <w:t>$50,025</w:t>
            </w:r>
          </w:p>
        </w:tc>
      </w:tr>
      <w:tr w:rsidR="003507CD" w:rsidRPr="004F40DD" w:rsidTr="002145A2">
        <w:trPr>
          <w:trHeight w:val="432"/>
        </w:trPr>
        <w:tc>
          <w:tcPr>
            <w:tcW w:w="5213" w:type="dxa"/>
            <w:shd w:val="clear" w:color="auto" w:fill="auto"/>
            <w:vAlign w:val="center"/>
          </w:tcPr>
          <w:p w:rsidR="003507CD" w:rsidRPr="004F40DD" w:rsidRDefault="003507CD" w:rsidP="002145A2">
            <w:pPr>
              <w:widowControl/>
              <w:autoSpaceDE/>
              <w:autoSpaceDN/>
              <w:adjustRightInd/>
              <w:rPr>
                <w:sz w:val="24"/>
                <w:szCs w:val="24"/>
              </w:rPr>
            </w:pPr>
            <w:r w:rsidRPr="004F40DD">
              <w:rPr>
                <w:sz w:val="24"/>
                <w:szCs w:val="24"/>
              </w:rPr>
              <w:t>Old Colony Library Network (OCLN)</w:t>
            </w:r>
          </w:p>
        </w:tc>
        <w:tc>
          <w:tcPr>
            <w:tcW w:w="2080" w:type="dxa"/>
            <w:shd w:val="clear" w:color="auto" w:fill="auto"/>
            <w:vAlign w:val="center"/>
          </w:tcPr>
          <w:p w:rsidR="003507CD" w:rsidRPr="004F40DD" w:rsidRDefault="003507CD" w:rsidP="002145A2">
            <w:pPr>
              <w:widowControl/>
              <w:autoSpaceDE/>
              <w:autoSpaceDN/>
              <w:adjustRightInd/>
              <w:jc w:val="right"/>
              <w:rPr>
                <w:sz w:val="24"/>
                <w:szCs w:val="24"/>
              </w:rPr>
            </w:pPr>
            <w:r w:rsidRPr="004F40DD">
              <w:rPr>
                <w:sz w:val="24"/>
                <w:szCs w:val="24"/>
              </w:rPr>
              <w:t>$69,224</w:t>
            </w:r>
          </w:p>
        </w:tc>
      </w:tr>
      <w:tr w:rsidR="003507CD" w:rsidRPr="004F40DD" w:rsidTr="002145A2">
        <w:trPr>
          <w:trHeight w:val="432"/>
        </w:trPr>
        <w:tc>
          <w:tcPr>
            <w:tcW w:w="5213" w:type="dxa"/>
            <w:tcBorders>
              <w:bottom w:val="single" w:sz="12" w:space="0" w:color="auto"/>
            </w:tcBorders>
            <w:shd w:val="clear" w:color="auto" w:fill="auto"/>
            <w:vAlign w:val="center"/>
          </w:tcPr>
          <w:p w:rsidR="003507CD" w:rsidRPr="004F40DD" w:rsidRDefault="003507CD" w:rsidP="002145A2">
            <w:pPr>
              <w:widowControl/>
              <w:autoSpaceDE/>
              <w:autoSpaceDN/>
              <w:adjustRightInd/>
              <w:rPr>
                <w:sz w:val="24"/>
                <w:szCs w:val="24"/>
              </w:rPr>
            </w:pPr>
            <w:r w:rsidRPr="004F40DD">
              <w:rPr>
                <w:sz w:val="24"/>
                <w:szCs w:val="24"/>
              </w:rPr>
              <w:t>SAILS, Inc.</w:t>
            </w:r>
          </w:p>
        </w:tc>
        <w:tc>
          <w:tcPr>
            <w:tcW w:w="2080" w:type="dxa"/>
            <w:tcBorders>
              <w:bottom w:val="single" w:sz="12" w:space="0" w:color="auto"/>
            </w:tcBorders>
            <w:shd w:val="clear" w:color="auto" w:fill="auto"/>
            <w:vAlign w:val="center"/>
          </w:tcPr>
          <w:p w:rsidR="003507CD" w:rsidRPr="004F40DD" w:rsidRDefault="003507CD" w:rsidP="002145A2">
            <w:pPr>
              <w:widowControl/>
              <w:autoSpaceDE/>
              <w:autoSpaceDN/>
              <w:adjustRightInd/>
              <w:jc w:val="right"/>
              <w:rPr>
                <w:sz w:val="24"/>
                <w:szCs w:val="24"/>
              </w:rPr>
            </w:pPr>
            <w:r w:rsidRPr="004F40DD">
              <w:rPr>
                <w:sz w:val="24"/>
                <w:szCs w:val="24"/>
              </w:rPr>
              <w:t>$35,528</w:t>
            </w:r>
          </w:p>
        </w:tc>
      </w:tr>
      <w:tr w:rsidR="003507CD" w:rsidRPr="004F40DD" w:rsidTr="002145A2">
        <w:trPr>
          <w:trHeight w:val="432"/>
        </w:trPr>
        <w:tc>
          <w:tcPr>
            <w:tcW w:w="5213" w:type="dxa"/>
            <w:tcBorders>
              <w:top w:val="single" w:sz="12" w:space="0" w:color="auto"/>
            </w:tcBorders>
            <w:shd w:val="clear" w:color="auto" w:fill="auto"/>
            <w:vAlign w:val="center"/>
          </w:tcPr>
          <w:p w:rsidR="003507CD" w:rsidRPr="004F40DD" w:rsidRDefault="003507CD" w:rsidP="002145A2">
            <w:pPr>
              <w:widowControl/>
              <w:autoSpaceDE/>
              <w:autoSpaceDN/>
              <w:adjustRightInd/>
              <w:jc w:val="both"/>
              <w:rPr>
                <w:sz w:val="24"/>
                <w:szCs w:val="24"/>
              </w:rPr>
            </w:pPr>
            <w:r w:rsidRPr="004F40DD">
              <w:rPr>
                <w:b/>
                <w:sz w:val="24"/>
                <w:szCs w:val="24"/>
              </w:rPr>
              <w:t>Total:</w:t>
            </w:r>
          </w:p>
        </w:tc>
        <w:tc>
          <w:tcPr>
            <w:tcW w:w="2080" w:type="dxa"/>
            <w:tcBorders>
              <w:top w:val="single" w:sz="12" w:space="0" w:color="auto"/>
            </w:tcBorders>
            <w:shd w:val="clear" w:color="auto" w:fill="auto"/>
            <w:vAlign w:val="center"/>
          </w:tcPr>
          <w:p w:rsidR="003507CD" w:rsidRPr="004F40DD" w:rsidRDefault="003507CD" w:rsidP="002145A2">
            <w:pPr>
              <w:widowControl/>
              <w:autoSpaceDE/>
              <w:autoSpaceDN/>
              <w:adjustRightInd/>
              <w:jc w:val="right"/>
              <w:rPr>
                <w:b/>
                <w:sz w:val="24"/>
                <w:szCs w:val="24"/>
              </w:rPr>
            </w:pPr>
            <w:r w:rsidRPr="004F40DD">
              <w:rPr>
                <w:b/>
                <w:sz w:val="24"/>
                <w:szCs w:val="24"/>
              </w:rPr>
              <w:t>$174,598</w:t>
            </w:r>
          </w:p>
        </w:tc>
      </w:tr>
    </w:tbl>
    <w:p w:rsidR="003507CD" w:rsidRDefault="003507CD" w:rsidP="003507CD">
      <w:pPr>
        <w:widowControl/>
        <w:autoSpaceDE/>
        <w:adjustRightInd/>
        <w:jc w:val="both"/>
        <w:rPr>
          <w:b/>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Default="003507CD" w:rsidP="003507CD">
      <w:pPr>
        <w:widowControl/>
        <w:autoSpaceDE/>
        <w:autoSpaceDN/>
        <w:adjustRightInd/>
        <w:jc w:val="both"/>
        <w:rPr>
          <w:sz w:val="24"/>
          <w:szCs w:val="24"/>
        </w:rPr>
      </w:pPr>
    </w:p>
    <w:p w:rsidR="003507CD" w:rsidRPr="004F40DD" w:rsidRDefault="003507CD" w:rsidP="003507CD">
      <w:pPr>
        <w:widowControl/>
        <w:autoSpaceDE/>
        <w:autoSpaceDN/>
        <w:adjustRightInd/>
        <w:jc w:val="both"/>
        <w:rPr>
          <w:b/>
          <w:sz w:val="24"/>
          <w:szCs w:val="24"/>
        </w:rPr>
      </w:pPr>
      <w:r>
        <w:rPr>
          <w:b/>
          <w:sz w:val="24"/>
          <w:szCs w:val="24"/>
        </w:rPr>
        <w:t>Next Chapter: Vital Aging f</w:t>
      </w:r>
      <w:r w:rsidRPr="004F40DD">
        <w:rPr>
          <w:b/>
          <w:sz w:val="24"/>
          <w:szCs w:val="24"/>
        </w:rPr>
        <w:t>or Older Active Adults Grant Program</w:t>
      </w:r>
    </w:p>
    <w:p w:rsidR="003507CD" w:rsidRDefault="003507CD" w:rsidP="003507CD">
      <w:pPr>
        <w:widowControl/>
        <w:autoSpaceDE/>
        <w:autoSpaceDN/>
        <w:adjustRightInd/>
        <w:jc w:val="both"/>
        <w:rPr>
          <w:sz w:val="24"/>
          <w:szCs w:val="24"/>
        </w:rPr>
      </w:pPr>
      <w:r w:rsidRPr="004F40DD">
        <w:rPr>
          <w:sz w:val="24"/>
          <w:szCs w:val="24"/>
        </w:rPr>
        <w:t>Choices made by Massachusetts’ 1.8 million baby boomers (approximately 30% of the population) will have a profound impact on the economic and civic composition of the state.  As healthy, active and mobile adults, they seek opportunities to volunteer and “give back” to their communities and “redefine retirement.”  Next Chapter will position libraries as centers for productive aging, lifelong learning and civic engagement by promoting the sharing of information resources and offering enhanced programming and services to a n</w:t>
      </w:r>
      <w:r>
        <w:rPr>
          <w:sz w:val="24"/>
          <w:szCs w:val="24"/>
        </w:rPr>
        <w:t>ew generation of older adults.</w:t>
      </w:r>
    </w:p>
    <w:p w:rsidR="003507CD" w:rsidRDefault="003507CD" w:rsidP="003507CD">
      <w:pPr>
        <w:widowControl/>
        <w:autoSpaceDE/>
        <w:autoSpaceDN/>
        <w:adjustRightInd/>
        <w:jc w:val="both"/>
        <w:rPr>
          <w:sz w:val="24"/>
          <w:szCs w:val="24"/>
        </w:rPr>
      </w:pPr>
    </w:p>
    <w:p w:rsidR="003507CD" w:rsidRPr="004F40DD" w:rsidRDefault="003507CD" w:rsidP="003507CD">
      <w:pPr>
        <w:widowControl/>
        <w:autoSpaceDE/>
        <w:autoSpaceDN/>
        <w:adjustRightInd/>
        <w:jc w:val="both"/>
        <w:rPr>
          <w:sz w:val="24"/>
          <w:szCs w:val="24"/>
          <w:u w:val="single"/>
        </w:rPr>
      </w:pPr>
      <w:r>
        <w:rPr>
          <w:iCs/>
          <w:sz w:val="24"/>
          <w:szCs w:val="24"/>
        </w:rPr>
        <w:t xml:space="preserve">Commissioner Welch moved and Commissioner Caro seconded </w:t>
      </w:r>
      <w:r w:rsidRPr="004F40DD">
        <w:rPr>
          <w:iCs/>
          <w:sz w:val="24"/>
          <w:szCs w:val="24"/>
          <w:u w:val="single"/>
        </w:rPr>
        <w:t xml:space="preserve">that the Massachusetts Board of Library Commissioners </w:t>
      </w:r>
      <w:r w:rsidRPr="004F40DD">
        <w:rPr>
          <w:sz w:val="24"/>
          <w:szCs w:val="24"/>
          <w:u w:val="single"/>
        </w:rPr>
        <w:t>approve the following Next Chapter Grant totaling $7,500 to start no</w:t>
      </w:r>
      <w:r>
        <w:rPr>
          <w:sz w:val="24"/>
          <w:szCs w:val="24"/>
          <w:u w:val="single"/>
        </w:rPr>
        <w:t xml:space="preserve"> earlier than October 1, 2014.</w:t>
      </w:r>
    </w:p>
    <w:p w:rsidR="003507CD" w:rsidRDefault="003507CD" w:rsidP="003507CD">
      <w:pPr>
        <w:widowControl/>
        <w:autoSpaceDE/>
        <w:autoSpaceDN/>
        <w:adjustRightInd/>
        <w:jc w:val="both"/>
        <w:rPr>
          <w:sz w:val="24"/>
          <w:szCs w:val="24"/>
        </w:rPr>
      </w:pPr>
    </w:p>
    <w:tbl>
      <w:tblPr>
        <w:tblW w:w="675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2167"/>
      </w:tblGrid>
      <w:tr w:rsidR="003507CD" w:rsidRPr="004F40DD" w:rsidTr="002145A2">
        <w:trPr>
          <w:trHeight w:val="432"/>
        </w:trPr>
        <w:tc>
          <w:tcPr>
            <w:tcW w:w="4583" w:type="dxa"/>
            <w:shd w:val="clear" w:color="auto" w:fill="auto"/>
            <w:vAlign w:val="center"/>
          </w:tcPr>
          <w:p w:rsidR="003507CD" w:rsidRPr="004F40DD" w:rsidRDefault="003507CD" w:rsidP="002145A2">
            <w:pPr>
              <w:widowControl/>
              <w:autoSpaceDE/>
              <w:autoSpaceDN/>
              <w:adjustRightInd/>
              <w:jc w:val="both"/>
              <w:rPr>
                <w:b/>
                <w:sz w:val="24"/>
                <w:szCs w:val="24"/>
              </w:rPr>
            </w:pPr>
            <w:r w:rsidRPr="004F40DD">
              <w:rPr>
                <w:b/>
                <w:sz w:val="24"/>
                <w:szCs w:val="24"/>
              </w:rPr>
              <w:t>Agency</w:t>
            </w:r>
          </w:p>
        </w:tc>
        <w:tc>
          <w:tcPr>
            <w:tcW w:w="2167" w:type="dxa"/>
            <w:shd w:val="clear" w:color="auto" w:fill="auto"/>
            <w:vAlign w:val="center"/>
          </w:tcPr>
          <w:p w:rsidR="003507CD" w:rsidRPr="004F40DD" w:rsidRDefault="003507CD" w:rsidP="002145A2">
            <w:pPr>
              <w:widowControl/>
              <w:autoSpaceDE/>
              <w:autoSpaceDN/>
              <w:adjustRightInd/>
              <w:jc w:val="both"/>
              <w:rPr>
                <w:b/>
                <w:sz w:val="24"/>
                <w:szCs w:val="24"/>
              </w:rPr>
            </w:pPr>
            <w:r w:rsidRPr="004F40DD">
              <w:rPr>
                <w:b/>
                <w:sz w:val="24"/>
                <w:szCs w:val="24"/>
              </w:rPr>
              <w:t xml:space="preserve">Amount </w:t>
            </w:r>
            <w:r>
              <w:rPr>
                <w:b/>
                <w:iCs/>
                <w:sz w:val="24"/>
                <w:szCs w:val="24"/>
              </w:rPr>
              <w:t>Awarded</w:t>
            </w:r>
          </w:p>
        </w:tc>
      </w:tr>
      <w:tr w:rsidR="003507CD" w:rsidRPr="004F40DD" w:rsidTr="002145A2">
        <w:trPr>
          <w:trHeight w:val="432"/>
        </w:trPr>
        <w:tc>
          <w:tcPr>
            <w:tcW w:w="4583" w:type="dxa"/>
            <w:tcBorders>
              <w:bottom w:val="single" w:sz="12" w:space="0" w:color="auto"/>
            </w:tcBorders>
            <w:shd w:val="clear" w:color="auto" w:fill="auto"/>
            <w:vAlign w:val="center"/>
          </w:tcPr>
          <w:p w:rsidR="003507CD" w:rsidRPr="004F40DD" w:rsidRDefault="003507CD" w:rsidP="002145A2">
            <w:pPr>
              <w:widowControl/>
              <w:autoSpaceDE/>
              <w:autoSpaceDN/>
              <w:adjustRightInd/>
              <w:jc w:val="both"/>
              <w:rPr>
                <w:sz w:val="24"/>
                <w:szCs w:val="24"/>
              </w:rPr>
            </w:pPr>
            <w:r w:rsidRPr="004F40DD">
              <w:rPr>
                <w:sz w:val="24"/>
                <w:szCs w:val="24"/>
              </w:rPr>
              <w:t>Pembroke Public Library</w:t>
            </w:r>
          </w:p>
        </w:tc>
        <w:tc>
          <w:tcPr>
            <w:tcW w:w="2167" w:type="dxa"/>
            <w:tcBorders>
              <w:bottom w:val="single" w:sz="12" w:space="0" w:color="auto"/>
            </w:tcBorders>
            <w:shd w:val="clear" w:color="auto" w:fill="auto"/>
            <w:vAlign w:val="center"/>
          </w:tcPr>
          <w:p w:rsidR="003507CD" w:rsidRPr="004F40DD" w:rsidRDefault="003507CD" w:rsidP="002145A2">
            <w:pPr>
              <w:widowControl/>
              <w:autoSpaceDE/>
              <w:autoSpaceDN/>
              <w:adjustRightInd/>
              <w:jc w:val="right"/>
              <w:rPr>
                <w:sz w:val="24"/>
                <w:szCs w:val="24"/>
              </w:rPr>
            </w:pPr>
            <w:r w:rsidRPr="004F40DD">
              <w:rPr>
                <w:sz w:val="24"/>
                <w:szCs w:val="24"/>
              </w:rPr>
              <w:t>$7,500</w:t>
            </w:r>
          </w:p>
        </w:tc>
      </w:tr>
      <w:tr w:rsidR="003507CD" w:rsidRPr="004F40DD" w:rsidTr="002145A2">
        <w:trPr>
          <w:trHeight w:val="432"/>
        </w:trPr>
        <w:tc>
          <w:tcPr>
            <w:tcW w:w="4583" w:type="dxa"/>
            <w:tcBorders>
              <w:top w:val="single" w:sz="12" w:space="0" w:color="auto"/>
            </w:tcBorders>
            <w:shd w:val="clear" w:color="auto" w:fill="auto"/>
            <w:vAlign w:val="center"/>
          </w:tcPr>
          <w:p w:rsidR="003507CD" w:rsidRPr="004F40DD" w:rsidRDefault="003507CD" w:rsidP="002145A2">
            <w:pPr>
              <w:widowControl/>
              <w:autoSpaceDE/>
              <w:autoSpaceDN/>
              <w:adjustRightInd/>
              <w:jc w:val="both"/>
              <w:rPr>
                <w:sz w:val="24"/>
                <w:szCs w:val="24"/>
              </w:rPr>
            </w:pPr>
            <w:r w:rsidRPr="004F40DD">
              <w:rPr>
                <w:b/>
                <w:sz w:val="24"/>
                <w:szCs w:val="24"/>
              </w:rPr>
              <w:t>Total:</w:t>
            </w:r>
          </w:p>
        </w:tc>
        <w:tc>
          <w:tcPr>
            <w:tcW w:w="2167" w:type="dxa"/>
            <w:tcBorders>
              <w:top w:val="single" w:sz="12" w:space="0" w:color="auto"/>
            </w:tcBorders>
            <w:shd w:val="clear" w:color="auto" w:fill="auto"/>
            <w:vAlign w:val="center"/>
          </w:tcPr>
          <w:p w:rsidR="003507CD" w:rsidRPr="000F6ABC" w:rsidRDefault="003507CD" w:rsidP="002145A2">
            <w:pPr>
              <w:widowControl/>
              <w:autoSpaceDE/>
              <w:autoSpaceDN/>
              <w:adjustRightInd/>
              <w:jc w:val="right"/>
              <w:rPr>
                <w:b/>
                <w:sz w:val="24"/>
                <w:szCs w:val="24"/>
              </w:rPr>
            </w:pPr>
            <w:r w:rsidRPr="000F6ABC">
              <w:rPr>
                <w:b/>
                <w:sz w:val="24"/>
                <w:szCs w:val="24"/>
              </w:rPr>
              <w:t>$7,500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Default="003507CD" w:rsidP="003507CD">
      <w:pPr>
        <w:widowControl/>
        <w:autoSpaceDE/>
        <w:autoSpaceDN/>
        <w:adjustRightInd/>
        <w:jc w:val="both"/>
        <w:rPr>
          <w:sz w:val="24"/>
          <w:szCs w:val="24"/>
        </w:rPr>
      </w:pPr>
    </w:p>
    <w:p w:rsidR="003507CD" w:rsidRPr="000F6ABC" w:rsidRDefault="003507CD" w:rsidP="003507CD">
      <w:pPr>
        <w:widowControl/>
        <w:autoSpaceDE/>
        <w:autoSpaceDN/>
        <w:adjustRightInd/>
        <w:jc w:val="both"/>
        <w:rPr>
          <w:b/>
          <w:sz w:val="24"/>
          <w:szCs w:val="24"/>
        </w:rPr>
      </w:pPr>
      <w:r w:rsidRPr="000F6ABC">
        <w:rPr>
          <w:b/>
          <w:sz w:val="24"/>
          <w:szCs w:val="24"/>
        </w:rPr>
        <w:t xml:space="preserve">Preservation Assessment </w:t>
      </w:r>
      <w:r w:rsidRPr="000F6ABC">
        <w:rPr>
          <w:b/>
          <w:iCs/>
          <w:sz w:val="24"/>
          <w:szCs w:val="24"/>
        </w:rPr>
        <w:t>Grant Program</w:t>
      </w:r>
    </w:p>
    <w:p w:rsidR="003507CD" w:rsidRDefault="003507CD" w:rsidP="003507CD">
      <w:pPr>
        <w:widowControl/>
        <w:autoSpaceDE/>
        <w:autoSpaceDN/>
        <w:adjustRightInd/>
        <w:jc w:val="both"/>
        <w:rPr>
          <w:sz w:val="24"/>
          <w:szCs w:val="24"/>
        </w:rPr>
      </w:pPr>
      <w:r w:rsidRPr="000F6ABC">
        <w:rPr>
          <w:sz w:val="24"/>
          <w:szCs w:val="24"/>
        </w:rPr>
        <w:t xml:space="preserve">Libraries will contract with an outside consultant to conduct a preservation survey of their collections and buildings.  The purpose is to determine individual item conservation requirements and needs for proper storage, care and handling.  The survey will result in a description of the problems observed and recommendations on how to rectify them and how to </w:t>
      </w:r>
      <w:r w:rsidRPr="000F6ABC">
        <w:rPr>
          <w:sz w:val="24"/>
          <w:szCs w:val="24"/>
        </w:rPr>
        <w:lastRenderedPageBreak/>
        <w:t>proceed to develop a long-range preservation plan to extend the life of their holdings.  Each library will then develop an action program, based on the survey’s recommendations that will address these issues.</w:t>
      </w:r>
    </w:p>
    <w:p w:rsidR="003507CD" w:rsidRDefault="003507CD" w:rsidP="003507CD">
      <w:pPr>
        <w:widowControl/>
        <w:autoSpaceDE/>
        <w:autoSpaceDN/>
        <w:adjustRightInd/>
        <w:jc w:val="both"/>
        <w:rPr>
          <w:sz w:val="24"/>
          <w:szCs w:val="24"/>
        </w:rPr>
      </w:pPr>
    </w:p>
    <w:p w:rsidR="003507CD" w:rsidRPr="000F6ABC" w:rsidRDefault="003507CD" w:rsidP="003507CD">
      <w:pPr>
        <w:widowControl/>
        <w:autoSpaceDE/>
        <w:autoSpaceDN/>
        <w:adjustRightInd/>
        <w:jc w:val="both"/>
        <w:rPr>
          <w:sz w:val="24"/>
          <w:szCs w:val="24"/>
          <w:u w:val="single"/>
        </w:rPr>
      </w:pPr>
      <w:r>
        <w:rPr>
          <w:iCs/>
          <w:sz w:val="24"/>
          <w:szCs w:val="24"/>
        </w:rPr>
        <w:t xml:space="preserve">Commissioner Resnick moved and Commissioner Cluggish seconded </w:t>
      </w:r>
      <w:r w:rsidRPr="000F6ABC">
        <w:rPr>
          <w:iCs/>
          <w:sz w:val="24"/>
          <w:szCs w:val="24"/>
          <w:u w:val="single"/>
        </w:rPr>
        <w:t xml:space="preserve">that the Massachusetts Board of Library Commissioners </w:t>
      </w:r>
      <w:r w:rsidRPr="000F6ABC">
        <w:rPr>
          <w:sz w:val="24"/>
          <w:szCs w:val="24"/>
          <w:u w:val="single"/>
        </w:rPr>
        <w:t>approve the following Preservation Assessment Grants totaling $8,400 to start n</w:t>
      </w:r>
      <w:r>
        <w:rPr>
          <w:sz w:val="24"/>
          <w:szCs w:val="24"/>
          <w:u w:val="single"/>
        </w:rPr>
        <w:t>o earlier than October 1, 2014.</w:t>
      </w:r>
    </w:p>
    <w:p w:rsidR="003507CD" w:rsidRDefault="003507CD" w:rsidP="003507CD">
      <w:pPr>
        <w:widowControl/>
        <w:autoSpaceDE/>
        <w:autoSpaceDN/>
        <w:adjustRightInd/>
        <w:jc w:val="both"/>
        <w:rPr>
          <w:sz w:val="24"/>
          <w:szCs w:val="24"/>
        </w:rPr>
      </w:pPr>
    </w:p>
    <w:tbl>
      <w:tblPr>
        <w:tblW w:w="729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080"/>
      </w:tblGrid>
      <w:tr w:rsidR="003507CD" w:rsidRPr="000F6ABC" w:rsidTr="002145A2">
        <w:trPr>
          <w:trHeight w:val="432"/>
        </w:trPr>
        <w:tc>
          <w:tcPr>
            <w:tcW w:w="5213" w:type="dxa"/>
            <w:shd w:val="clear" w:color="auto" w:fill="auto"/>
            <w:vAlign w:val="center"/>
          </w:tcPr>
          <w:p w:rsidR="003507CD" w:rsidRPr="000F6ABC" w:rsidRDefault="003507CD" w:rsidP="002145A2">
            <w:pPr>
              <w:widowControl/>
              <w:autoSpaceDE/>
              <w:autoSpaceDN/>
              <w:adjustRightInd/>
              <w:jc w:val="both"/>
              <w:rPr>
                <w:b/>
                <w:sz w:val="24"/>
                <w:szCs w:val="24"/>
              </w:rPr>
            </w:pPr>
            <w:r w:rsidRPr="000F6ABC">
              <w:rPr>
                <w:b/>
                <w:sz w:val="24"/>
                <w:szCs w:val="24"/>
              </w:rPr>
              <w:t>Agency</w:t>
            </w:r>
          </w:p>
        </w:tc>
        <w:tc>
          <w:tcPr>
            <w:tcW w:w="2080" w:type="dxa"/>
            <w:shd w:val="clear" w:color="auto" w:fill="auto"/>
            <w:vAlign w:val="center"/>
          </w:tcPr>
          <w:p w:rsidR="003507CD" w:rsidRPr="000F6ABC" w:rsidRDefault="003507CD" w:rsidP="002145A2">
            <w:pPr>
              <w:widowControl/>
              <w:autoSpaceDE/>
              <w:autoSpaceDN/>
              <w:adjustRightInd/>
              <w:jc w:val="both"/>
              <w:rPr>
                <w:b/>
                <w:sz w:val="24"/>
                <w:szCs w:val="24"/>
              </w:rPr>
            </w:pPr>
            <w:r w:rsidRPr="000F6ABC">
              <w:rPr>
                <w:b/>
                <w:sz w:val="24"/>
                <w:szCs w:val="24"/>
              </w:rPr>
              <w:t xml:space="preserve">Amount </w:t>
            </w:r>
            <w:r>
              <w:rPr>
                <w:b/>
                <w:iCs/>
                <w:sz w:val="24"/>
                <w:szCs w:val="24"/>
              </w:rPr>
              <w:t>Awarded</w:t>
            </w:r>
          </w:p>
        </w:tc>
      </w:tr>
      <w:tr w:rsidR="003507CD" w:rsidRPr="000F6ABC" w:rsidTr="002145A2">
        <w:trPr>
          <w:trHeight w:val="432"/>
        </w:trPr>
        <w:tc>
          <w:tcPr>
            <w:tcW w:w="5213" w:type="dxa"/>
            <w:shd w:val="clear" w:color="auto" w:fill="auto"/>
            <w:vAlign w:val="center"/>
          </w:tcPr>
          <w:p w:rsidR="003507CD" w:rsidRPr="000F6ABC" w:rsidRDefault="003507CD" w:rsidP="002145A2">
            <w:pPr>
              <w:widowControl/>
              <w:autoSpaceDE/>
              <w:autoSpaceDN/>
              <w:adjustRightInd/>
              <w:jc w:val="both"/>
              <w:rPr>
                <w:sz w:val="24"/>
                <w:szCs w:val="24"/>
              </w:rPr>
            </w:pPr>
            <w:r w:rsidRPr="000F6ABC">
              <w:rPr>
                <w:sz w:val="24"/>
                <w:szCs w:val="24"/>
              </w:rPr>
              <w:t>Langley- Adams Library, Groveland</w:t>
            </w:r>
          </w:p>
        </w:tc>
        <w:tc>
          <w:tcPr>
            <w:tcW w:w="2080" w:type="dxa"/>
            <w:shd w:val="clear" w:color="auto" w:fill="auto"/>
            <w:vAlign w:val="center"/>
          </w:tcPr>
          <w:p w:rsidR="003507CD" w:rsidRPr="000F6ABC" w:rsidRDefault="003507CD" w:rsidP="002145A2">
            <w:pPr>
              <w:widowControl/>
              <w:autoSpaceDE/>
              <w:autoSpaceDN/>
              <w:adjustRightInd/>
              <w:jc w:val="right"/>
              <w:rPr>
                <w:sz w:val="24"/>
                <w:szCs w:val="24"/>
              </w:rPr>
            </w:pPr>
            <w:r w:rsidRPr="000F6ABC">
              <w:rPr>
                <w:sz w:val="24"/>
                <w:szCs w:val="24"/>
              </w:rPr>
              <w:t>$4,200</w:t>
            </w:r>
          </w:p>
        </w:tc>
      </w:tr>
      <w:tr w:rsidR="003507CD" w:rsidRPr="000F6ABC" w:rsidTr="002145A2">
        <w:trPr>
          <w:trHeight w:val="432"/>
        </w:trPr>
        <w:tc>
          <w:tcPr>
            <w:tcW w:w="5213" w:type="dxa"/>
            <w:tcBorders>
              <w:bottom w:val="single" w:sz="12" w:space="0" w:color="auto"/>
            </w:tcBorders>
            <w:shd w:val="clear" w:color="auto" w:fill="auto"/>
            <w:vAlign w:val="center"/>
          </w:tcPr>
          <w:p w:rsidR="003507CD" w:rsidRPr="000F6ABC" w:rsidRDefault="003507CD" w:rsidP="002145A2">
            <w:pPr>
              <w:widowControl/>
              <w:autoSpaceDE/>
              <w:autoSpaceDN/>
              <w:adjustRightInd/>
              <w:jc w:val="both"/>
              <w:rPr>
                <w:sz w:val="24"/>
                <w:szCs w:val="24"/>
              </w:rPr>
            </w:pPr>
            <w:r w:rsidRPr="000F6ABC">
              <w:rPr>
                <w:sz w:val="24"/>
                <w:szCs w:val="24"/>
              </w:rPr>
              <w:t>Wheelock College, Boston</w:t>
            </w:r>
          </w:p>
        </w:tc>
        <w:tc>
          <w:tcPr>
            <w:tcW w:w="2080" w:type="dxa"/>
            <w:tcBorders>
              <w:bottom w:val="single" w:sz="12" w:space="0" w:color="auto"/>
            </w:tcBorders>
            <w:shd w:val="clear" w:color="auto" w:fill="auto"/>
            <w:vAlign w:val="center"/>
          </w:tcPr>
          <w:p w:rsidR="003507CD" w:rsidRPr="000F6ABC" w:rsidRDefault="003507CD" w:rsidP="002145A2">
            <w:pPr>
              <w:widowControl/>
              <w:autoSpaceDE/>
              <w:autoSpaceDN/>
              <w:adjustRightInd/>
              <w:jc w:val="right"/>
              <w:rPr>
                <w:sz w:val="24"/>
                <w:szCs w:val="24"/>
              </w:rPr>
            </w:pPr>
            <w:r w:rsidRPr="000F6ABC">
              <w:rPr>
                <w:sz w:val="24"/>
                <w:szCs w:val="24"/>
              </w:rPr>
              <w:t>$4,200</w:t>
            </w:r>
          </w:p>
        </w:tc>
      </w:tr>
      <w:tr w:rsidR="003507CD" w:rsidRPr="000F6ABC" w:rsidTr="002145A2">
        <w:trPr>
          <w:trHeight w:val="432"/>
        </w:trPr>
        <w:tc>
          <w:tcPr>
            <w:tcW w:w="5213" w:type="dxa"/>
            <w:tcBorders>
              <w:top w:val="single" w:sz="12" w:space="0" w:color="auto"/>
            </w:tcBorders>
            <w:shd w:val="clear" w:color="auto" w:fill="auto"/>
            <w:vAlign w:val="center"/>
          </w:tcPr>
          <w:p w:rsidR="003507CD" w:rsidRPr="000F6ABC" w:rsidRDefault="003507CD" w:rsidP="002145A2">
            <w:pPr>
              <w:widowControl/>
              <w:autoSpaceDE/>
              <w:autoSpaceDN/>
              <w:adjustRightInd/>
              <w:jc w:val="both"/>
              <w:rPr>
                <w:sz w:val="24"/>
                <w:szCs w:val="24"/>
              </w:rPr>
            </w:pPr>
            <w:r w:rsidRPr="000F6ABC">
              <w:rPr>
                <w:b/>
                <w:sz w:val="24"/>
                <w:szCs w:val="24"/>
              </w:rPr>
              <w:t>Total:</w:t>
            </w:r>
          </w:p>
        </w:tc>
        <w:tc>
          <w:tcPr>
            <w:tcW w:w="2080" w:type="dxa"/>
            <w:tcBorders>
              <w:top w:val="single" w:sz="12" w:space="0" w:color="auto"/>
            </w:tcBorders>
            <w:shd w:val="clear" w:color="auto" w:fill="auto"/>
            <w:vAlign w:val="center"/>
          </w:tcPr>
          <w:p w:rsidR="003507CD" w:rsidRPr="000F6ABC" w:rsidRDefault="003507CD" w:rsidP="002145A2">
            <w:pPr>
              <w:widowControl/>
              <w:autoSpaceDE/>
              <w:autoSpaceDN/>
              <w:adjustRightInd/>
              <w:jc w:val="right"/>
              <w:rPr>
                <w:b/>
                <w:sz w:val="24"/>
                <w:szCs w:val="24"/>
              </w:rPr>
            </w:pPr>
            <w:r w:rsidRPr="000F6ABC">
              <w:rPr>
                <w:b/>
                <w:sz w:val="24"/>
                <w:szCs w:val="24"/>
              </w:rPr>
              <w:t>$8,400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Pr="00607121" w:rsidRDefault="003507CD" w:rsidP="003507CD">
      <w:pPr>
        <w:widowControl/>
        <w:autoSpaceDE/>
        <w:autoSpaceDN/>
        <w:adjustRightInd/>
        <w:jc w:val="both"/>
        <w:rPr>
          <w:sz w:val="24"/>
          <w:szCs w:val="24"/>
        </w:rPr>
      </w:pPr>
    </w:p>
    <w:p w:rsidR="003507CD" w:rsidRPr="000F6ABC" w:rsidRDefault="003507CD" w:rsidP="003507CD">
      <w:pPr>
        <w:widowControl/>
        <w:autoSpaceDE/>
        <w:autoSpaceDN/>
        <w:adjustRightInd/>
        <w:jc w:val="both"/>
        <w:rPr>
          <w:b/>
          <w:sz w:val="24"/>
          <w:szCs w:val="24"/>
        </w:rPr>
      </w:pPr>
      <w:r w:rsidRPr="000F6ABC">
        <w:rPr>
          <w:b/>
          <w:sz w:val="24"/>
          <w:szCs w:val="24"/>
        </w:rPr>
        <w:t xml:space="preserve">Preservation of Library &amp; Archival Materials </w:t>
      </w:r>
      <w:r w:rsidRPr="000F6ABC">
        <w:rPr>
          <w:b/>
          <w:iCs/>
          <w:sz w:val="24"/>
          <w:szCs w:val="24"/>
        </w:rPr>
        <w:t>Grant Program</w:t>
      </w:r>
    </w:p>
    <w:p w:rsidR="003507CD" w:rsidRPr="000F6ABC" w:rsidRDefault="003507CD" w:rsidP="003507CD">
      <w:pPr>
        <w:jc w:val="both"/>
        <w:rPr>
          <w:sz w:val="24"/>
          <w:szCs w:val="24"/>
        </w:rPr>
      </w:pPr>
      <w:r w:rsidRPr="000F6ABC">
        <w:rPr>
          <w:sz w:val="24"/>
          <w:szCs w:val="24"/>
        </w:rPr>
        <w:t>The documentary heritage of Massachusetts is essentially intact from its founding, and much rich information and documentation exists.  Throughout the Commonwealth, repositories house irreplaceable collections of books, as well as private and public documents, which serve as a rich resource for researchers involved in local, state, regional, national, and international studies.  Library staffs in public libraries, academic libraries and other repositories have long collected materials that document their immediate and adjoining locales, as well as focusing on specific collecting areas.  Although much of this material is monographs and pamphlets, a significant portion is manuscript material (personal and organizational papers), photographs, posters, ticket stubs, broadsides, etc. Many of these collections are in need of conservation work to prolong their lives and to enable them to be handled.  Through this grant program, applicants can focus on the particular preservation and conservation need(s) of their local history/special/archival collections.</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iCs/>
          <w:sz w:val="24"/>
          <w:szCs w:val="24"/>
        </w:rPr>
        <w:t xml:space="preserve">Commissioner Kronholm moved and Commissioner Shesko </w:t>
      </w:r>
      <w:r w:rsidRPr="000F6ABC">
        <w:rPr>
          <w:iCs/>
          <w:sz w:val="24"/>
          <w:szCs w:val="24"/>
          <w:u w:val="single"/>
        </w:rPr>
        <w:t xml:space="preserve">seconded that the Massachusetts Board of Library Commissioners </w:t>
      </w:r>
      <w:r w:rsidRPr="000F6ABC">
        <w:rPr>
          <w:sz w:val="24"/>
          <w:szCs w:val="24"/>
          <w:u w:val="single"/>
        </w:rPr>
        <w:t>approve the following Preservation of Library and Archival Materials Grant totaling $30,000 to start no earlier than October 1, 2014.</w:t>
      </w:r>
      <w:r w:rsidRPr="000F6ABC">
        <w:rPr>
          <w:sz w:val="24"/>
          <w:szCs w:val="24"/>
        </w:rPr>
        <w:t xml:space="preserve">  </w:t>
      </w:r>
    </w:p>
    <w:p w:rsidR="003507CD" w:rsidRDefault="003507CD" w:rsidP="003507CD">
      <w:pPr>
        <w:widowControl/>
        <w:autoSpaceDE/>
        <w:autoSpaceDN/>
        <w:adjustRightInd/>
        <w:jc w:val="both"/>
        <w:rPr>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00"/>
        <w:gridCol w:w="1440"/>
        <w:gridCol w:w="1440"/>
      </w:tblGrid>
      <w:tr w:rsidR="003507CD" w:rsidRPr="000F6ABC" w:rsidTr="002145A2">
        <w:trPr>
          <w:trHeight w:val="432"/>
        </w:trPr>
        <w:tc>
          <w:tcPr>
            <w:tcW w:w="3510" w:type="dxa"/>
            <w:shd w:val="clear" w:color="auto" w:fill="auto"/>
            <w:vAlign w:val="center"/>
          </w:tcPr>
          <w:p w:rsidR="003507CD" w:rsidRPr="000F6ABC" w:rsidRDefault="003507CD" w:rsidP="002145A2">
            <w:pPr>
              <w:widowControl/>
              <w:autoSpaceDE/>
              <w:autoSpaceDN/>
              <w:adjustRightInd/>
              <w:jc w:val="both"/>
              <w:rPr>
                <w:b/>
                <w:sz w:val="24"/>
                <w:szCs w:val="24"/>
              </w:rPr>
            </w:pPr>
            <w:r w:rsidRPr="000F6ABC">
              <w:rPr>
                <w:b/>
                <w:sz w:val="24"/>
                <w:szCs w:val="24"/>
              </w:rPr>
              <w:t>Agency</w:t>
            </w:r>
          </w:p>
        </w:tc>
        <w:tc>
          <w:tcPr>
            <w:tcW w:w="2700" w:type="dxa"/>
            <w:shd w:val="clear" w:color="auto" w:fill="auto"/>
            <w:vAlign w:val="center"/>
          </w:tcPr>
          <w:p w:rsidR="003507CD" w:rsidRPr="000F6ABC" w:rsidRDefault="003507CD" w:rsidP="002145A2">
            <w:pPr>
              <w:widowControl/>
              <w:autoSpaceDE/>
              <w:autoSpaceDN/>
              <w:adjustRightInd/>
              <w:jc w:val="right"/>
              <w:rPr>
                <w:b/>
                <w:sz w:val="24"/>
                <w:szCs w:val="24"/>
              </w:rPr>
            </w:pPr>
            <w:r w:rsidRPr="000F6ABC">
              <w:rPr>
                <w:b/>
                <w:sz w:val="24"/>
                <w:szCs w:val="24"/>
              </w:rPr>
              <w:t xml:space="preserve">Amount </w:t>
            </w:r>
            <w:r>
              <w:rPr>
                <w:b/>
                <w:iCs/>
                <w:sz w:val="24"/>
                <w:szCs w:val="24"/>
              </w:rPr>
              <w:t>Awarded</w:t>
            </w:r>
          </w:p>
        </w:tc>
        <w:tc>
          <w:tcPr>
            <w:tcW w:w="1440" w:type="dxa"/>
            <w:shd w:val="clear" w:color="auto" w:fill="auto"/>
            <w:vAlign w:val="center"/>
          </w:tcPr>
          <w:p w:rsidR="003507CD" w:rsidRPr="000F6ABC" w:rsidRDefault="003507CD" w:rsidP="002145A2">
            <w:pPr>
              <w:widowControl/>
              <w:autoSpaceDE/>
              <w:autoSpaceDN/>
              <w:adjustRightInd/>
              <w:jc w:val="both"/>
              <w:rPr>
                <w:b/>
                <w:sz w:val="24"/>
                <w:szCs w:val="24"/>
              </w:rPr>
            </w:pPr>
            <w:r w:rsidRPr="000F6ABC">
              <w:rPr>
                <w:b/>
                <w:sz w:val="24"/>
                <w:szCs w:val="24"/>
              </w:rPr>
              <w:t>FY</w:t>
            </w:r>
            <w:r>
              <w:rPr>
                <w:b/>
                <w:sz w:val="24"/>
                <w:szCs w:val="24"/>
              </w:rPr>
              <w:t>20</w:t>
            </w:r>
            <w:r w:rsidRPr="000F6ABC">
              <w:rPr>
                <w:b/>
                <w:sz w:val="24"/>
                <w:szCs w:val="24"/>
              </w:rPr>
              <w:t>15</w:t>
            </w:r>
          </w:p>
        </w:tc>
        <w:tc>
          <w:tcPr>
            <w:tcW w:w="1440" w:type="dxa"/>
            <w:shd w:val="clear" w:color="auto" w:fill="auto"/>
            <w:vAlign w:val="center"/>
          </w:tcPr>
          <w:p w:rsidR="003507CD" w:rsidRPr="000F6ABC" w:rsidRDefault="003507CD" w:rsidP="002145A2">
            <w:pPr>
              <w:widowControl/>
              <w:autoSpaceDE/>
              <w:autoSpaceDN/>
              <w:adjustRightInd/>
              <w:jc w:val="both"/>
              <w:rPr>
                <w:b/>
                <w:sz w:val="24"/>
                <w:szCs w:val="24"/>
              </w:rPr>
            </w:pPr>
            <w:r w:rsidRPr="000F6ABC">
              <w:rPr>
                <w:b/>
                <w:sz w:val="24"/>
                <w:szCs w:val="24"/>
              </w:rPr>
              <w:t>FY</w:t>
            </w:r>
            <w:r>
              <w:rPr>
                <w:b/>
                <w:sz w:val="24"/>
                <w:szCs w:val="24"/>
              </w:rPr>
              <w:t>20</w:t>
            </w:r>
            <w:r w:rsidRPr="000F6ABC">
              <w:rPr>
                <w:b/>
                <w:sz w:val="24"/>
                <w:szCs w:val="24"/>
              </w:rPr>
              <w:t>16</w:t>
            </w:r>
          </w:p>
        </w:tc>
      </w:tr>
      <w:tr w:rsidR="003507CD" w:rsidRPr="000F6ABC" w:rsidTr="002145A2">
        <w:trPr>
          <w:trHeight w:val="432"/>
        </w:trPr>
        <w:tc>
          <w:tcPr>
            <w:tcW w:w="3510" w:type="dxa"/>
            <w:tcBorders>
              <w:bottom w:val="single" w:sz="12" w:space="0" w:color="auto"/>
            </w:tcBorders>
            <w:shd w:val="clear" w:color="auto" w:fill="auto"/>
            <w:vAlign w:val="center"/>
          </w:tcPr>
          <w:p w:rsidR="003507CD" w:rsidRPr="000F6ABC" w:rsidRDefault="003507CD" w:rsidP="002145A2">
            <w:pPr>
              <w:widowControl/>
              <w:autoSpaceDE/>
              <w:autoSpaceDN/>
              <w:adjustRightInd/>
              <w:jc w:val="both"/>
              <w:rPr>
                <w:sz w:val="24"/>
                <w:szCs w:val="24"/>
              </w:rPr>
            </w:pPr>
            <w:r w:rsidRPr="000F6ABC">
              <w:rPr>
                <w:sz w:val="24"/>
                <w:szCs w:val="24"/>
              </w:rPr>
              <w:t>Massachusetts Historical Society</w:t>
            </w:r>
          </w:p>
        </w:tc>
        <w:tc>
          <w:tcPr>
            <w:tcW w:w="2700" w:type="dxa"/>
            <w:tcBorders>
              <w:bottom w:val="single" w:sz="12" w:space="0" w:color="auto"/>
            </w:tcBorders>
            <w:shd w:val="clear" w:color="auto" w:fill="auto"/>
            <w:vAlign w:val="center"/>
          </w:tcPr>
          <w:p w:rsidR="003507CD" w:rsidRPr="000F6ABC" w:rsidRDefault="003507CD" w:rsidP="002145A2">
            <w:pPr>
              <w:widowControl/>
              <w:autoSpaceDE/>
              <w:autoSpaceDN/>
              <w:adjustRightInd/>
              <w:jc w:val="right"/>
              <w:rPr>
                <w:sz w:val="24"/>
                <w:szCs w:val="24"/>
              </w:rPr>
            </w:pPr>
            <w:r w:rsidRPr="000F6ABC">
              <w:rPr>
                <w:sz w:val="24"/>
                <w:szCs w:val="24"/>
              </w:rPr>
              <w:t>$30,000</w:t>
            </w:r>
          </w:p>
        </w:tc>
        <w:tc>
          <w:tcPr>
            <w:tcW w:w="1440" w:type="dxa"/>
            <w:tcBorders>
              <w:bottom w:val="single" w:sz="12" w:space="0" w:color="auto"/>
            </w:tcBorders>
            <w:shd w:val="clear" w:color="auto" w:fill="FFFFFF"/>
            <w:vAlign w:val="center"/>
          </w:tcPr>
          <w:p w:rsidR="003507CD" w:rsidRPr="000F6ABC" w:rsidRDefault="003507CD" w:rsidP="002145A2">
            <w:pPr>
              <w:widowControl/>
              <w:autoSpaceDE/>
              <w:autoSpaceDN/>
              <w:adjustRightInd/>
              <w:jc w:val="both"/>
              <w:rPr>
                <w:sz w:val="24"/>
                <w:szCs w:val="24"/>
              </w:rPr>
            </w:pPr>
            <w:r w:rsidRPr="000F6ABC">
              <w:rPr>
                <w:sz w:val="24"/>
                <w:szCs w:val="24"/>
              </w:rPr>
              <w:t>$15,000</w:t>
            </w:r>
          </w:p>
        </w:tc>
        <w:tc>
          <w:tcPr>
            <w:tcW w:w="1440" w:type="dxa"/>
            <w:tcBorders>
              <w:bottom w:val="single" w:sz="12" w:space="0" w:color="auto"/>
            </w:tcBorders>
            <w:shd w:val="clear" w:color="auto" w:fill="auto"/>
            <w:vAlign w:val="center"/>
          </w:tcPr>
          <w:p w:rsidR="003507CD" w:rsidRPr="000F6ABC" w:rsidRDefault="003507CD" w:rsidP="002145A2">
            <w:pPr>
              <w:widowControl/>
              <w:autoSpaceDE/>
              <w:autoSpaceDN/>
              <w:adjustRightInd/>
              <w:jc w:val="both"/>
              <w:rPr>
                <w:sz w:val="24"/>
                <w:szCs w:val="24"/>
              </w:rPr>
            </w:pPr>
            <w:r w:rsidRPr="000F6ABC">
              <w:rPr>
                <w:sz w:val="24"/>
                <w:szCs w:val="24"/>
              </w:rPr>
              <w:t>$15,000</w:t>
            </w:r>
          </w:p>
        </w:tc>
      </w:tr>
      <w:tr w:rsidR="003507CD" w:rsidRPr="000F6ABC" w:rsidTr="002145A2">
        <w:trPr>
          <w:trHeight w:val="432"/>
        </w:trPr>
        <w:tc>
          <w:tcPr>
            <w:tcW w:w="3510" w:type="dxa"/>
            <w:tcBorders>
              <w:top w:val="single" w:sz="12" w:space="0" w:color="auto"/>
            </w:tcBorders>
            <w:shd w:val="clear" w:color="auto" w:fill="auto"/>
            <w:vAlign w:val="center"/>
          </w:tcPr>
          <w:p w:rsidR="003507CD" w:rsidRPr="000F6ABC" w:rsidRDefault="003507CD" w:rsidP="002145A2">
            <w:pPr>
              <w:widowControl/>
              <w:autoSpaceDE/>
              <w:autoSpaceDN/>
              <w:adjustRightInd/>
              <w:jc w:val="both"/>
              <w:rPr>
                <w:sz w:val="24"/>
                <w:szCs w:val="24"/>
              </w:rPr>
            </w:pPr>
            <w:r w:rsidRPr="000F6ABC">
              <w:rPr>
                <w:b/>
                <w:sz w:val="24"/>
                <w:szCs w:val="24"/>
              </w:rPr>
              <w:lastRenderedPageBreak/>
              <w:t>Total</w:t>
            </w:r>
            <w:r>
              <w:rPr>
                <w:b/>
                <w:sz w:val="24"/>
                <w:szCs w:val="24"/>
              </w:rPr>
              <w:t>s</w:t>
            </w:r>
            <w:r w:rsidRPr="000F6ABC">
              <w:rPr>
                <w:b/>
                <w:sz w:val="24"/>
                <w:szCs w:val="24"/>
              </w:rPr>
              <w:t>:</w:t>
            </w:r>
          </w:p>
        </w:tc>
        <w:tc>
          <w:tcPr>
            <w:tcW w:w="2700" w:type="dxa"/>
            <w:tcBorders>
              <w:top w:val="single" w:sz="12" w:space="0" w:color="auto"/>
            </w:tcBorders>
            <w:shd w:val="clear" w:color="auto" w:fill="auto"/>
            <w:vAlign w:val="center"/>
          </w:tcPr>
          <w:p w:rsidR="003507CD" w:rsidRPr="00AB481E" w:rsidRDefault="003507CD" w:rsidP="002145A2">
            <w:pPr>
              <w:widowControl/>
              <w:autoSpaceDE/>
              <w:autoSpaceDN/>
              <w:adjustRightInd/>
              <w:jc w:val="right"/>
              <w:rPr>
                <w:b/>
                <w:sz w:val="24"/>
                <w:szCs w:val="24"/>
              </w:rPr>
            </w:pPr>
            <w:r w:rsidRPr="00AB481E">
              <w:rPr>
                <w:b/>
                <w:sz w:val="24"/>
                <w:szCs w:val="24"/>
              </w:rPr>
              <w:t>$30,000</w:t>
            </w:r>
          </w:p>
        </w:tc>
        <w:tc>
          <w:tcPr>
            <w:tcW w:w="1440" w:type="dxa"/>
            <w:tcBorders>
              <w:top w:val="single" w:sz="12" w:space="0" w:color="auto"/>
            </w:tcBorders>
            <w:shd w:val="clear" w:color="auto" w:fill="FFFFFF"/>
            <w:vAlign w:val="center"/>
          </w:tcPr>
          <w:p w:rsidR="003507CD" w:rsidRPr="00AB481E" w:rsidRDefault="003507CD" w:rsidP="002145A2">
            <w:pPr>
              <w:widowControl/>
              <w:autoSpaceDE/>
              <w:autoSpaceDN/>
              <w:adjustRightInd/>
              <w:jc w:val="both"/>
              <w:rPr>
                <w:b/>
                <w:sz w:val="24"/>
                <w:szCs w:val="24"/>
              </w:rPr>
            </w:pPr>
            <w:r w:rsidRPr="00AB481E">
              <w:rPr>
                <w:b/>
                <w:sz w:val="24"/>
                <w:szCs w:val="24"/>
              </w:rPr>
              <w:t>$15,000</w:t>
            </w:r>
          </w:p>
        </w:tc>
        <w:tc>
          <w:tcPr>
            <w:tcW w:w="1440" w:type="dxa"/>
            <w:tcBorders>
              <w:top w:val="single" w:sz="12" w:space="0" w:color="auto"/>
            </w:tcBorders>
            <w:shd w:val="clear" w:color="auto" w:fill="auto"/>
            <w:vAlign w:val="center"/>
          </w:tcPr>
          <w:p w:rsidR="003507CD" w:rsidRPr="00AB481E" w:rsidRDefault="003507CD" w:rsidP="002145A2">
            <w:pPr>
              <w:widowControl/>
              <w:autoSpaceDE/>
              <w:autoSpaceDN/>
              <w:adjustRightInd/>
              <w:jc w:val="both"/>
              <w:rPr>
                <w:b/>
                <w:sz w:val="24"/>
                <w:szCs w:val="24"/>
              </w:rPr>
            </w:pPr>
            <w:r w:rsidRPr="00AB481E">
              <w:rPr>
                <w:b/>
                <w:sz w:val="24"/>
                <w:szCs w:val="24"/>
              </w:rPr>
              <w:t>$15,000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 Commissioner Comeau abstained.</w:t>
      </w: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sz w:val="24"/>
          <w:szCs w:val="24"/>
        </w:rPr>
      </w:pPr>
    </w:p>
    <w:p w:rsidR="003507CD" w:rsidRPr="00AB481E" w:rsidRDefault="003507CD" w:rsidP="003507CD">
      <w:pPr>
        <w:widowControl/>
        <w:autoSpaceDE/>
        <w:autoSpaceDN/>
        <w:adjustRightInd/>
        <w:jc w:val="both"/>
        <w:rPr>
          <w:b/>
          <w:sz w:val="24"/>
          <w:szCs w:val="24"/>
        </w:rPr>
      </w:pPr>
      <w:r w:rsidRPr="00AB481E">
        <w:rPr>
          <w:b/>
          <w:sz w:val="24"/>
          <w:szCs w:val="24"/>
        </w:rPr>
        <w:t xml:space="preserve">School Library Incentive </w:t>
      </w:r>
      <w:r w:rsidRPr="00AB481E">
        <w:rPr>
          <w:b/>
          <w:iCs/>
          <w:sz w:val="24"/>
          <w:szCs w:val="24"/>
        </w:rPr>
        <w:t>Grant Program</w:t>
      </w:r>
    </w:p>
    <w:p w:rsidR="003507CD" w:rsidRDefault="003507CD" w:rsidP="003507CD">
      <w:pPr>
        <w:widowControl/>
        <w:autoSpaceDE/>
        <w:autoSpaceDN/>
        <w:adjustRightInd/>
        <w:jc w:val="both"/>
        <w:rPr>
          <w:sz w:val="24"/>
          <w:szCs w:val="24"/>
        </w:rPr>
      </w:pPr>
      <w:r w:rsidRPr="00AB481E">
        <w:rPr>
          <w:sz w:val="24"/>
          <w:szCs w:val="24"/>
        </w:rPr>
        <w:t>School libraries or school districts that have completed a school library long-range plan will carry out one or more of the objectives in their approved Long-Range Plan.  This one-time grant of $5,000 will be directed towards implementing activities outlined in their plan. The programs vary in focus, but all include a component of cooperation with a local public library.</w:t>
      </w:r>
    </w:p>
    <w:p w:rsidR="003507CD" w:rsidRDefault="003507CD" w:rsidP="003507CD">
      <w:pPr>
        <w:widowControl/>
        <w:autoSpaceDE/>
        <w:autoSpaceDN/>
        <w:adjustRightInd/>
        <w:jc w:val="both"/>
        <w:rPr>
          <w:sz w:val="24"/>
          <w:szCs w:val="24"/>
        </w:rPr>
      </w:pPr>
    </w:p>
    <w:p w:rsidR="003507CD" w:rsidRPr="00AB481E" w:rsidRDefault="003507CD" w:rsidP="003507CD">
      <w:pPr>
        <w:widowControl/>
        <w:autoSpaceDE/>
        <w:autoSpaceDN/>
        <w:adjustRightInd/>
        <w:jc w:val="both"/>
        <w:rPr>
          <w:sz w:val="24"/>
          <w:szCs w:val="24"/>
          <w:u w:val="single"/>
        </w:rPr>
      </w:pPr>
      <w:r>
        <w:rPr>
          <w:iCs/>
          <w:sz w:val="24"/>
          <w:szCs w:val="24"/>
        </w:rPr>
        <w:t xml:space="preserve">Commissioner Cluggish moved and Commissioner Caro seconded </w:t>
      </w:r>
      <w:r w:rsidRPr="00AB481E">
        <w:rPr>
          <w:iCs/>
          <w:sz w:val="24"/>
          <w:szCs w:val="24"/>
          <w:u w:val="single"/>
        </w:rPr>
        <w:t xml:space="preserve">that the Massachusetts Board of Library Commissioners </w:t>
      </w:r>
      <w:r w:rsidRPr="00AB481E">
        <w:rPr>
          <w:sz w:val="24"/>
          <w:szCs w:val="24"/>
          <w:u w:val="single"/>
        </w:rPr>
        <w:t xml:space="preserve">approve the following School Library Incentive Grants totaling $10,000 to start no earlier than October 1, 2014.  </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tbl>
      <w:tblPr>
        <w:tblW w:w="729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080"/>
      </w:tblGrid>
      <w:tr w:rsidR="003507CD" w:rsidRPr="00AB481E" w:rsidTr="002145A2">
        <w:trPr>
          <w:trHeight w:val="432"/>
        </w:trPr>
        <w:tc>
          <w:tcPr>
            <w:tcW w:w="5213" w:type="dxa"/>
            <w:shd w:val="clear" w:color="auto" w:fill="auto"/>
            <w:vAlign w:val="center"/>
          </w:tcPr>
          <w:p w:rsidR="003507CD" w:rsidRPr="00AB481E" w:rsidRDefault="003507CD" w:rsidP="002145A2">
            <w:pPr>
              <w:widowControl/>
              <w:autoSpaceDE/>
              <w:autoSpaceDN/>
              <w:adjustRightInd/>
              <w:jc w:val="both"/>
              <w:rPr>
                <w:b/>
                <w:sz w:val="24"/>
                <w:szCs w:val="24"/>
              </w:rPr>
            </w:pPr>
            <w:r w:rsidRPr="00AB481E">
              <w:rPr>
                <w:b/>
                <w:sz w:val="24"/>
                <w:szCs w:val="24"/>
              </w:rPr>
              <w:t>Agency</w:t>
            </w:r>
          </w:p>
        </w:tc>
        <w:tc>
          <w:tcPr>
            <w:tcW w:w="2080" w:type="dxa"/>
            <w:shd w:val="clear" w:color="auto" w:fill="auto"/>
            <w:vAlign w:val="center"/>
          </w:tcPr>
          <w:p w:rsidR="003507CD" w:rsidRPr="00AB481E" w:rsidRDefault="003507CD" w:rsidP="002145A2">
            <w:pPr>
              <w:widowControl/>
              <w:autoSpaceDE/>
              <w:autoSpaceDN/>
              <w:adjustRightInd/>
              <w:jc w:val="both"/>
              <w:rPr>
                <w:b/>
                <w:sz w:val="24"/>
                <w:szCs w:val="24"/>
              </w:rPr>
            </w:pPr>
            <w:r w:rsidRPr="00AB481E">
              <w:rPr>
                <w:b/>
                <w:sz w:val="24"/>
                <w:szCs w:val="24"/>
              </w:rPr>
              <w:t xml:space="preserve">Amount </w:t>
            </w:r>
            <w:r>
              <w:rPr>
                <w:b/>
                <w:iCs/>
                <w:sz w:val="24"/>
                <w:szCs w:val="24"/>
              </w:rPr>
              <w:t>Awarded</w:t>
            </w:r>
          </w:p>
        </w:tc>
      </w:tr>
      <w:tr w:rsidR="003507CD" w:rsidRPr="00AB481E" w:rsidTr="002145A2">
        <w:trPr>
          <w:trHeight w:val="432"/>
        </w:trPr>
        <w:tc>
          <w:tcPr>
            <w:tcW w:w="5213" w:type="dxa"/>
            <w:shd w:val="clear" w:color="auto" w:fill="auto"/>
            <w:vAlign w:val="center"/>
          </w:tcPr>
          <w:p w:rsidR="003507CD" w:rsidRPr="00AB481E" w:rsidRDefault="003507CD" w:rsidP="002145A2">
            <w:pPr>
              <w:widowControl/>
              <w:autoSpaceDE/>
              <w:autoSpaceDN/>
              <w:adjustRightInd/>
              <w:jc w:val="both"/>
              <w:rPr>
                <w:sz w:val="24"/>
                <w:szCs w:val="24"/>
              </w:rPr>
            </w:pPr>
            <w:r w:rsidRPr="00AB481E">
              <w:rPr>
                <w:sz w:val="24"/>
                <w:szCs w:val="24"/>
              </w:rPr>
              <w:t>Dedham Public Schools</w:t>
            </w:r>
          </w:p>
        </w:tc>
        <w:tc>
          <w:tcPr>
            <w:tcW w:w="2080" w:type="dxa"/>
            <w:shd w:val="clear" w:color="auto" w:fill="auto"/>
            <w:vAlign w:val="center"/>
          </w:tcPr>
          <w:p w:rsidR="003507CD" w:rsidRPr="00AB481E" w:rsidRDefault="003507CD" w:rsidP="002145A2">
            <w:pPr>
              <w:widowControl/>
              <w:autoSpaceDE/>
              <w:autoSpaceDN/>
              <w:adjustRightInd/>
              <w:jc w:val="right"/>
              <w:rPr>
                <w:sz w:val="24"/>
                <w:szCs w:val="24"/>
              </w:rPr>
            </w:pPr>
            <w:r w:rsidRPr="00AB481E">
              <w:rPr>
                <w:sz w:val="24"/>
                <w:szCs w:val="24"/>
              </w:rPr>
              <w:t>$5,000</w:t>
            </w:r>
          </w:p>
        </w:tc>
      </w:tr>
      <w:tr w:rsidR="003507CD" w:rsidRPr="00AB481E" w:rsidTr="002145A2">
        <w:trPr>
          <w:trHeight w:val="432"/>
        </w:trPr>
        <w:tc>
          <w:tcPr>
            <w:tcW w:w="5213" w:type="dxa"/>
            <w:tcBorders>
              <w:bottom w:val="single" w:sz="12" w:space="0" w:color="auto"/>
            </w:tcBorders>
            <w:shd w:val="clear" w:color="auto" w:fill="auto"/>
            <w:vAlign w:val="center"/>
          </w:tcPr>
          <w:p w:rsidR="003507CD" w:rsidRPr="00AB481E" w:rsidRDefault="003507CD" w:rsidP="002145A2">
            <w:pPr>
              <w:widowControl/>
              <w:autoSpaceDE/>
              <w:autoSpaceDN/>
              <w:adjustRightInd/>
              <w:jc w:val="both"/>
              <w:rPr>
                <w:sz w:val="24"/>
                <w:szCs w:val="24"/>
              </w:rPr>
            </w:pPr>
            <w:r w:rsidRPr="00AB481E">
              <w:rPr>
                <w:sz w:val="24"/>
                <w:szCs w:val="24"/>
              </w:rPr>
              <w:t>New Bedford High School Library Media Center</w:t>
            </w:r>
          </w:p>
        </w:tc>
        <w:tc>
          <w:tcPr>
            <w:tcW w:w="2080" w:type="dxa"/>
            <w:tcBorders>
              <w:bottom w:val="single" w:sz="12" w:space="0" w:color="auto"/>
            </w:tcBorders>
            <w:shd w:val="clear" w:color="auto" w:fill="auto"/>
            <w:vAlign w:val="center"/>
          </w:tcPr>
          <w:p w:rsidR="003507CD" w:rsidRPr="00AB481E" w:rsidRDefault="003507CD" w:rsidP="002145A2">
            <w:pPr>
              <w:widowControl/>
              <w:autoSpaceDE/>
              <w:autoSpaceDN/>
              <w:adjustRightInd/>
              <w:jc w:val="right"/>
              <w:rPr>
                <w:sz w:val="24"/>
                <w:szCs w:val="24"/>
              </w:rPr>
            </w:pPr>
            <w:r w:rsidRPr="00AB481E">
              <w:rPr>
                <w:sz w:val="24"/>
                <w:szCs w:val="24"/>
              </w:rPr>
              <w:t>$5,000</w:t>
            </w:r>
          </w:p>
        </w:tc>
      </w:tr>
      <w:tr w:rsidR="003507CD" w:rsidRPr="00AB481E" w:rsidTr="002145A2">
        <w:trPr>
          <w:trHeight w:val="432"/>
        </w:trPr>
        <w:tc>
          <w:tcPr>
            <w:tcW w:w="5213" w:type="dxa"/>
            <w:tcBorders>
              <w:top w:val="single" w:sz="12" w:space="0" w:color="auto"/>
            </w:tcBorders>
            <w:shd w:val="clear" w:color="auto" w:fill="auto"/>
            <w:vAlign w:val="center"/>
          </w:tcPr>
          <w:p w:rsidR="003507CD" w:rsidRPr="00AB481E" w:rsidRDefault="003507CD" w:rsidP="002145A2">
            <w:pPr>
              <w:widowControl/>
              <w:autoSpaceDE/>
              <w:autoSpaceDN/>
              <w:adjustRightInd/>
              <w:jc w:val="both"/>
              <w:rPr>
                <w:sz w:val="24"/>
                <w:szCs w:val="24"/>
              </w:rPr>
            </w:pPr>
            <w:r w:rsidRPr="00AB481E">
              <w:rPr>
                <w:b/>
                <w:sz w:val="24"/>
                <w:szCs w:val="24"/>
              </w:rPr>
              <w:t>Total:</w:t>
            </w:r>
          </w:p>
        </w:tc>
        <w:tc>
          <w:tcPr>
            <w:tcW w:w="2080" w:type="dxa"/>
            <w:tcBorders>
              <w:top w:val="single" w:sz="12" w:space="0" w:color="auto"/>
            </w:tcBorders>
            <w:shd w:val="clear" w:color="auto" w:fill="auto"/>
            <w:vAlign w:val="center"/>
          </w:tcPr>
          <w:p w:rsidR="003507CD" w:rsidRPr="00AB481E" w:rsidRDefault="003507CD" w:rsidP="002145A2">
            <w:pPr>
              <w:widowControl/>
              <w:autoSpaceDE/>
              <w:autoSpaceDN/>
              <w:adjustRightInd/>
              <w:jc w:val="right"/>
              <w:rPr>
                <w:b/>
                <w:sz w:val="24"/>
                <w:szCs w:val="24"/>
              </w:rPr>
            </w:pPr>
            <w:r w:rsidRPr="00AB481E">
              <w:rPr>
                <w:b/>
                <w:sz w:val="24"/>
                <w:szCs w:val="24"/>
              </w:rPr>
              <w:t>$10,000</w:t>
            </w:r>
          </w:p>
        </w:tc>
      </w:tr>
    </w:tbl>
    <w:p w:rsidR="003507CD" w:rsidRPr="00607121"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b/>
          <w:sz w:val="24"/>
          <w:szCs w:val="24"/>
        </w:rPr>
      </w:pPr>
      <w:r w:rsidRPr="003B491D">
        <w:rPr>
          <w:b/>
          <w:sz w:val="24"/>
          <w:szCs w:val="24"/>
        </w:rPr>
        <w:t>Science is Everywhere: Supporting Science, Technology, Engineering &amp; Math (STEM) Programs in Libraries</w:t>
      </w:r>
      <w:r>
        <w:rPr>
          <w:b/>
          <w:sz w:val="24"/>
          <w:szCs w:val="24"/>
        </w:rPr>
        <w:t xml:space="preserve"> Grant</w:t>
      </w:r>
    </w:p>
    <w:p w:rsidR="003507CD" w:rsidRDefault="003507CD" w:rsidP="003507CD">
      <w:pPr>
        <w:widowControl/>
        <w:autoSpaceDE/>
        <w:autoSpaceDN/>
        <w:adjustRightInd/>
        <w:jc w:val="both"/>
        <w:rPr>
          <w:sz w:val="24"/>
          <w:szCs w:val="24"/>
        </w:rPr>
      </w:pPr>
      <w:r w:rsidRPr="00AB481E">
        <w:rPr>
          <w:sz w:val="24"/>
          <w:szCs w:val="24"/>
        </w:rPr>
        <w:t>Public or school librarians working with a science educator as well as local business or industry can offer programs and materials that stimulate creativity and promote innovation.  Students can take an early look at “frontier occupations” such as alternative energy, green transportation, biotechnology, nanotechnology, robotics or aquaculture. Library programs can offer materials that help improve non-fiction reading as well as providing a place to explore hands-on STEM activities outside the classroom in a setting that is both fun as well as informative.</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u w:val="single"/>
        </w:rPr>
      </w:pPr>
      <w:r>
        <w:rPr>
          <w:iCs/>
          <w:sz w:val="24"/>
          <w:szCs w:val="24"/>
        </w:rPr>
        <w:t xml:space="preserve">Commissioner Shesko moved and Commissioner Caro seconded </w:t>
      </w:r>
      <w:r w:rsidRPr="00AB481E">
        <w:rPr>
          <w:iCs/>
          <w:sz w:val="24"/>
          <w:szCs w:val="24"/>
          <w:u w:val="single"/>
        </w:rPr>
        <w:t xml:space="preserve">that the Massachusetts Board of Library Commissioners </w:t>
      </w:r>
      <w:r w:rsidRPr="00AB481E">
        <w:rPr>
          <w:sz w:val="24"/>
          <w:szCs w:val="24"/>
          <w:u w:val="single"/>
        </w:rPr>
        <w:t>approve the following Science is Everywhere Grants totaling $37,407 to start no earlier t</w:t>
      </w:r>
      <w:r>
        <w:rPr>
          <w:sz w:val="24"/>
          <w:szCs w:val="24"/>
          <w:u w:val="single"/>
        </w:rPr>
        <w:t>han October 1, 2014.</w:t>
      </w:r>
    </w:p>
    <w:p w:rsidR="003507CD" w:rsidRDefault="003507CD">
      <w:pPr>
        <w:widowControl/>
        <w:autoSpaceDE/>
        <w:autoSpaceDN/>
        <w:adjustRightInd/>
        <w:spacing w:after="200" w:line="276" w:lineRule="auto"/>
        <w:rPr>
          <w:sz w:val="24"/>
          <w:szCs w:val="24"/>
          <w:u w:val="single"/>
        </w:rPr>
      </w:pPr>
      <w:r>
        <w:rPr>
          <w:sz w:val="24"/>
          <w:szCs w:val="24"/>
          <w:u w:val="single"/>
        </w:rPr>
        <w:br w:type="page"/>
      </w:r>
    </w:p>
    <w:p w:rsidR="003507CD" w:rsidRPr="008F695C" w:rsidRDefault="003507CD" w:rsidP="003507CD">
      <w:pPr>
        <w:rPr>
          <w:sz w:val="24"/>
          <w:szCs w:val="24"/>
        </w:rPr>
      </w:pPr>
    </w:p>
    <w:tbl>
      <w:tblPr>
        <w:tblpPr w:leftFromText="180" w:rightFromText="180" w:vertAnchor="text" w:horzAnchor="margin" w:tblpXSpec="center" w:tblpY="191"/>
        <w:tblW w:w="6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340"/>
      </w:tblGrid>
      <w:tr w:rsidR="003507CD" w:rsidRPr="008F695C" w:rsidTr="002145A2">
        <w:trPr>
          <w:trHeight w:val="432"/>
        </w:trPr>
        <w:tc>
          <w:tcPr>
            <w:tcW w:w="3978" w:type="dxa"/>
            <w:shd w:val="clear" w:color="auto" w:fill="auto"/>
            <w:vAlign w:val="center"/>
          </w:tcPr>
          <w:p w:rsidR="003507CD" w:rsidRPr="008F695C" w:rsidRDefault="003507CD" w:rsidP="002145A2">
            <w:pPr>
              <w:rPr>
                <w:b/>
                <w:sz w:val="24"/>
                <w:szCs w:val="24"/>
              </w:rPr>
            </w:pPr>
            <w:r w:rsidRPr="008F695C">
              <w:rPr>
                <w:b/>
                <w:sz w:val="24"/>
                <w:szCs w:val="24"/>
              </w:rPr>
              <w:t>Agency</w:t>
            </w:r>
          </w:p>
        </w:tc>
        <w:tc>
          <w:tcPr>
            <w:tcW w:w="2340" w:type="dxa"/>
            <w:shd w:val="clear" w:color="auto" w:fill="auto"/>
            <w:vAlign w:val="center"/>
          </w:tcPr>
          <w:p w:rsidR="003507CD" w:rsidRPr="008F695C" w:rsidRDefault="003507CD" w:rsidP="002145A2">
            <w:pPr>
              <w:jc w:val="right"/>
              <w:rPr>
                <w:b/>
                <w:sz w:val="24"/>
                <w:szCs w:val="24"/>
              </w:rPr>
            </w:pPr>
            <w:r w:rsidRPr="008F695C">
              <w:rPr>
                <w:b/>
                <w:sz w:val="24"/>
                <w:szCs w:val="24"/>
              </w:rPr>
              <w:t xml:space="preserve">Amount </w:t>
            </w:r>
            <w:r>
              <w:rPr>
                <w:b/>
                <w:iCs/>
                <w:sz w:val="24"/>
                <w:szCs w:val="24"/>
              </w:rPr>
              <w:t>Awarded</w:t>
            </w:r>
          </w:p>
        </w:tc>
      </w:tr>
      <w:tr w:rsidR="003507CD" w:rsidRPr="008F695C" w:rsidTr="002145A2">
        <w:trPr>
          <w:trHeight w:val="432"/>
        </w:trPr>
        <w:tc>
          <w:tcPr>
            <w:tcW w:w="3978" w:type="dxa"/>
            <w:shd w:val="clear" w:color="auto" w:fill="auto"/>
            <w:vAlign w:val="center"/>
          </w:tcPr>
          <w:p w:rsidR="003507CD" w:rsidRPr="008F695C" w:rsidRDefault="003507CD" w:rsidP="002145A2">
            <w:pPr>
              <w:rPr>
                <w:sz w:val="24"/>
                <w:szCs w:val="24"/>
              </w:rPr>
            </w:pPr>
            <w:r w:rsidRPr="008F695C">
              <w:rPr>
                <w:sz w:val="24"/>
                <w:szCs w:val="24"/>
              </w:rPr>
              <w:t>Abington Public Library</w:t>
            </w:r>
          </w:p>
        </w:tc>
        <w:tc>
          <w:tcPr>
            <w:tcW w:w="2340" w:type="dxa"/>
            <w:shd w:val="clear" w:color="auto" w:fill="auto"/>
            <w:vAlign w:val="center"/>
          </w:tcPr>
          <w:p w:rsidR="003507CD" w:rsidRPr="008F695C" w:rsidRDefault="003507CD" w:rsidP="002145A2">
            <w:pPr>
              <w:jc w:val="right"/>
              <w:rPr>
                <w:sz w:val="24"/>
                <w:szCs w:val="24"/>
              </w:rPr>
            </w:pPr>
            <w:r w:rsidRPr="008F695C">
              <w:rPr>
                <w:sz w:val="24"/>
                <w:szCs w:val="24"/>
              </w:rPr>
              <w:t>$7,500</w:t>
            </w:r>
          </w:p>
        </w:tc>
      </w:tr>
      <w:tr w:rsidR="003507CD" w:rsidRPr="008F695C" w:rsidTr="002145A2">
        <w:trPr>
          <w:trHeight w:val="432"/>
        </w:trPr>
        <w:tc>
          <w:tcPr>
            <w:tcW w:w="3978" w:type="dxa"/>
            <w:shd w:val="clear" w:color="auto" w:fill="auto"/>
            <w:vAlign w:val="center"/>
          </w:tcPr>
          <w:p w:rsidR="003507CD" w:rsidRPr="008F695C" w:rsidRDefault="003507CD" w:rsidP="002145A2">
            <w:pPr>
              <w:rPr>
                <w:sz w:val="24"/>
                <w:szCs w:val="24"/>
              </w:rPr>
            </w:pPr>
            <w:r w:rsidRPr="008F695C">
              <w:rPr>
                <w:sz w:val="24"/>
                <w:szCs w:val="24"/>
              </w:rPr>
              <w:t>Hamilton- Wenham Public Library</w:t>
            </w:r>
          </w:p>
        </w:tc>
        <w:tc>
          <w:tcPr>
            <w:tcW w:w="2340" w:type="dxa"/>
            <w:shd w:val="clear" w:color="auto" w:fill="auto"/>
            <w:vAlign w:val="center"/>
          </w:tcPr>
          <w:p w:rsidR="003507CD" w:rsidRPr="008F695C" w:rsidRDefault="003507CD" w:rsidP="002145A2">
            <w:pPr>
              <w:jc w:val="right"/>
              <w:rPr>
                <w:sz w:val="24"/>
                <w:szCs w:val="24"/>
              </w:rPr>
            </w:pPr>
            <w:r w:rsidRPr="008F695C">
              <w:rPr>
                <w:sz w:val="24"/>
                <w:szCs w:val="24"/>
              </w:rPr>
              <w:t>$7,500</w:t>
            </w:r>
          </w:p>
        </w:tc>
      </w:tr>
      <w:tr w:rsidR="003507CD" w:rsidRPr="008F695C" w:rsidTr="002145A2">
        <w:trPr>
          <w:trHeight w:val="432"/>
        </w:trPr>
        <w:tc>
          <w:tcPr>
            <w:tcW w:w="3978" w:type="dxa"/>
            <w:shd w:val="clear" w:color="auto" w:fill="auto"/>
            <w:vAlign w:val="center"/>
          </w:tcPr>
          <w:p w:rsidR="003507CD" w:rsidRPr="008F695C" w:rsidRDefault="003507CD" w:rsidP="002145A2">
            <w:pPr>
              <w:rPr>
                <w:sz w:val="24"/>
                <w:szCs w:val="24"/>
              </w:rPr>
            </w:pPr>
            <w:r w:rsidRPr="008F695C">
              <w:rPr>
                <w:sz w:val="24"/>
                <w:szCs w:val="24"/>
              </w:rPr>
              <w:t>Milford Town Library</w:t>
            </w:r>
          </w:p>
        </w:tc>
        <w:tc>
          <w:tcPr>
            <w:tcW w:w="2340" w:type="dxa"/>
            <w:shd w:val="clear" w:color="auto" w:fill="auto"/>
            <w:vAlign w:val="center"/>
          </w:tcPr>
          <w:p w:rsidR="003507CD" w:rsidRPr="008F695C" w:rsidRDefault="003507CD" w:rsidP="002145A2">
            <w:pPr>
              <w:jc w:val="right"/>
              <w:rPr>
                <w:sz w:val="24"/>
                <w:szCs w:val="24"/>
              </w:rPr>
            </w:pPr>
            <w:r w:rsidRPr="008F695C">
              <w:rPr>
                <w:sz w:val="24"/>
                <w:szCs w:val="24"/>
              </w:rPr>
              <w:t>$7,500</w:t>
            </w:r>
          </w:p>
        </w:tc>
      </w:tr>
      <w:tr w:rsidR="003507CD" w:rsidRPr="008F695C" w:rsidTr="002145A2">
        <w:trPr>
          <w:trHeight w:val="432"/>
        </w:trPr>
        <w:tc>
          <w:tcPr>
            <w:tcW w:w="3978" w:type="dxa"/>
            <w:shd w:val="clear" w:color="auto" w:fill="auto"/>
            <w:vAlign w:val="center"/>
          </w:tcPr>
          <w:p w:rsidR="003507CD" w:rsidRPr="008F695C" w:rsidRDefault="003507CD" w:rsidP="002145A2">
            <w:pPr>
              <w:rPr>
                <w:sz w:val="24"/>
                <w:szCs w:val="24"/>
              </w:rPr>
            </w:pPr>
            <w:r w:rsidRPr="008F695C">
              <w:rPr>
                <w:sz w:val="24"/>
                <w:szCs w:val="24"/>
              </w:rPr>
              <w:t>North Adams Public Library</w:t>
            </w:r>
          </w:p>
        </w:tc>
        <w:tc>
          <w:tcPr>
            <w:tcW w:w="2340" w:type="dxa"/>
            <w:shd w:val="clear" w:color="auto" w:fill="auto"/>
            <w:vAlign w:val="center"/>
          </w:tcPr>
          <w:p w:rsidR="003507CD" w:rsidRPr="008F695C" w:rsidRDefault="003507CD" w:rsidP="002145A2">
            <w:pPr>
              <w:jc w:val="right"/>
              <w:rPr>
                <w:sz w:val="24"/>
                <w:szCs w:val="24"/>
              </w:rPr>
            </w:pPr>
            <w:r w:rsidRPr="008F695C">
              <w:rPr>
                <w:sz w:val="24"/>
                <w:szCs w:val="24"/>
              </w:rPr>
              <w:t>$7,500</w:t>
            </w:r>
          </w:p>
        </w:tc>
      </w:tr>
      <w:tr w:rsidR="003507CD" w:rsidRPr="008F695C" w:rsidTr="002145A2">
        <w:trPr>
          <w:trHeight w:val="432"/>
        </w:trPr>
        <w:tc>
          <w:tcPr>
            <w:tcW w:w="3978" w:type="dxa"/>
            <w:tcBorders>
              <w:bottom w:val="single" w:sz="12" w:space="0" w:color="auto"/>
            </w:tcBorders>
            <w:shd w:val="clear" w:color="auto" w:fill="auto"/>
            <w:vAlign w:val="center"/>
          </w:tcPr>
          <w:p w:rsidR="003507CD" w:rsidRPr="008F695C" w:rsidRDefault="003507CD" w:rsidP="002145A2">
            <w:pPr>
              <w:rPr>
                <w:sz w:val="24"/>
                <w:szCs w:val="24"/>
              </w:rPr>
            </w:pPr>
            <w:r w:rsidRPr="008F695C">
              <w:rPr>
                <w:sz w:val="24"/>
                <w:szCs w:val="24"/>
              </w:rPr>
              <w:t>Winchester Public Library</w:t>
            </w:r>
          </w:p>
        </w:tc>
        <w:tc>
          <w:tcPr>
            <w:tcW w:w="2340" w:type="dxa"/>
            <w:tcBorders>
              <w:bottom w:val="single" w:sz="12" w:space="0" w:color="auto"/>
            </w:tcBorders>
            <w:shd w:val="clear" w:color="auto" w:fill="auto"/>
            <w:vAlign w:val="center"/>
          </w:tcPr>
          <w:p w:rsidR="003507CD" w:rsidRPr="008F695C" w:rsidRDefault="003507CD" w:rsidP="002145A2">
            <w:pPr>
              <w:jc w:val="right"/>
              <w:rPr>
                <w:sz w:val="24"/>
                <w:szCs w:val="24"/>
              </w:rPr>
            </w:pPr>
            <w:r w:rsidRPr="008F695C">
              <w:rPr>
                <w:sz w:val="24"/>
                <w:szCs w:val="24"/>
              </w:rPr>
              <w:t>$7,407</w:t>
            </w:r>
          </w:p>
        </w:tc>
      </w:tr>
      <w:tr w:rsidR="003507CD" w:rsidRPr="008F695C" w:rsidTr="002145A2">
        <w:trPr>
          <w:trHeight w:val="432"/>
        </w:trPr>
        <w:tc>
          <w:tcPr>
            <w:tcW w:w="3978" w:type="dxa"/>
            <w:tcBorders>
              <w:top w:val="single" w:sz="12" w:space="0" w:color="auto"/>
            </w:tcBorders>
            <w:shd w:val="clear" w:color="auto" w:fill="auto"/>
            <w:vAlign w:val="center"/>
          </w:tcPr>
          <w:p w:rsidR="003507CD" w:rsidRPr="008F695C" w:rsidRDefault="003507CD" w:rsidP="002145A2">
            <w:pPr>
              <w:rPr>
                <w:sz w:val="24"/>
                <w:szCs w:val="24"/>
              </w:rPr>
            </w:pPr>
            <w:r w:rsidRPr="008F695C">
              <w:rPr>
                <w:b/>
                <w:sz w:val="24"/>
                <w:szCs w:val="24"/>
              </w:rPr>
              <w:t>Total:</w:t>
            </w:r>
          </w:p>
        </w:tc>
        <w:tc>
          <w:tcPr>
            <w:tcW w:w="2340" w:type="dxa"/>
            <w:tcBorders>
              <w:top w:val="single" w:sz="12" w:space="0" w:color="auto"/>
            </w:tcBorders>
            <w:shd w:val="clear" w:color="auto" w:fill="auto"/>
            <w:vAlign w:val="center"/>
          </w:tcPr>
          <w:p w:rsidR="003507CD" w:rsidRPr="008F695C" w:rsidRDefault="003507CD" w:rsidP="002145A2">
            <w:pPr>
              <w:jc w:val="right"/>
              <w:rPr>
                <w:b/>
                <w:sz w:val="24"/>
                <w:szCs w:val="24"/>
              </w:rPr>
            </w:pPr>
            <w:r w:rsidRPr="008F695C">
              <w:rPr>
                <w:b/>
                <w:sz w:val="24"/>
                <w:szCs w:val="24"/>
              </w:rPr>
              <w:t>$37,407</w:t>
            </w:r>
          </w:p>
        </w:tc>
      </w:tr>
    </w:tbl>
    <w:p w:rsidR="003507CD" w:rsidRPr="008F695C" w:rsidRDefault="003507CD" w:rsidP="003507CD">
      <w:pPr>
        <w:rPr>
          <w:sz w:val="24"/>
          <w:szCs w:val="24"/>
        </w:rPr>
      </w:pPr>
    </w:p>
    <w:p w:rsidR="003507CD" w:rsidRPr="008F695C" w:rsidRDefault="003507CD" w:rsidP="003507CD">
      <w:pPr>
        <w:rPr>
          <w:sz w:val="24"/>
          <w:szCs w:val="24"/>
        </w:rPr>
      </w:pPr>
    </w:p>
    <w:p w:rsidR="003507CD" w:rsidRPr="008F695C" w:rsidRDefault="003507CD" w:rsidP="003507CD">
      <w:pPr>
        <w:rPr>
          <w:sz w:val="24"/>
          <w:szCs w:val="24"/>
        </w:rPr>
      </w:pPr>
    </w:p>
    <w:p w:rsidR="003507CD" w:rsidRPr="008F695C" w:rsidRDefault="003507CD" w:rsidP="003507CD">
      <w:pPr>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b/>
          <w:sz w:val="24"/>
          <w:szCs w:val="24"/>
        </w:rPr>
      </w:pPr>
    </w:p>
    <w:p w:rsidR="003507CD" w:rsidRPr="008F695C" w:rsidRDefault="003507CD" w:rsidP="003507CD">
      <w:pPr>
        <w:widowControl/>
        <w:autoSpaceDE/>
        <w:autoSpaceDN/>
        <w:adjustRightInd/>
        <w:jc w:val="both"/>
        <w:rPr>
          <w:b/>
          <w:sz w:val="24"/>
          <w:szCs w:val="24"/>
        </w:rPr>
      </w:pPr>
      <w:r w:rsidRPr="008F695C">
        <w:rPr>
          <w:b/>
          <w:sz w:val="24"/>
          <w:szCs w:val="24"/>
        </w:rPr>
        <w:t xml:space="preserve">Serving People with Disabilities </w:t>
      </w:r>
      <w:r w:rsidRPr="008F695C">
        <w:rPr>
          <w:b/>
          <w:iCs/>
          <w:sz w:val="24"/>
          <w:szCs w:val="24"/>
        </w:rPr>
        <w:t>Grant Program</w:t>
      </w:r>
    </w:p>
    <w:p w:rsidR="003507CD" w:rsidRDefault="003507CD" w:rsidP="003507CD">
      <w:pPr>
        <w:widowControl/>
        <w:autoSpaceDE/>
        <w:autoSpaceDN/>
        <w:adjustRightInd/>
        <w:jc w:val="both"/>
        <w:rPr>
          <w:sz w:val="24"/>
          <w:szCs w:val="24"/>
        </w:rPr>
      </w:pPr>
      <w:r w:rsidRPr="008F695C">
        <w:rPr>
          <w:sz w:val="24"/>
          <w:szCs w:val="24"/>
        </w:rPr>
        <w:t>Under the Library Services and Technology Act Massachusetts Long-Range Plan (2002-2007), the MBLC identified issues for libraries seeking to provide service for people who face special challenges using libraries. Many residents of Massachusetts cannot fully utilize libraries for a variety of reasons including disabling conditions such as visual, hearing and mobility impairments. Moreover, many libraries lack adaptive equipment, current library collections may be inadequate; and staff may lack the appropriate training to serve a more diverse group of library users. The MBLC has encouraged all types of libraries to consider their role as an information access point for all, including those members of the community who are traditionally under-represented among library users.</w:t>
      </w:r>
    </w:p>
    <w:p w:rsidR="003507CD" w:rsidRDefault="003507CD" w:rsidP="003507CD">
      <w:pPr>
        <w:widowControl/>
        <w:autoSpaceDE/>
        <w:autoSpaceDN/>
        <w:adjustRightInd/>
        <w:jc w:val="both"/>
        <w:rPr>
          <w:sz w:val="24"/>
          <w:szCs w:val="24"/>
        </w:rPr>
      </w:pPr>
    </w:p>
    <w:p w:rsidR="003507CD" w:rsidRPr="008F695C" w:rsidRDefault="003507CD" w:rsidP="003507CD">
      <w:pPr>
        <w:widowControl/>
        <w:autoSpaceDE/>
        <w:autoSpaceDN/>
        <w:adjustRightInd/>
        <w:jc w:val="both"/>
        <w:rPr>
          <w:sz w:val="24"/>
          <w:szCs w:val="24"/>
          <w:u w:val="single"/>
        </w:rPr>
      </w:pPr>
      <w:r>
        <w:rPr>
          <w:iCs/>
          <w:sz w:val="24"/>
          <w:szCs w:val="24"/>
        </w:rPr>
        <w:t xml:space="preserve">Commissioner Caro moved and Commissioner Comeau seconded </w:t>
      </w:r>
      <w:r w:rsidRPr="008F695C">
        <w:rPr>
          <w:iCs/>
          <w:sz w:val="24"/>
          <w:szCs w:val="24"/>
          <w:u w:val="single"/>
        </w:rPr>
        <w:t xml:space="preserve">that the Massachusetts Board of Library Commissioners </w:t>
      </w:r>
      <w:r w:rsidRPr="008F695C">
        <w:rPr>
          <w:sz w:val="24"/>
          <w:szCs w:val="24"/>
          <w:u w:val="single"/>
        </w:rPr>
        <w:t xml:space="preserve">approve the following Serving People with Disabilities Grant totaling $18,100 to start no earlier than October 1, 2014.  </w:t>
      </w:r>
    </w:p>
    <w:p w:rsidR="003507CD" w:rsidRDefault="003507CD" w:rsidP="003507CD">
      <w:pPr>
        <w:widowControl/>
        <w:autoSpaceDE/>
        <w:autoSpaceDN/>
        <w:adjustRightInd/>
        <w:jc w:val="both"/>
        <w:rPr>
          <w:sz w:val="24"/>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890"/>
        <w:gridCol w:w="1440"/>
        <w:gridCol w:w="1170"/>
      </w:tblGrid>
      <w:tr w:rsidR="003507CD" w:rsidRPr="00B258D8" w:rsidTr="002145A2">
        <w:trPr>
          <w:trHeight w:val="432"/>
        </w:trPr>
        <w:tc>
          <w:tcPr>
            <w:tcW w:w="387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Agency</w:t>
            </w:r>
          </w:p>
        </w:tc>
        <w:tc>
          <w:tcPr>
            <w:tcW w:w="189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 xml:space="preserve">Amount </w:t>
            </w:r>
            <w:r>
              <w:rPr>
                <w:b/>
                <w:iCs/>
                <w:sz w:val="24"/>
                <w:szCs w:val="24"/>
              </w:rPr>
              <w:t>Awarded</w:t>
            </w:r>
          </w:p>
        </w:tc>
        <w:tc>
          <w:tcPr>
            <w:tcW w:w="144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FY</w:t>
            </w:r>
            <w:r>
              <w:rPr>
                <w:b/>
                <w:sz w:val="24"/>
                <w:szCs w:val="24"/>
              </w:rPr>
              <w:t>20</w:t>
            </w:r>
            <w:r w:rsidRPr="00B258D8">
              <w:rPr>
                <w:b/>
                <w:sz w:val="24"/>
                <w:szCs w:val="24"/>
              </w:rPr>
              <w:t>15</w:t>
            </w:r>
          </w:p>
        </w:tc>
        <w:tc>
          <w:tcPr>
            <w:tcW w:w="117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FY</w:t>
            </w:r>
            <w:r>
              <w:rPr>
                <w:b/>
                <w:sz w:val="24"/>
                <w:szCs w:val="24"/>
              </w:rPr>
              <w:t>20</w:t>
            </w:r>
            <w:r w:rsidRPr="00B258D8">
              <w:rPr>
                <w:b/>
                <w:sz w:val="24"/>
                <w:szCs w:val="24"/>
              </w:rPr>
              <w:t>16</w:t>
            </w:r>
          </w:p>
        </w:tc>
      </w:tr>
      <w:tr w:rsidR="003507CD" w:rsidRPr="00B258D8" w:rsidTr="002145A2">
        <w:trPr>
          <w:trHeight w:val="720"/>
        </w:trPr>
        <w:tc>
          <w:tcPr>
            <w:tcW w:w="3870"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Forbes Library, Northampton</w:t>
            </w:r>
          </w:p>
        </w:tc>
        <w:tc>
          <w:tcPr>
            <w:tcW w:w="1890"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$18,100</w:t>
            </w:r>
          </w:p>
        </w:tc>
        <w:tc>
          <w:tcPr>
            <w:tcW w:w="1440" w:type="dxa"/>
            <w:tcBorders>
              <w:bottom w:val="single" w:sz="12" w:space="0" w:color="auto"/>
            </w:tcBorders>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$13,150</w:t>
            </w:r>
          </w:p>
        </w:tc>
        <w:tc>
          <w:tcPr>
            <w:tcW w:w="1170"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$4,950</w:t>
            </w:r>
          </w:p>
        </w:tc>
      </w:tr>
      <w:tr w:rsidR="003507CD" w:rsidRPr="00B258D8" w:rsidTr="002145A2">
        <w:trPr>
          <w:trHeight w:val="432"/>
        </w:trPr>
        <w:tc>
          <w:tcPr>
            <w:tcW w:w="3870"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Total:</w:t>
            </w:r>
          </w:p>
        </w:tc>
        <w:tc>
          <w:tcPr>
            <w:tcW w:w="1890"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$18,100</w:t>
            </w:r>
          </w:p>
        </w:tc>
        <w:tc>
          <w:tcPr>
            <w:tcW w:w="1440" w:type="dxa"/>
            <w:tcBorders>
              <w:top w:val="single" w:sz="12" w:space="0" w:color="auto"/>
            </w:tcBorders>
            <w:shd w:val="clear" w:color="auto" w:fill="FFFFFF"/>
            <w:vAlign w:val="center"/>
          </w:tcPr>
          <w:p w:rsidR="003507CD" w:rsidRPr="00B258D8" w:rsidRDefault="003507CD" w:rsidP="002145A2">
            <w:pPr>
              <w:widowControl/>
              <w:autoSpaceDE/>
              <w:autoSpaceDN/>
              <w:adjustRightInd/>
              <w:jc w:val="both"/>
              <w:rPr>
                <w:b/>
                <w:sz w:val="24"/>
                <w:szCs w:val="24"/>
              </w:rPr>
            </w:pPr>
            <w:r w:rsidRPr="00B258D8">
              <w:rPr>
                <w:b/>
                <w:sz w:val="24"/>
                <w:szCs w:val="24"/>
              </w:rPr>
              <w:t>$13,150</w:t>
            </w:r>
          </w:p>
        </w:tc>
        <w:tc>
          <w:tcPr>
            <w:tcW w:w="1170"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$4,950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Pr="00607121" w:rsidRDefault="003507CD" w:rsidP="003507CD">
      <w:pPr>
        <w:widowControl/>
        <w:autoSpaceDE/>
        <w:autoSpaceDN/>
        <w:adjustRightInd/>
        <w:jc w:val="both"/>
        <w:rPr>
          <w:sz w:val="24"/>
          <w:szCs w:val="24"/>
        </w:rPr>
      </w:pPr>
    </w:p>
    <w:p w:rsidR="003507CD" w:rsidRPr="003B491D" w:rsidRDefault="003507CD" w:rsidP="003507CD">
      <w:pPr>
        <w:widowControl/>
        <w:autoSpaceDE/>
        <w:autoSpaceDN/>
        <w:adjustRightInd/>
        <w:jc w:val="both"/>
        <w:rPr>
          <w:b/>
          <w:sz w:val="24"/>
          <w:szCs w:val="24"/>
        </w:rPr>
      </w:pPr>
      <w:r w:rsidRPr="003B491D">
        <w:rPr>
          <w:b/>
          <w:sz w:val="24"/>
          <w:szCs w:val="24"/>
        </w:rPr>
        <w:t xml:space="preserve">Serving ‘Tweens and Teens </w:t>
      </w:r>
      <w:r>
        <w:rPr>
          <w:b/>
          <w:sz w:val="24"/>
          <w:szCs w:val="24"/>
        </w:rPr>
        <w:t>Grant</w:t>
      </w:r>
      <w:r w:rsidRPr="003B491D">
        <w:rPr>
          <w:b/>
          <w:sz w:val="24"/>
          <w:szCs w:val="24"/>
        </w:rPr>
        <w:t xml:space="preserve"> Program</w:t>
      </w:r>
    </w:p>
    <w:p w:rsidR="003507CD" w:rsidRDefault="003507CD" w:rsidP="003507CD">
      <w:pPr>
        <w:widowControl/>
        <w:autoSpaceDE/>
        <w:autoSpaceDN/>
        <w:adjustRightInd/>
        <w:jc w:val="both"/>
        <w:rPr>
          <w:sz w:val="24"/>
          <w:szCs w:val="24"/>
        </w:rPr>
      </w:pPr>
      <w:r w:rsidRPr="00B258D8">
        <w:rPr>
          <w:sz w:val="24"/>
          <w:szCs w:val="24"/>
        </w:rPr>
        <w:t>Across Massachusetts, eager and hopeful teens enter the library each afternoon, looking for a place to be with their friends, to relax and to work on homework. They may also be seeking a place to expand their world, to volunteer in the community, and to pursue new projects.  The need for programs and services for middle school and senior high school age students is apparent.  The average school day ends between two and three in the afternoon and almost every teenager in America must find somewhere to go and something to do after school.  At-risk, underserved youth need programs that intervene before these adolescents get into trouble. The purpose of this LSTA program is to help public libraries develop innovative programs and strategies to serve their “tweens and teens.”</w:t>
      </w:r>
    </w:p>
    <w:p w:rsidR="003507CD" w:rsidRDefault="003507CD" w:rsidP="003507CD">
      <w:pPr>
        <w:widowControl/>
        <w:autoSpaceDE/>
        <w:autoSpaceDN/>
        <w:adjustRightInd/>
        <w:jc w:val="both"/>
        <w:rPr>
          <w:sz w:val="24"/>
          <w:szCs w:val="24"/>
        </w:rPr>
      </w:pPr>
    </w:p>
    <w:p w:rsidR="003507CD" w:rsidRPr="00B258D8" w:rsidRDefault="003507CD" w:rsidP="003507CD">
      <w:pPr>
        <w:widowControl/>
        <w:autoSpaceDE/>
        <w:autoSpaceDN/>
        <w:adjustRightInd/>
        <w:jc w:val="both"/>
        <w:rPr>
          <w:sz w:val="24"/>
          <w:szCs w:val="24"/>
          <w:u w:val="single"/>
        </w:rPr>
      </w:pPr>
      <w:r>
        <w:rPr>
          <w:iCs/>
          <w:sz w:val="24"/>
          <w:szCs w:val="24"/>
        </w:rPr>
        <w:t xml:space="preserve">Commissioner Comeau moved and Commissioner Resnick seconded </w:t>
      </w:r>
      <w:r w:rsidRPr="00B258D8">
        <w:rPr>
          <w:iCs/>
          <w:sz w:val="24"/>
          <w:szCs w:val="24"/>
          <w:u w:val="single"/>
        </w:rPr>
        <w:t xml:space="preserve">that the Massachusetts Board of Library Commissioners </w:t>
      </w:r>
      <w:r w:rsidRPr="00B258D8">
        <w:rPr>
          <w:sz w:val="24"/>
          <w:szCs w:val="24"/>
          <w:u w:val="single"/>
        </w:rPr>
        <w:t xml:space="preserve">approve the following Serving ‘Tweens and Teens Targeted Grants totaling $105,000 to start no earlier than October 1, 2014.  </w:t>
      </w:r>
    </w:p>
    <w:p w:rsidR="003507CD" w:rsidRDefault="003507CD" w:rsidP="003507CD">
      <w:pPr>
        <w:widowControl/>
        <w:autoSpaceDE/>
        <w:autoSpaceDN/>
        <w:adjustRightInd/>
        <w:jc w:val="both"/>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890"/>
        <w:gridCol w:w="1440"/>
        <w:gridCol w:w="1440"/>
      </w:tblGrid>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Agency</w:t>
            </w:r>
          </w:p>
        </w:tc>
        <w:tc>
          <w:tcPr>
            <w:tcW w:w="189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 xml:space="preserve">Amount </w:t>
            </w:r>
            <w:r>
              <w:rPr>
                <w:b/>
                <w:iCs/>
                <w:sz w:val="24"/>
                <w:szCs w:val="24"/>
              </w:rPr>
              <w:t>Awarded</w:t>
            </w:r>
          </w:p>
        </w:tc>
        <w:tc>
          <w:tcPr>
            <w:tcW w:w="144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FY</w:t>
            </w:r>
            <w:r>
              <w:rPr>
                <w:b/>
                <w:sz w:val="24"/>
                <w:szCs w:val="24"/>
              </w:rPr>
              <w:t>20</w:t>
            </w:r>
            <w:r w:rsidRPr="00B258D8">
              <w:rPr>
                <w:b/>
                <w:sz w:val="24"/>
                <w:szCs w:val="24"/>
              </w:rPr>
              <w:t>15</w:t>
            </w:r>
          </w:p>
        </w:tc>
        <w:tc>
          <w:tcPr>
            <w:tcW w:w="1440" w:type="dxa"/>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FY</w:t>
            </w:r>
            <w:r>
              <w:rPr>
                <w:b/>
                <w:sz w:val="24"/>
                <w:szCs w:val="24"/>
              </w:rPr>
              <w:t>20</w:t>
            </w:r>
            <w:r w:rsidRPr="00B258D8">
              <w:rPr>
                <w:b/>
                <w:sz w:val="24"/>
                <w:szCs w:val="24"/>
              </w:rPr>
              <w:t>16</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Clapp Memorial Library, Belchertown</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$7,500</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$7,500</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Chicopee Public Library</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$9,120</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$5,880</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Ames Free Library, Easton</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 xml:space="preserve">$9,550 </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 xml:space="preserve">$5,450 </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Lee Library Association</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$9,000</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$6,000</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New Salem Public Library</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$7,500</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$7,500</w:t>
            </w:r>
          </w:p>
        </w:tc>
      </w:tr>
      <w:tr w:rsidR="003507CD" w:rsidRPr="00B258D8" w:rsidTr="002145A2">
        <w:trPr>
          <w:trHeight w:val="432"/>
        </w:trPr>
        <w:tc>
          <w:tcPr>
            <w:tcW w:w="4698"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Thomas Crane Public Library, Quincy</w:t>
            </w:r>
          </w:p>
        </w:tc>
        <w:tc>
          <w:tcPr>
            <w:tcW w:w="189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$9,205</w:t>
            </w:r>
          </w:p>
        </w:tc>
        <w:tc>
          <w:tcPr>
            <w:tcW w:w="1440" w:type="dxa"/>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$5,795</w:t>
            </w:r>
          </w:p>
        </w:tc>
      </w:tr>
      <w:tr w:rsidR="003507CD" w:rsidRPr="00B258D8" w:rsidTr="002145A2">
        <w:trPr>
          <w:trHeight w:val="432"/>
        </w:trPr>
        <w:tc>
          <w:tcPr>
            <w:tcW w:w="4698"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West Tisbury Free Public Library</w:t>
            </w:r>
          </w:p>
        </w:tc>
        <w:tc>
          <w:tcPr>
            <w:tcW w:w="1890"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$15,000</w:t>
            </w:r>
          </w:p>
        </w:tc>
        <w:tc>
          <w:tcPr>
            <w:tcW w:w="1440" w:type="dxa"/>
            <w:tcBorders>
              <w:bottom w:val="single" w:sz="12" w:space="0" w:color="auto"/>
            </w:tcBorders>
            <w:shd w:val="clear" w:color="auto" w:fill="FFFFFF"/>
            <w:vAlign w:val="center"/>
          </w:tcPr>
          <w:p w:rsidR="003507CD" w:rsidRPr="00B258D8" w:rsidRDefault="003507CD" w:rsidP="002145A2">
            <w:pPr>
              <w:widowControl/>
              <w:autoSpaceDE/>
              <w:autoSpaceDN/>
              <w:adjustRightInd/>
              <w:jc w:val="both"/>
              <w:rPr>
                <w:sz w:val="24"/>
                <w:szCs w:val="24"/>
              </w:rPr>
            </w:pPr>
            <w:r w:rsidRPr="00B258D8">
              <w:rPr>
                <w:sz w:val="24"/>
                <w:szCs w:val="24"/>
              </w:rPr>
              <w:t>$10,350</w:t>
            </w:r>
          </w:p>
        </w:tc>
        <w:tc>
          <w:tcPr>
            <w:tcW w:w="1440" w:type="dxa"/>
            <w:tcBorders>
              <w:bottom w:val="single" w:sz="12" w:space="0" w:color="auto"/>
            </w:tcBorders>
            <w:shd w:val="clear" w:color="auto" w:fill="auto"/>
            <w:vAlign w:val="center"/>
          </w:tcPr>
          <w:p w:rsidR="003507CD" w:rsidRPr="00B258D8" w:rsidRDefault="003507CD" w:rsidP="002145A2">
            <w:pPr>
              <w:widowControl/>
              <w:autoSpaceDE/>
              <w:autoSpaceDN/>
              <w:adjustRightInd/>
              <w:jc w:val="both"/>
              <w:rPr>
                <w:sz w:val="24"/>
                <w:szCs w:val="24"/>
              </w:rPr>
            </w:pPr>
            <w:r w:rsidRPr="00B258D8">
              <w:rPr>
                <w:sz w:val="24"/>
                <w:szCs w:val="24"/>
              </w:rPr>
              <w:t>$4,650</w:t>
            </w:r>
          </w:p>
        </w:tc>
      </w:tr>
      <w:tr w:rsidR="003507CD" w:rsidRPr="00B258D8" w:rsidTr="002145A2">
        <w:trPr>
          <w:trHeight w:val="432"/>
        </w:trPr>
        <w:tc>
          <w:tcPr>
            <w:tcW w:w="4698"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Total</w:t>
            </w:r>
            <w:r>
              <w:rPr>
                <w:b/>
                <w:sz w:val="24"/>
                <w:szCs w:val="24"/>
              </w:rPr>
              <w:t>s</w:t>
            </w:r>
            <w:r w:rsidRPr="00B258D8">
              <w:rPr>
                <w:b/>
                <w:sz w:val="24"/>
                <w:szCs w:val="24"/>
              </w:rPr>
              <w:t>:</w:t>
            </w:r>
          </w:p>
        </w:tc>
        <w:tc>
          <w:tcPr>
            <w:tcW w:w="1890"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$105,000</w:t>
            </w:r>
          </w:p>
        </w:tc>
        <w:tc>
          <w:tcPr>
            <w:tcW w:w="1440" w:type="dxa"/>
            <w:tcBorders>
              <w:top w:val="single" w:sz="12" w:space="0" w:color="auto"/>
            </w:tcBorders>
            <w:shd w:val="clear" w:color="auto" w:fill="FFFFFF"/>
            <w:vAlign w:val="center"/>
          </w:tcPr>
          <w:p w:rsidR="003507CD" w:rsidRPr="00B258D8" w:rsidRDefault="003507CD" w:rsidP="002145A2">
            <w:pPr>
              <w:widowControl/>
              <w:autoSpaceDE/>
              <w:autoSpaceDN/>
              <w:adjustRightInd/>
              <w:jc w:val="both"/>
              <w:rPr>
                <w:b/>
                <w:sz w:val="24"/>
                <w:szCs w:val="24"/>
              </w:rPr>
            </w:pPr>
            <w:r w:rsidRPr="00B258D8">
              <w:rPr>
                <w:b/>
                <w:sz w:val="24"/>
                <w:szCs w:val="24"/>
              </w:rPr>
              <w:t>$62,225</w:t>
            </w:r>
          </w:p>
        </w:tc>
        <w:tc>
          <w:tcPr>
            <w:tcW w:w="1440" w:type="dxa"/>
            <w:tcBorders>
              <w:top w:val="single" w:sz="12" w:space="0" w:color="auto"/>
            </w:tcBorders>
            <w:shd w:val="clear" w:color="auto" w:fill="auto"/>
            <w:vAlign w:val="center"/>
          </w:tcPr>
          <w:p w:rsidR="003507CD" w:rsidRPr="00B258D8" w:rsidRDefault="003507CD" w:rsidP="002145A2">
            <w:pPr>
              <w:widowControl/>
              <w:autoSpaceDE/>
              <w:autoSpaceDN/>
              <w:adjustRightInd/>
              <w:jc w:val="both"/>
              <w:rPr>
                <w:b/>
                <w:sz w:val="24"/>
                <w:szCs w:val="24"/>
              </w:rPr>
            </w:pPr>
            <w:r w:rsidRPr="00B258D8">
              <w:rPr>
                <w:b/>
                <w:sz w:val="24"/>
                <w:szCs w:val="24"/>
              </w:rPr>
              <w:t>$42,775</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djustRightInd/>
        <w:jc w:val="both"/>
        <w:rPr>
          <w:b/>
          <w:sz w:val="24"/>
          <w:szCs w:val="24"/>
        </w:rPr>
      </w:pPr>
      <w:r>
        <w:rPr>
          <w:b/>
          <w:sz w:val="24"/>
          <w:szCs w:val="24"/>
        </w:rPr>
        <w:t>The Board voted approval.</w:t>
      </w:r>
    </w:p>
    <w:p w:rsidR="003507CD" w:rsidRDefault="003507CD">
      <w:pPr>
        <w:widowControl/>
        <w:autoSpaceDE/>
        <w:autoSpaceDN/>
        <w:adjustRightInd/>
        <w:spacing w:after="200" w:line="276" w:lineRule="auto"/>
        <w:rPr>
          <w:b/>
          <w:sz w:val="24"/>
          <w:szCs w:val="24"/>
        </w:rPr>
      </w:pPr>
      <w:r>
        <w:rPr>
          <w:b/>
          <w:sz w:val="24"/>
          <w:szCs w:val="24"/>
        </w:rPr>
        <w:br w:type="page"/>
      </w:r>
    </w:p>
    <w:p w:rsidR="003507CD" w:rsidRPr="00607121" w:rsidRDefault="003507CD" w:rsidP="003507CD">
      <w:pPr>
        <w:widowControl/>
        <w:autoSpaceDE/>
        <w:autoSpaceDN/>
        <w:adjustRightInd/>
        <w:jc w:val="both"/>
        <w:rPr>
          <w:b/>
          <w:sz w:val="24"/>
          <w:szCs w:val="24"/>
        </w:rPr>
      </w:pPr>
      <w:r w:rsidRPr="00607121">
        <w:rPr>
          <w:b/>
          <w:sz w:val="24"/>
          <w:szCs w:val="24"/>
        </w:rPr>
        <w:lastRenderedPageBreak/>
        <w:t>CONSIDERATION OF APPROVAL OF THE LSTA SPECIAL PROJECTS AND PRIORITIES BUDGET FOR FY2015</w:t>
      </w:r>
    </w:p>
    <w:p w:rsidR="003507CD" w:rsidRPr="00607121" w:rsidRDefault="003507CD" w:rsidP="003507CD">
      <w:pPr>
        <w:widowControl/>
        <w:autoSpaceDE/>
        <w:autoSpaceDN/>
        <w:adjustRightInd/>
        <w:jc w:val="both"/>
        <w:rPr>
          <w:sz w:val="24"/>
          <w:szCs w:val="24"/>
        </w:rPr>
      </w:pPr>
      <w:r w:rsidRPr="00607121">
        <w:rPr>
          <w:sz w:val="24"/>
          <w:szCs w:val="24"/>
        </w:rPr>
        <w:tab/>
      </w:r>
      <w:r w:rsidRPr="00607121">
        <w:rPr>
          <w:sz w:val="24"/>
          <w:szCs w:val="24"/>
        </w:rPr>
        <w:tab/>
      </w:r>
      <w:r w:rsidRPr="00607121">
        <w:rPr>
          <w:sz w:val="24"/>
          <w:szCs w:val="24"/>
        </w:rPr>
        <w:tab/>
      </w:r>
      <w:r w:rsidRPr="00607121">
        <w:rPr>
          <w:sz w:val="24"/>
          <w:szCs w:val="24"/>
        </w:rPr>
        <w:tab/>
      </w:r>
      <w:r w:rsidRPr="00607121">
        <w:rPr>
          <w:sz w:val="24"/>
          <w:szCs w:val="24"/>
        </w:rPr>
        <w:tab/>
      </w:r>
      <w:r w:rsidRPr="00607121">
        <w:rPr>
          <w:sz w:val="24"/>
          <w:szCs w:val="24"/>
        </w:rPr>
        <w:tab/>
      </w:r>
    </w:p>
    <w:p w:rsidR="003507CD" w:rsidRPr="00E90D2E" w:rsidRDefault="003507CD" w:rsidP="003507CD">
      <w:pPr>
        <w:widowControl/>
        <w:autoSpaceDE/>
        <w:autoSpaceDN/>
        <w:adjustRightInd/>
        <w:jc w:val="both"/>
        <w:rPr>
          <w:sz w:val="24"/>
          <w:szCs w:val="24"/>
        </w:rPr>
      </w:pPr>
      <w:r w:rsidRPr="00607121">
        <w:rPr>
          <w:sz w:val="24"/>
          <w:szCs w:val="24"/>
        </w:rPr>
        <w:t>Cynthia Roach</w:t>
      </w:r>
      <w:r>
        <w:rPr>
          <w:sz w:val="24"/>
          <w:szCs w:val="24"/>
        </w:rPr>
        <w:t xml:space="preserve"> presented the budget for the FY</w:t>
      </w:r>
      <w:r w:rsidRPr="00E90D2E">
        <w:rPr>
          <w:sz w:val="24"/>
          <w:szCs w:val="24"/>
        </w:rPr>
        <w:t xml:space="preserve">2015 LSTA Special Projects.   </w:t>
      </w:r>
      <w:r>
        <w:rPr>
          <w:sz w:val="24"/>
          <w:szCs w:val="24"/>
        </w:rPr>
        <w:t>She relayed that b</w:t>
      </w:r>
      <w:r w:rsidRPr="00E90D2E">
        <w:rPr>
          <w:sz w:val="24"/>
          <w:szCs w:val="24"/>
        </w:rPr>
        <w:t xml:space="preserve">oth Federal fiscal years 2013 and 2014 monies are used to support this budget.   </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Ms. Roach noted that n</w:t>
      </w:r>
      <w:r w:rsidRPr="00E90D2E">
        <w:rPr>
          <w:sz w:val="24"/>
          <w:szCs w:val="24"/>
        </w:rPr>
        <w:t xml:space="preserve">ew projects in the budget include the state aid review committee, statewide library card and the agency’s website redesign.   </w:t>
      </w:r>
      <w:r>
        <w:rPr>
          <w:sz w:val="24"/>
          <w:szCs w:val="24"/>
        </w:rPr>
        <w:t>O</w:t>
      </w:r>
      <w:r w:rsidRPr="00E90D2E">
        <w:rPr>
          <w:sz w:val="24"/>
          <w:szCs w:val="24"/>
        </w:rPr>
        <w:t xml:space="preserve">ne item that is not included is funding for the Center for the Book.    With the passage of line 7000-9508, state funding is now provided to the Center.  </w:t>
      </w:r>
      <w:r>
        <w:rPr>
          <w:sz w:val="24"/>
          <w:szCs w:val="24"/>
        </w:rPr>
        <w:t>She stated that t</w:t>
      </w:r>
      <w:r w:rsidRPr="00E90D2E">
        <w:rPr>
          <w:sz w:val="24"/>
          <w:szCs w:val="24"/>
        </w:rPr>
        <w:t xml:space="preserve">here are a few initiatives that are not included with this budget: technology for creating a mobile app for libraries and a discovery layer for electronic resources.  </w:t>
      </w:r>
    </w:p>
    <w:p w:rsidR="003507CD" w:rsidRPr="00E90D2E"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Ms. Roach reported that g</w:t>
      </w:r>
      <w:r w:rsidRPr="00E90D2E">
        <w:rPr>
          <w:sz w:val="24"/>
          <w:szCs w:val="24"/>
        </w:rPr>
        <w:t xml:space="preserve">rants that are reviewed by agency staff rather than SACL are part of this budget.  </w:t>
      </w:r>
      <w:r>
        <w:rPr>
          <w:sz w:val="24"/>
          <w:szCs w:val="24"/>
        </w:rPr>
        <w:t>She stated that t</w:t>
      </w:r>
      <w:r w:rsidRPr="00E90D2E">
        <w:rPr>
          <w:sz w:val="24"/>
          <w:szCs w:val="24"/>
        </w:rPr>
        <w:t xml:space="preserve">he agency continues to fund Emergency/Disaster Preparedness, Statewide </w:t>
      </w:r>
      <w:r>
        <w:rPr>
          <w:sz w:val="24"/>
          <w:szCs w:val="24"/>
        </w:rPr>
        <w:t>databases, marketing program, eB</w:t>
      </w:r>
      <w:r w:rsidRPr="00E90D2E">
        <w:rPr>
          <w:sz w:val="24"/>
          <w:szCs w:val="24"/>
        </w:rPr>
        <w:t xml:space="preserve">ook project, virtual catalog help desk, and website support. </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Ms. Roach noted that a</w:t>
      </w:r>
      <w:r w:rsidRPr="00E90D2E">
        <w:rPr>
          <w:sz w:val="24"/>
          <w:szCs w:val="24"/>
        </w:rPr>
        <w:t xml:space="preserve">ll projects fit </w:t>
      </w:r>
      <w:r>
        <w:rPr>
          <w:sz w:val="24"/>
          <w:szCs w:val="24"/>
        </w:rPr>
        <w:t xml:space="preserve">the MBLC’s </w:t>
      </w:r>
      <w:r w:rsidRPr="00E90D2E">
        <w:rPr>
          <w:sz w:val="24"/>
          <w:szCs w:val="24"/>
        </w:rPr>
        <w:t>LSTA five year plan.</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Massachusetts Center for the Book Executive Director Sharon Shaloo addressed the Board and requested that the Board reinstate $25,000 in funding for MCB.</w:t>
      </w:r>
    </w:p>
    <w:p w:rsidR="003507CD"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Pr>
          <w:sz w:val="24"/>
          <w:szCs w:val="24"/>
        </w:rPr>
        <w:t>Commissioners agreed to take the matter under advisement pending the submission of a complete program budget for account line 7000-9508.</w:t>
      </w:r>
    </w:p>
    <w:p w:rsidR="003507CD" w:rsidRPr="00E90D2E"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u w:val="single"/>
        </w:rPr>
      </w:pPr>
      <w:r>
        <w:rPr>
          <w:sz w:val="24"/>
          <w:szCs w:val="24"/>
        </w:rPr>
        <w:t xml:space="preserve">Commissioner Caro moved and Commissioner Shesko seconded </w:t>
      </w:r>
      <w:r w:rsidRPr="00D53468">
        <w:rPr>
          <w:sz w:val="24"/>
          <w:szCs w:val="24"/>
          <w:u w:val="single"/>
        </w:rPr>
        <w:t>that the Massachusetts Board of Library Commissioners adopt the proposed Special Priorities and Projects for the Library Services and Technology Act program for FY2015 as presented in the attached documentation in the amount of $1,575,020.</w:t>
      </w:r>
    </w:p>
    <w:p w:rsidR="003507CD" w:rsidRPr="00D53468" w:rsidRDefault="003507CD" w:rsidP="003507CD">
      <w:pPr>
        <w:widowControl/>
        <w:autoSpaceDE/>
        <w:autoSpaceDN/>
        <w:adjustRightInd/>
        <w:jc w:val="both"/>
        <w:rPr>
          <w:sz w:val="24"/>
          <w:szCs w:val="24"/>
        </w:rPr>
      </w:pPr>
    </w:p>
    <w:p w:rsidR="003507CD" w:rsidRPr="00D53468" w:rsidRDefault="003507CD" w:rsidP="003507CD">
      <w:pPr>
        <w:widowControl/>
        <w:autoSpaceDE/>
        <w:autoSpaceDN/>
        <w:adjustRightInd/>
        <w:jc w:val="both"/>
        <w:rPr>
          <w:b/>
          <w:sz w:val="24"/>
          <w:szCs w:val="24"/>
        </w:rPr>
      </w:pPr>
      <w:r w:rsidRPr="00D53468">
        <w:rPr>
          <w:b/>
          <w:sz w:val="24"/>
          <w:szCs w:val="24"/>
        </w:rPr>
        <w:t>The Board voted approval.</w:t>
      </w:r>
      <w:r>
        <w:rPr>
          <w:b/>
          <w:sz w:val="24"/>
          <w:szCs w:val="24"/>
        </w:rPr>
        <w:t xml:space="preserve">  Commissioner Resnick abstained.</w:t>
      </w:r>
    </w:p>
    <w:p w:rsidR="003507CD" w:rsidRPr="00D53468" w:rsidRDefault="003507CD" w:rsidP="003507CD">
      <w:pPr>
        <w:widowControl/>
        <w:autoSpaceDE/>
        <w:autoSpaceDN/>
        <w:adjustRightInd/>
        <w:jc w:val="both"/>
        <w:rPr>
          <w:sz w:val="24"/>
          <w:szCs w:val="24"/>
        </w:rPr>
      </w:pPr>
      <w:r w:rsidRPr="00D53468">
        <w:rPr>
          <w:sz w:val="24"/>
          <w:szCs w:val="24"/>
        </w:rPr>
        <w:tab/>
      </w:r>
      <w:r w:rsidRPr="00D53468">
        <w:rPr>
          <w:sz w:val="24"/>
          <w:szCs w:val="24"/>
        </w:rPr>
        <w:tab/>
      </w:r>
    </w:p>
    <w:p w:rsidR="003507CD" w:rsidRDefault="003507CD" w:rsidP="003507CD">
      <w:pPr>
        <w:rPr>
          <w:iCs/>
          <w:sz w:val="24"/>
          <w:szCs w:val="24"/>
        </w:rPr>
      </w:pPr>
      <w:r>
        <w:rPr>
          <w:iCs/>
          <w:sz w:val="24"/>
          <w:szCs w:val="24"/>
        </w:rPr>
        <w:t xml:space="preserve">The FY2015 </w:t>
      </w:r>
      <w:r w:rsidRPr="00030DF5">
        <w:rPr>
          <w:iCs/>
          <w:sz w:val="24"/>
          <w:szCs w:val="24"/>
        </w:rPr>
        <w:t>Special Priorities and Projects</w:t>
      </w:r>
      <w:r>
        <w:rPr>
          <w:iCs/>
          <w:sz w:val="24"/>
          <w:szCs w:val="24"/>
        </w:rPr>
        <w:t xml:space="preserve"> and budget follows.</w:t>
      </w:r>
    </w:p>
    <w:p w:rsidR="003507CD" w:rsidRPr="00030DF5" w:rsidRDefault="003507CD" w:rsidP="003507CD">
      <w:pPr>
        <w:rPr>
          <w:iCs/>
          <w:sz w:val="24"/>
          <w:szCs w:val="24"/>
        </w:rPr>
      </w:pPr>
    </w:p>
    <w:p w:rsidR="003507CD" w:rsidRPr="00396856" w:rsidRDefault="003507CD" w:rsidP="003507CD">
      <w:pPr>
        <w:jc w:val="center"/>
        <w:rPr>
          <w:iCs/>
          <w:sz w:val="24"/>
          <w:szCs w:val="24"/>
        </w:rPr>
      </w:pPr>
      <w:r w:rsidRPr="00396856">
        <w:rPr>
          <w:iCs/>
          <w:sz w:val="24"/>
          <w:szCs w:val="24"/>
        </w:rPr>
        <w:t>Massachusetts Board of Library Commissioners</w:t>
      </w:r>
    </w:p>
    <w:p w:rsidR="003507CD" w:rsidRPr="00396856" w:rsidRDefault="003507CD" w:rsidP="003507CD">
      <w:pPr>
        <w:jc w:val="center"/>
        <w:rPr>
          <w:iCs/>
          <w:sz w:val="24"/>
          <w:szCs w:val="24"/>
        </w:rPr>
      </w:pPr>
    </w:p>
    <w:p w:rsidR="003507CD" w:rsidRPr="00396856" w:rsidRDefault="003507CD" w:rsidP="003507CD">
      <w:pPr>
        <w:jc w:val="center"/>
        <w:rPr>
          <w:iCs/>
          <w:sz w:val="24"/>
          <w:szCs w:val="24"/>
        </w:rPr>
      </w:pPr>
      <w:r w:rsidRPr="00396856">
        <w:rPr>
          <w:iCs/>
          <w:sz w:val="24"/>
          <w:szCs w:val="24"/>
        </w:rPr>
        <w:t>Library Services and Technology Act</w:t>
      </w:r>
    </w:p>
    <w:p w:rsidR="003507CD" w:rsidRPr="00396856" w:rsidRDefault="003507CD" w:rsidP="003507CD">
      <w:pPr>
        <w:jc w:val="center"/>
        <w:rPr>
          <w:iCs/>
          <w:sz w:val="24"/>
          <w:szCs w:val="24"/>
        </w:rPr>
      </w:pPr>
    </w:p>
    <w:p w:rsidR="003507CD" w:rsidRPr="00396856" w:rsidRDefault="003507CD" w:rsidP="003507CD">
      <w:pPr>
        <w:jc w:val="center"/>
        <w:rPr>
          <w:iCs/>
          <w:sz w:val="24"/>
          <w:szCs w:val="24"/>
        </w:rPr>
      </w:pPr>
      <w:r>
        <w:rPr>
          <w:iCs/>
          <w:sz w:val="24"/>
          <w:szCs w:val="24"/>
        </w:rPr>
        <w:lastRenderedPageBreak/>
        <w:t>FY2015</w:t>
      </w:r>
    </w:p>
    <w:p w:rsidR="003507CD" w:rsidRPr="00396856" w:rsidRDefault="003507CD" w:rsidP="003507CD">
      <w:pPr>
        <w:jc w:val="center"/>
        <w:rPr>
          <w:iCs/>
          <w:sz w:val="24"/>
          <w:szCs w:val="24"/>
        </w:rPr>
      </w:pPr>
      <w:r w:rsidRPr="00396856">
        <w:rPr>
          <w:iCs/>
          <w:sz w:val="24"/>
          <w:szCs w:val="24"/>
        </w:rPr>
        <w:t>Special Priorities and Projects</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853F46">
        <w:rPr>
          <w:sz w:val="24"/>
          <w:szCs w:val="24"/>
        </w:rPr>
        <w:t>Projects budgeted for State FY2015 use two sources of LSTA grants; some projects are funded with FY2013 monies; the majority of the projects are funding with Federal FY2014 monies.</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Pr="005E3D3D" w:rsidRDefault="003507CD" w:rsidP="003507CD">
      <w:pPr>
        <w:widowControl/>
        <w:autoSpaceDE/>
        <w:autoSpaceDN/>
        <w:adjustRightInd/>
        <w:jc w:val="both"/>
        <w:rPr>
          <w:sz w:val="24"/>
          <w:szCs w:val="24"/>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FY2015 Special Priorities and Projects"/>
        <w:tblDescription w:val="Three column table with project name, description, and budget amount for FY2015 special priorities and budgets. The leftmost column lists the project name; the center column lists a brief description of the project; the rightmost column lists the budget allocated for that project in FY2015."/>
      </w:tblPr>
      <w:tblGrid>
        <w:gridCol w:w="3192"/>
        <w:gridCol w:w="4746"/>
        <w:gridCol w:w="1638"/>
      </w:tblGrid>
      <w:tr w:rsidR="003507CD" w:rsidRPr="005E3D3D" w:rsidTr="002145A2">
        <w:trPr>
          <w:tblHeader/>
        </w:trPr>
        <w:tc>
          <w:tcPr>
            <w:tcW w:w="3192" w:type="dxa"/>
          </w:tcPr>
          <w:p w:rsidR="003507CD" w:rsidRPr="005E3D3D" w:rsidRDefault="003507CD" w:rsidP="002145A2">
            <w:pPr>
              <w:widowControl/>
              <w:autoSpaceDE/>
              <w:autoSpaceDN/>
              <w:adjustRightInd/>
              <w:jc w:val="center"/>
              <w:rPr>
                <w:b/>
                <w:color w:val="000000"/>
                <w:sz w:val="24"/>
                <w:szCs w:val="24"/>
              </w:rPr>
            </w:pPr>
            <w:r w:rsidRPr="005E3D3D">
              <w:rPr>
                <w:b/>
                <w:color w:val="000000"/>
                <w:sz w:val="24"/>
                <w:szCs w:val="24"/>
              </w:rPr>
              <w:t>Project</w:t>
            </w:r>
          </w:p>
        </w:tc>
        <w:tc>
          <w:tcPr>
            <w:tcW w:w="4746" w:type="dxa"/>
          </w:tcPr>
          <w:p w:rsidR="003507CD" w:rsidRPr="005E3D3D" w:rsidRDefault="003507CD" w:rsidP="002145A2">
            <w:pPr>
              <w:widowControl/>
              <w:autoSpaceDE/>
              <w:autoSpaceDN/>
              <w:adjustRightInd/>
              <w:jc w:val="center"/>
              <w:rPr>
                <w:b/>
                <w:color w:val="000000"/>
                <w:sz w:val="24"/>
                <w:szCs w:val="24"/>
              </w:rPr>
            </w:pPr>
            <w:r w:rsidRPr="005E3D3D">
              <w:rPr>
                <w:b/>
                <w:color w:val="000000"/>
                <w:sz w:val="24"/>
                <w:szCs w:val="24"/>
              </w:rPr>
              <w:t>Description</w:t>
            </w:r>
          </w:p>
        </w:tc>
        <w:tc>
          <w:tcPr>
            <w:tcW w:w="1638" w:type="dxa"/>
          </w:tcPr>
          <w:p w:rsidR="003507CD" w:rsidRDefault="003507CD" w:rsidP="002145A2">
            <w:pPr>
              <w:widowControl/>
              <w:autoSpaceDE/>
              <w:autoSpaceDN/>
              <w:adjustRightInd/>
              <w:jc w:val="right"/>
              <w:rPr>
                <w:b/>
                <w:color w:val="000000"/>
                <w:sz w:val="24"/>
                <w:szCs w:val="24"/>
              </w:rPr>
            </w:pPr>
            <w:r w:rsidRPr="005E3D3D">
              <w:rPr>
                <w:b/>
                <w:color w:val="000000"/>
                <w:sz w:val="24"/>
                <w:szCs w:val="24"/>
              </w:rPr>
              <w:t>Amount</w:t>
            </w:r>
          </w:p>
          <w:p w:rsidR="003507CD" w:rsidRPr="005E3D3D" w:rsidRDefault="003507CD" w:rsidP="002145A2">
            <w:pPr>
              <w:widowControl/>
              <w:autoSpaceDE/>
              <w:autoSpaceDN/>
              <w:adjustRightInd/>
              <w:jc w:val="right"/>
              <w:rPr>
                <w:b/>
                <w:color w:val="000000"/>
                <w:sz w:val="24"/>
                <w:szCs w:val="24"/>
              </w:rPr>
            </w:pP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Agency Data Collection</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The Agency will contract via quick quote or use state contract to hire a consultant to help staff identify data agency is collecting today and how to move that data</w:t>
            </w:r>
            <w:r>
              <w:rPr>
                <w:color w:val="000000"/>
                <w:sz w:val="24"/>
                <w:szCs w:val="24"/>
              </w:rPr>
              <w:t xml:space="preserve"> into a </w:t>
            </w:r>
            <w:r w:rsidRPr="005E3D3D">
              <w:rPr>
                <w:color w:val="000000"/>
                <w:sz w:val="24"/>
                <w:szCs w:val="24"/>
              </w:rPr>
              <w:t>product that will provide easy access.</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$50,000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Emergency Assistance/Disaster Recovery</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The Agency has two contracts for direct assistance to public libraries in the event of a disaster.  One contract provides on-site recovery services and the second contract provides professional preservation consulting services available on site or by telephone 24 hours/day 7 days/week.</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$25,000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Marketing Plan Implementation</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The Public Relations Advisory Committee and MBLC staff will develop a Public Awareness plan this year.   In FY2015, staff will promote the statewide eBook project, the new Virtual Catalog, ComCat, launch of the re-designed portal and will continue to support Summer Reading, Bruins Partnerships and other programs.</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$150,000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Preservation/Digitization Planning</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 xml:space="preserve">This project continues the planning process to identify the preservation and digitization needs of public, academic, school and special </w:t>
            </w:r>
            <w:r w:rsidRPr="005E3D3D">
              <w:rPr>
                <w:color w:val="000000"/>
                <w:sz w:val="24"/>
                <w:szCs w:val="24"/>
              </w:rPr>
              <w:lastRenderedPageBreak/>
              <w:t>libraries, museums, and historical societies across the Commonwealth.    The Planning Committee</w:t>
            </w:r>
            <w:r>
              <w:rPr>
                <w:color w:val="000000"/>
                <w:sz w:val="24"/>
                <w:szCs w:val="24"/>
              </w:rPr>
              <w:t>, which</w:t>
            </w:r>
            <w:r w:rsidRPr="005E3D3D">
              <w:rPr>
                <w:color w:val="000000"/>
                <w:sz w:val="24"/>
                <w:szCs w:val="24"/>
              </w:rPr>
              <w:t xml:space="preserve"> has been working with consultant Maureen Sullivan, is conducting a survey and will have focus groups later this fall.  The Committee will develop a plan in early 2015 that will address the major stakeholders and will outline strategies to addressing the needs of libraries, historical societies and museums across the Commonwealth.</w:t>
            </w:r>
          </w:p>
          <w:p w:rsidR="003507CD" w:rsidRDefault="003507CD" w:rsidP="002145A2">
            <w:pPr>
              <w:widowControl/>
              <w:autoSpaceDE/>
              <w:autoSpaceDN/>
              <w:adjustRightInd/>
              <w:rPr>
                <w:color w:val="000000"/>
                <w:sz w:val="24"/>
                <w:szCs w:val="24"/>
              </w:rPr>
            </w:pPr>
          </w:p>
          <w:p w:rsidR="003507CD" w:rsidRDefault="003507CD" w:rsidP="002145A2">
            <w:pPr>
              <w:widowControl/>
              <w:autoSpaceDE/>
              <w:autoSpaceDN/>
              <w:adjustRightInd/>
              <w:rPr>
                <w:color w:val="000000"/>
                <w:sz w:val="24"/>
                <w:szCs w:val="24"/>
              </w:rPr>
            </w:pPr>
          </w:p>
          <w:p w:rsidR="003507CD" w:rsidRDefault="003507CD" w:rsidP="002145A2">
            <w:pPr>
              <w:widowControl/>
              <w:autoSpaceDE/>
              <w:autoSpaceDN/>
              <w:adjustRightInd/>
              <w:rPr>
                <w:color w:val="000000"/>
                <w:sz w:val="24"/>
                <w:szCs w:val="24"/>
              </w:rPr>
            </w:pP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lastRenderedPageBreak/>
              <w:t>$40,000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lastRenderedPageBreak/>
              <w:t>Small Library Forum</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October 29 is the date for the Small Library Forum. Jessaym West will be the keynote speaker and there will be a panel of local libraries that have been sharing services, grants, etc.   The focus of the institute is to help small libraries think of alternative ways for sustainability.   The program fits well with the Small library in Network Planning that is happening now too.</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$20,000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Small Library in Networks Planning</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The agency has contracted with Carol Mahoney to do a series of focus groups on the SLIN program this fall.  The Committee will meet through the fall to determine how to best structure the program for the future.</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$12,500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State-Aid Review</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 xml:space="preserve">Committee will review the state-aid program and make recommendations for potential </w:t>
            </w:r>
            <w:r w:rsidRPr="005E3D3D">
              <w:rPr>
                <w:color w:val="000000"/>
                <w:sz w:val="24"/>
                <w:szCs w:val="24"/>
              </w:rPr>
              <w:lastRenderedPageBreak/>
              <w:t>changes to the program.  Consultant will be hired to facilitate the process.</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lastRenderedPageBreak/>
              <w:t>$20,000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lastRenderedPageBreak/>
              <w:t>Statewide Databases</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Over 1700 libraries that are members of MLS and all residents of the Commonwealth have access to core resources through contracts with Gale/Cengage, Boston Globe through Proquest and Encyclopedia Britannica.  These database offerings are through a partnership with MLS.</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$646,000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Statewide Library Card Planning</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Statewide Library Card Working Group is completing its study and will do a final set of focus group</w:t>
            </w:r>
            <w:r>
              <w:rPr>
                <w:color w:val="000000"/>
                <w:sz w:val="24"/>
                <w:szCs w:val="24"/>
              </w:rPr>
              <w:t>s</w:t>
            </w:r>
            <w:r w:rsidRPr="005E3D3D">
              <w:rPr>
                <w:color w:val="000000"/>
                <w:sz w:val="24"/>
                <w:szCs w:val="24"/>
              </w:rPr>
              <w:t xml:space="preserve"> as they complete the process this fall.</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$20,000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Support for Summer Reading Online Registration</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The projects funds the online registration system used for the Summer Reading Program.</w:t>
            </w:r>
          </w:p>
          <w:p w:rsidR="003507CD" w:rsidRDefault="003507CD" w:rsidP="002145A2">
            <w:pPr>
              <w:widowControl/>
              <w:autoSpaceDE/>
              <w:autoSpaceDN/>
              <w:adjustRightInd/>
              <w:rPr>
                <w:color w:val="000000"/>
                <w:sz w:val="24"/>
                <w:szCs w:val="24"/>
              </w:rPr>
            </w:pP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$17,000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Virtual Catalog Help Desk</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The virtual catalog is administered and maintained at Fenway Libraries OnLine (FLO). The transition to ComCat, the new virtual catalog is happening later this summer.  FLO will maintain the current system product until most libraries have transitioned to ComCat.  Th</w:t>
            </w:r>
            <w:r>
              <w:rPr>
                <w:color w:val="000000"/>
                <w:sz w:val="24"/>
                <w:szCs w:val="24"/>
              </w:rPr>
              <w:t>is</w:t>
            </w:r>
            <w:r w:rsidRPr="005E3D3D">
              <w:rPr>
                <w:color w:val="000000"/>
                <w:sz w:val="24"/>
                <w:szCs w:val="24"/>
              </w:rPr>
              <w:t xml:space="preserve"> covers licensing, FLO help desk support and overall administration and maintained of URSA for its final year.</w:t>
            </w:r>
          </w:p>
          <w:p w:rsidR="003507C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$41,000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lastRenderedPageBreak/>
              <w:t>Web-based Data Collection</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Counting Opinions is a web-based data management solution (LIbPas) that facilitates the collection and automatic tabulation of library data and enables the MBLC to manage and define data collection sets.  Public libraries report their ARIS and financial report information on this system.  The agency is offering a customer satisfaction component for all public libraries.  The agency subscribes to InformsUS, which will give the agency the ability to gather data and feedback to help us meet the Governor's customer service initiative.</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$74,012</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Website Redesign</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The goal of this project is to create a future-proof responsive redesign for the MBLC's website that will serve both in-house staff and library stakeholder needs.</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$75,000</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Website Support</w:t>
            </w:r>
          </w:p>
        </w:tc>
        <w:tc>
          <w:tcPr>
            <w:tcW w:w="4746" w:type="dxa"/>
          </w:tcPr>
          <w:p w:rsidR="003507CD" w:rsidRDefault="003507CD" w:rsidP="002145A2">
            <w:pPr>
              <w:widowControl/>
              <w:autoSpaceDE/>
              <w:autoSpaceDN/>
              <w:adjustRightInd/>
              <w:rPr>
                <w:color w:val="000000"/>
                <w:sz w:val="24"/>
                <w:szCs w:val="24"/>
              </w:rPr>
            </w:pPr>
            <w:r w:rsidRPr="005E3D3D">
              <w:rPr>
                <w:color w:val="000000"/>
                <w:sz w:val="24"/>
                <w:szCs w:val="24"/>
              </w:rPr>
              <w:t>This project covers the ongoing costs of maintaining the MBLC websites (mass.gov/mblc and mass.gov/libraries) for one year.  The sites are maintained by a private vendor under a competitively bid service contract.</w:t>
            </w:r>
          </w:p>
          <w:p w:rsidR="003507CD" w:rsidRPr="005E3D3D" w:rsidRDefault="003507CD" w:rsidP="002145A2">
            <w:pPr>
              <w:widowControl/>
              <w:autoSpaceDE/>
              <w:autoSpaceDN/>
              <w:adjustRightInd/>
              <w:rPr>
                <w:color w:val="000000"/>
                <w:sz w:val="24"/>
                <w:szCs w:val="24"/>
              </w:rPr>
            </w:pPr>
          </w:p>
          <w:p w:rsidR="003507CD" w:rsidRPr="005E3D3D" w:rsidRDefault="003507CD" w:rsidP="002145A2">
            <w:pPr>
              <w:widowControl/>
              <w:autoSpaceDE/>
              <w:autoSpaceDN/>
              <w:adjustRightInd/>
              <w:rPr>
                <w:color w:val="000000"/>
                <w:sz w:val="24"/>
                <w:szCs w:val="24"/>
              </w:rPr>
            </w:pP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$59,064</w:t>
            </w:r>
          </w:p>
        </w:tc>
      </w:tr>
      <w:tr w:rsidR="003507CD" w:rsidRPr="005E3D3D" w:rsidTr="002145A2">
        <w:tc>
          <w:tcPr>
            <w:tcW w:w="3192"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Workshops/Trainings</w:t>
            </w:r>
          </w:p>
        </w:tc>
        <w:tc>
          <w:tcPr>
            <w:tcW w:w="4746" w:type="dxa"/>
          </w:tcPr>
          <w:p w:rsidR="003507CD" w:rsidRPr="005E3D3D" w:rsidRDefault="003507CD" w:rsidP="002145A2">
            <w:pPr>
              <w:widowControl/>
              <w:autoSpaceDE/>
              <w:autoSpaceDN/>
              <w:adjustRightInd/>
              <w:rPr>
                <w:color w:val="000000"/>
                <w:sz w:val="24"/>
                <w:szCs w:val="24"/>
              </w:rPr>
            </w:pPr>
            <w:r w:rsidRPr="005E3D3D">
              <w:rPr>
                <w:color w:val="000000"/>
                <w:sz w:val="24"/>
                <w:szCs w:val="24"/>
              </w:rPr>
              <w:t>This includes workshops and training programs for Trustees and Friends groups and training for our LSTA direct grant program.</w:t>
            </w:r>
          </w:p>
        </w:tc>
        <w:tc>
          <w:tcPr>
            <w:tcW w:w="1638" w:type="dxa"/>
          </w:tcPr>
          <w:p w:rsidR="003507CD" w:rsidRPr="005E3D3D" w:rsidRDefault="003507CD" w:rsidP="002145A2">
            <w:pPr>
              <w:widowControl/>
              <w:autoSpaceDE/>
              <w:autoSpaceDN/>
              <w:adjustRightInd/>
              <w:jc w:val="right"/>
              <w:rPr>
                <w:color w:val="000000"/>
                <w:sz w:val="24"/>
                <w:szCs w:val="24"/>
              </w:rPr>
            </w:pPr>
            <w:r w:rsidRPr="005E3D3D">
              <w:rPr>
                <w:color w:val="000000"/>
                <w:sz w:val="24"/>
                <w:szCs w:val="24"/>
              </w:rPr>
              <w:t>$12,000</w:t>
            </w:r>
          </w:p>
        </w:tc>
      </w:tr>
    </w:tbl>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rPr>
          <w:sz w:val="24"/>
          <w:szCs w:val="24"/>
        </w:rPr>
      </w:pPr>
      <w:r>
        <w:rPr>
          <w:sz w:val="24"/>
          <w:szCs w:val="24"/>
        </w:rPr>
        <w:br w:type="page"/>
      </w:r>
    </w:p>
    <w:p w:rsidR="003507CD" w:rsidRDefault="003507CD" w:rsidP="003507CD">
      <w:pPr>
        <w:widowControl/>
        <w:autoSpaceDE/>
        <w:autoSpaceDN/>
        <w:adjustRightInd/>
        <w:jc w:val="center"/>
        <w:rPr>
          <w:b/>
          <w:sz w:val="24"/>
          <w:szCs w:val="24"/>
        </w:rPr>
      </w:pPr>
      <w:r w:rsidRPr="005E3D3D">
        <w:rPr>
          <w:b/>
          <w:sz w:val="24"/>
          <w:szCs w:val="24"/>
        </w:rPr>
        <w:lastRenderedPageBreak/>
        <w:t>Special Project Grant Programs</w:t>
      </w:r>
    </w:p>
    <w:p w:rsidR="003507CD" w:rsidRPr="005E3D3D" w:rsidRDefault="003507CD" w:rsidP="003507CD">
      <w:pPr>
        <w:widowControl/>
        <w:autoSpaceDE/>
        <w:autoSpaceDN/>
        <w:adjustRightInd/>
        <w:jc w:val="center"/>
        <w:rPr>
          <w:b/>
          <w:sz w:val="24"/>
          <w:szCs w:val="24"/>
        </w:rPr>
      </w:pPr>
    </w:p>
    <w:p w:rsidR="003507CD" w:rsidRDefault="003507CD" w:rsidP="003507CD">
      <w:pPr>
        <w:widowControl/>
        <w:autoSpaceDE/>
        <w:autoSpaceDN/>
        <w:adjustRightInd/>
        <w:jc w:val="both"/>
        <w:rPr>
          <w:sz w:val="24"/>
          <w:szCs w:val="24"/>
        </w:rPr>
      </w:pPr>
      <w:r w:rsidRPr="005E3D3D">
        <w:rPr>
          <w:sz w:val="24"/>
          <w:szCs w:val="24"/>
        </w:rPr>
        <w:t>These are grant programs that are reviewed by agency staff and are not part of the direct grant process reviewed by SACL.  Each award has an application process and evaluation process in place.</w:t>
      </w:r>
    </w:p>
    <w:p w:rsidR="003507CD" w:rsidRDefault="003507CD" w:rsidP="003507CD">
      <w:pPr>
        <w:widowControl/>
        <w:autoSpaceDE/>
        <w:autoSpaceDN/>
        <w:adjustRightInd/>
        <w:jc w:val="both"/>
        <w:rPr>
          <w:sz w:val="24"/>
          <w:szCs w:val="24"/>
        </w:rPr>
      </w:pPr>
    </w:p>
    <w:tbl>
      <w:tblPr>
        <w:tblW w:w="0" w:type="auto"/>
        <w:tblLook w:val="04A0" w:firstRow="1" w:lastRow="0" w:firstColumn="1" w:lastColumn="0" w:noHBand="0" w:noVBand="1"/>
      </w:tblPr>
      <w:tblGrid>
        <w:gridCol w:w="3192"/>
        <w:gridCol w:w="4746"/>
        <w:gridCol w:w="1638"/>
      </w:tblGrid>
      <w:tr w:rsidR="003507CD" w:rsidRPr="005E3D3D" w:rsidTr="002145A2">
        <w:tc>
          <w:tcPr>
            <w:tcW w:w="3192" w:type="dxa"/>
          </w:tcPr>
          <w:p w:rsidR="003507CD" w:rsidRPr="005E3D3D" w:rsidRDefault="003507CD" w:rsidP="002145A2">
            <w:pPr>
              <w:widowControl/>
              <w:autoSpaceDE/>
              <w:autoSpaceDN/>
              <w:adjustRightInd/>
              <w:jc w:val="center"/>
              <w:rPr>
                <w:b/>
                <w:sz w:val="24"/>
                <w:szCs w:val="24"/>
              </w:rPr>
            </w:pPr>
            <w:r w:rsidRPr="005E3D3D">
              <w:rPr>
                <w:b/>
                <w:sz w:val="24"/>
                <w:szCs w:val="24"/>
              </w:rPr>
              <w:t>Project</w:t>
            </w:r>
          </w:p>
        </w:tc>
        <w:tc>
          <w:tcPr>
            <w:tcW w:w="4746" w:type="dxa"/>
          </w:tcPr>
          <w:p w:rsidR="003507CD" w:rsidRPr="005E3D3D" w:rsidRDefault="003507CD" w:rsidP="002145A2">
            <w:pPr>
              <w:widowControl/>
              <w:autoSpaceDE/>
              <w:autoSpaceDN/>
              <w:adjustRightInd/>
              <w:jc w:val="center"/>
              <w:rPr>
                <w:b/>
                <w:sz w:val="24"/>
                <w:szCs w:val="24"/>
              </w:rPr>
            </w:pPr>
            <w:r w:rsidRPr="005E3D3D">
              <w:rPr>
                <w:b/>
                <w:sz w:val="24"/>
                <w:szCs w:val="24"/>
              </w:rPr>
              <w:t>Description</w:t>
            </w:r>
          </w:p>
        </w:tc>
        <w:tc>
          <w:tcPr>
            <w:tcW w:w="1638" w:type="dxa"/>
          </w:tcPr>
          <w:p w:rsidR="003507CD" w:rsidRDefault="003507CD" w:rsidP="002145A2">
            <w:pPr>
              <w:widowControl/>
              <w:autoSpaceDE/>
              <w:autoSpaceDN/>
              <w:adjustRightInd/>
              <w:jc w:val="center"/>
              <w:rPr>
                <w:b/>
                <w:sz w:val="24"/>
                <w:szCs w:val="24"/>
              </w:rPr>
            </w:pPr>
            <w:r w:rsidRPr="005E3D3D">
              <w:rPr>
                <w:b/>
                <w:sz w:val="24"/>
                <w:szCs w:val="24"/>
              </w:rPr>
              <w:t>Amount</w:t>
            </w:r>
          </w:p>
          <w:p w:rsidR="003507CD" w:rsidRPr="005E3D3D" w:rsidRDefault="003507CD" w:rsidP="002145A2">
            <w:pPr>
              <w:widowControl/>
              <w:autoSpaceDE/>
              <w:autoSpaceDN/>
              <w:adjustRightInd/>
              <w:jc w:val="center"/>
              <w:rPr>
                <w:b/>
                <w:sz w:val="24"/>
                <w:szCs w:val="24"/>
              </w:rPr>
            </w:pPr>
          </w:p>
        </w:tc>
      </w:tr>
      <w:tr w:rsidR="003507CD" w:rsidRPr="005E3D3D" w:rsidTr="002145A2">
        <w:tc>
          <w:tcPr>
            <w:tcW w:w="3192" w:type="dxa"/>
          </w:tcPr>
          <w:p w:rsidR="003507CD" w:rsidRPr="005E3D3D" w:rsidRDefault="003507CD" w:rsidP="002145A2">
            <w:pPr>
              <w:widowControl/>
              <w:autoSpaceDE/>
              <w:autoSpaceDN/>
              <w:adjustRightInd/>
              <w:jc w:val="both"/>
              <w:rPr>
                <w:sz w:val="24"/>
                <w:szCs w:val="24"/>
              </w:rPr>
            </w:pPr>
            <w:r>
              <w:rPr>
                <w:sz w:val="24"/>
                <w:szCs w:val="24"/>
              </w:rPr>
              <w:t>Statewide eB</w:t>
            </w:r>
            <w:r w:rsidRPr="005E3D3D">
              <w:rPr>
                <w:sz w:val="24"/>
                <w:szCs w:val="24"/>
              </w:rPr>
              <w:t>ook  Project</w:t>
            </w:r>
          </w:p>
        </w:tc>
        <w:tc>
          <w:tcPr>
            <w:tcW w:w="4746" w:type="dxa"/>
          </w:tcPr>
          <w:p w:rsidR="003507CD" w:rsidRPr="005E3D3D" w:rsidRDefault="003507CD" w:rsidP="002145A2">
            <w:pPr>
              <w:widowControl/>
              <w:autoSpaceDE/>
              <w:autoSpaceDN/>
              <w:adjustRightInd/>
              <w:rPr>
                <w:sz w:val="24"/>
                <w:szCs w:val="24"/>
              </w:rPr>
            </w:pPr>
            <w:r w:rsidRPr="005E3D3D">
              <w:rPr>
                <w:sz w:val="24"/>
                <w:szCs w:val="24"/>
              </w:rPr>
              <w:t>As part of the Boa</w:t>
            </w:r>
            <w:r>
              <w:rPr>
                <w:sz w:val="24"/>
                <w:szCs w:val="24"/>
              </w:rPr>
              <w:t>rd's commitment to state-wide eB</w:t>
            </w:r>
            <w:r w:rsidRPr="005E3D3D">
              <w:rPr>
                <w:sz w:val="24"/>
                <w:szCs w:val="24"/>
              </w:rPr>
              <w:t>ook products, the funding will support the infrastructure to make this program possible.  MLS and MBLC have agreed to support the on-going infrastructure costs.</w:t>
            </w:r>
          </w:p>
          <w:p w:rsidR="003507CD" w:rsidRPr="005E3D3D" w:rsidRDefault="003507CD" w:rsidP="002145A2">
            <w:pPr>
              <w:widowControl/>
              <w:autoSpaceDE/>
              <w:autoSpaceDN/>
              <w:adjustRightInd/>
              <w:rPr>
                <w:sz w:val="24"/>
                <w:szCs w:val="24"/>
              </w:rPr>
            </w:pPr>
          </w:p>
        </w:tc>
        <w:tc>
          <w:tcPr>
            <w:tcW w:w="1638" w:type="dxa"/>
          </w:tcPr>
          <w:p w:rsidR="003507CD" w:rsidRPr="005E3D3D" w:rsidRDefault="003507CD" w:rsidP="002145A2">
            <w:pPr>
              <w:widowControl/>
              <w:autoSpaceDE/>
              <w:autoSpaceDN/>
              <w:adjustRightInd/>
              <w:jc w:val="right"/>
              <w:rPr>
                <w:sz w:val="24"/>
                <w:szCs w:val="24"/>
              </w:rPr>
            </w:pPr>
            <w:r w:rsidRPr="005E3D3D">
              <w:rPr>
                <w:sz w:val="24"/>
                <w:szCs w:val="24"/>
              </w:rPr>
              <w:t>$150,000</w:t>
            </w:r>
          </w:p>
        </w:tc>
      </w:tr>
      <w:tr w:rsidR="003507CD" w:rsidRPr="005E3D3D" w:rsidTr="002145A2">
        <w:tc>
          <w:tcPr>
            <w:tcW w:w="3192" w:type="dxa"/>
          </w:tcPr>
          <w:p w:rsidR="003507CD" w:rsidRPr="005E3D3D" w:rsidRDefault="003507CD" w:rsidP="002145A2">
            <w:pPr>
              <w:widowControl/>
              <w:autoSpaceDE/>
              <w:autoSpaceDN/>
              <w:adjustRightInd/>
              <w:jc w:val="both"/>
              <w:rPr>
                <w:sz w:val="24"/>
                <w:szCs w:val="24"/>
              </w:rPr>
            </w:pPr>
            <w:r w:rsidRPr="005E3D3D">
              <w:rPr>
                <w:sz w:val="24"/>
                <w:szCs w:val="24"/>
              </w:rPr>
              <w:t>NCIP Connections</w:t>
            </w:r>
          </w:p>
        </w:tc>
        <w:tc>
          <w:tcPr>
            <w:tcW w:w="4746" w:type="dxa"/>
          </w:tcPr>
          <w:p w:rsidR="003507CD" w:rsidRPr="005E3D3D" w:rsidRDefault="003507CD" w:rsidP="002145A2">
            <w:pPr>
              <w:widowControl/>
              <w:autoSpaceDE/>
              <w:autoSpaceDN/>
              <w:adjustRightInd/>
              <w:rPr>
                <w:sz w:val="24"/>
                <w:szCs w:val="24"/>
              </w:rPr>
            </w:pPr>
            <w:r w:rsidRPr="005E3D3D">
              <w:rPr>
                <w:sz w:val="24"/>
                <w:szCs w:val="24"/>
              </w:rPr>
              <w:t>Funding for NCIP connections will assist Virtual Catalog Members with capital costs to implement NCIP connections on their local ILS.   For the past two years, the Board has funded these costs as current virtual catalog members become ready to migrate to ComCat.   There are some academic libraries that won't have to move to ComCat yet, and this funding will assist them with capital costs.</w:t>
            </w:r>
          </w:p>
          <w:p w:rsidR="003507CD" w:rsidRPr="005E3D3D" w:rsidRDefault="003507CD" w:rsidP="002145A2">
            <w:pPr>
              <w:widowControl/>
              <w:autoSpaceDE/>
              <w:autoSpaceDN/>
              <w:adjustRightInd/>
              <w:rPr>
                <w:sz w:val="24"/>
                <w:szCs w:val="24"/>
              </w:rPr>
            </w:pPr>
          </w:p>
        </w:tc>
        <w:tc>
          <w:tcPr>
            <w:tcW w:w="1638" w:type="dxa"/>
          </w:tcPr>
          <w:p w:rsidR="003507CD" w:rsidRPr="005E3D3D" w:rsidRDefault="003507CD" w:rsidP="002145A2">
            <w:pPr>
              <w:widowControl/>
              <w:autoSpaceDE/>
              <w:autoSpaceDN/>
              <w:adjustRightInd/>
              <w:jc w:val="right"/>
              <w:rPr>
                <w:sz w:val="24"/>
                <w:szCs w:val="24"/>
              </w:rPr>
            </w:pPr>
            <w:r w:rsidRPr="005E3D3D">
              <w:rPr>
                <w:sz w:val="24"/>
                <w:szCs w:val="24"/>
              </w:rPr>
              <w:t>$30,000</w:t>
            </w:r>
          </w:p>
        </w:tc>
      </w:tr>
      <w:tr w:rsidR="003507CD" w:rsidRPr="005E3D3D" w:rsidTr="002145A2">
        <w:tc>
          <w:tcPr>
            <w:tcW w:w="3192" w:type="dxa"/>
          </w:tcPr>
          <w:p w:rsidR="003507CD" w:rsidRDefault="003507CD" w:rsidP="002145A2">
            <w:pPr>
              <w:widowControl/>
              <w:autoSpaceDE/>
              <w:autoSpaceDN/>
              <w:adjustRightInd/>
              <w:jc w:val="both"/>
              <w:rPr>
                <w:sz w:val="24"/>
                <w:szCs w:val="24"/>
              </w:rPr>
            </w:pPr>
            <w:r w:rsidRPr="005E3D3D">
              <w:rPr>
                <w:sz w:val="24"/>
                <w:szCs w:val="24"/>
              </w:rPr>
              <w:t xml:space="preserve">Planning for Joint </w:t>
            </w:r>
          </w:p>
          <w:p w:rsidR="003507CD" w:rsidRPr="005E3D3D" w:rsidRDefault="003507CD" w:rsidP="002145A2">
            <w:pPr>
              <w:widowControl/>
              <w:autoSpaceDE/>
              <w:autoSpaceDN/>
              <w:adjustRightInd/>
              <w:jc w:val="both"/>
              <w:rPr>
                <w:sz w:val="24"/>
                <w:szCs w:val="24"/>
              </w:rPr>
            </w:pPr>
            <w:r w:rsidRPr="005E3D3D">
              <w:rPr>
                <w:sz w:val="24"/>
                <w:szCs w:val="24"/>
              </w:rPr>
              <w:t>Public Libraries</w:t>
            </w:r>
          </w:p>
        </w:tc>
        <w:tc>
          <w:tcPr>
            <w:tcW w:w="4746" w:type="dxa"/>
          </w:tcPr>
          <w:p w:rsidR="003507CD" w:rsidRPr="005E3D3D" w:rsidRDefault="003507CD" w:rsidP="002145A2">
            <w:pPr>
              <w:widowControl/>
              <w:autoSpaceDE/>
              <w:autoSpaceDN/>
              <w:adjustRightInd/>
              <w:rPr>
                <w:sz w:val="24"/>
                <w:szCs w:val="24"/>
              </w:rPr>
            </w:pPr>
            <w:r w:rsidRPr="005E3D3D">
              <w:rPr>
                <w:sz w:val="24"/>
                <w:szCs w:val="24"/>
              </w:rPr>
              <w:t>The town of Sout</w:t>
            </w:r>
            <w:r>
              <w:rPr>
                <w:sz w:val="24"/>
                <w:szCs w:val="24"/>
              </w:rPr>
              <w:t xml:space="preserve">h Hadley has its public library </w:t>
            </w:r>
            <w:r w:rsidRPr="005E3D3D">
              <w:rPr>
                <w:sz w:val="24"/>
                <w:szCs w:val="24"/>
              </w:rPr>
              <w:t>and a private/public library, the Gaylord library.  The libraries desire to share services and staff.   These funds will assist the library in the planning for the merging of services and staff.</w:t>
            </w:r>
          </w:p>
          <w:p w:rsidR="003507CD" w:rsidRPr="005E3D3D" w:rsidRDefault="003507CD" w:rsidP="002145A2">
            <w:pPr>
              <w:widowControl/>
              <w:autoSpaceDE/>
              <w:autoSpaceDN/>
              <w:adjustRightInd/>
              <w:rPr>
                <w:sz w:val="24"/>
                <w:szCs w:val="24"/>
              </w:rPr>
            </w:pPr>
          </w:p>
        </w:tc>
        <w:tc>
          <w:tcPr>
            <w:tcW w:w="1638" w:type="dxa"/>
          </w:tcPr>
          <w:p w:rsidR="003507CD" w:rsidRPr="005E3D3D" w:rsidRDefault="003507CD" w:rsidP="002145A2">
            <w:pPr>
              <w:widowControl/>
              <w:autoSpaceDE/>
              <w:autoSpaceDN/>
              <w:adjustRightInd/>
              <w:jc w:val="right"/>
              <w:rPr>
                <w:sz w:val="24"/>
                <w:szCs w:val="24"/>
              </w:rPr>
            </w:pPr>
            <w:r w:rsidRPr="005E3D3D">
              <w:rPr>
                <w:sz w:val="24"/>
                <w:szCs w:val="24"/>
              </w:rPr>
              <w:t>$10,000</w:t>
            </w:r>
          </w:p>
        </w:tc>
      </w:tr>
      <w:tr w:rsidR="003507CD" w:rsidRPr="005E3D3D" w:rsidTr="002145A2">
        <w:tc>
          <w:tcPr>
            <w:tcW w:w="3192" w:type="dxa"/>
          </w:tcPr>
          <w:p w:rsidR="003507CD" w:rsidRPr="005E3D3D" w:rsidRDefault="003507CD" w:rsidP="002145A2">
            <w:pPr>
              <w:widowControl/>
              <w:autoSpaceDE/>
              <w:autoSpaceDN/>
              <w:adjustRightInd/>
              <w:jc w:val="both"/>
              <w:rPr>
                <w:sz w:val="24"/>
                <w:szCs w:val="24"/>
              </w:rPr>
            </w:pPr>
            <w:r w:rsidRPr="005E3D3D">
              <w:rPr>
                <w:sz w:val="24"/>
                <w:szCs w:val="24"/>
              </w:rPr>
              <w:t>Small Libraries in Networks</w:t>
            </w:r>
          </w:p>
        </w:tc>
        <w:tc>
          <w:tcPr>
            <w:tcW w:w="4746" w:type="dxa"/>
          </w:tcPr>
          <w:p w:rsidR="003507CD" w:rsidRPr="005E3D3D" w:rsidRDefault="003507CD" w:rsidP="002145A2">
            <w:pPr>
              <w:widowControl/>
              <w:autoSpaceDE/>
              <w:autoSpaceDN/>
              <w:adjustRightInd/>
              <w:rPr>
                <w:sz w:val="24"/>
                <w:szCs w:val="24"/>
              </w:rPr>
            </w:pPr>
            <w:r w:rsidRPr="005E3D3D">
              <w:rPr>
                <w:sz w:val="24"/>
                <w:szCs w:val="24"/>
              </w:rPr>
              <w:t xml:space="preserve">This is the targeted grant to CW/MARS and MVLC that assists public libraries in municipalities under 10,000 in population to maintain membership in these networks.  </w:t>
            </w:r>
          </w:p>
        </w:tc>
        <w:tc>
          <w:tcPr>
            <w:tcW w:w="1638" w:type="dxa"/>
          </w:tcPr>
          <w:p w:rsidR="003507CD" w:rsidRPr="005E3D3D" w:rsidRDefault="003507CD" w:rsidP="002145A2">
            <w:pPr>
              <w:widowControl/>
              <w:autoSpaceDE/>
              <w:autoSpaceDN/>
              <w:adjustRightInd/>
              <w:jc w:val="right"/>
              <w:rPr>
                <w:sz w:val="24"/>
                <w:szCs w:val="24"/>
              </w:rPr>
            </w:pPr>
            <w:r w:rsidRPr="005E3D3D">
              <w:rPr>
                <w:sz w:val="24"/>
                <w:szCs w:val="24"/>
              </w:rPr>
              <w:t>$123,444</w:t>
            </w:r>
          </w:p>
        </w:tc>
      </w:tr>
      <w:tr w:rsidR="003507CD" w:rsidRPr="005E3D3D" w:rsidTr="002145A2">
        <w:tc>
          <w:tcPr>
            <w:tcW w:w="3192" w:type="dxa"/>
          </w:tcPr>
          <w:p w:rsidR="003507CD" w:rsidRPr="005E3D3D" w:rsidRDefault="003507CD" w:rsidP="002145A2">
            <w:pPr>
              <w:widowControl/>
              <w:autoSpaceDE/>
              <w:autoSpaceDN/>
              <w:adjustRightInd/>
              <w:jc w:val="both"/>
              <w:rPr>
                <w:sz w:val="24"/>
                <w:szCs w:val="24"/>
              </w:rPr>
            </w:pPr>
          </w:p>
        </w:tc>
        <w:tc>
          <w:tcPr>
            <w:tcW w:w="4746" w:type="dxa"/>
          </w:tcPr>
          <w:p w:rsidR="003507CD" w:rsidRPr="005E3D3D" w:rsidRDefault="003507CD" w:rsidP="002145A2">
            <w:pPr>
              <w:widowControl/>
              <w:autoSpaceDE/>
              <w:autoSpaceDN/>
              <w:adjustRightInd/>
              <w:rPr>
                <w:sz w:val="24"/>
                <w:szCs w:val="24"/>
              </w:rPr>
            </w:pPr>
          </w:p>
        </w:tc>
        <w:tc>
          <w:tcPr>
            <w:tcW w:w="1638" w:type="dxa"/>
          </w:tcPr>
          <w:p w:rsidR="003507CD" w:rsidRPr="005E3D3D" w:rsidRDefault="003507CD" w:rsidP="002145A2">
            <w:pPr>
              <w:widowControl/>
              <w:autoSpaceDE/>
              <w:autoSpaceDN/>
              <w:adjustRightInd/>
              <w:jc w:val="right"/>
              <w:rPr>
                <w:sz w:val="24"/>
                <w:szCs w:val="24"/>
              </w:rPr>
            </w:pPr>
          </w:p>
        </w:tc>
      </w:tr>
      <w:tr w:rsidR="003507CD" w:rsidRPr="005E3D3D" w:rsidTr="002145A2">
        <w:tc>
          <w:tcPr>
            <w:tcW w:w="7938" w:type="dxa"/>
            <w:gridSpan w:val="2"/>
          </w:tcPr>
          <w:p w:rsidR="003507CD" w:rsidRPr="005E3D3D" w:rsidRDefault="003507CD" w:rsidP="002145A2">
            <w:pPr>
              <w:widowControl/>
              <w:autoSpaceDE/>
              <w:autoSpaceDN/>
              <w:adjustRightInd/>
              <w:rPr>
                <w:b/>
                <w:sz w:val="24"/>
                <w:szCs w:val="24"/>
              </w:rPr>
            </w:pPr>
            <w:r w:rsidRPr="005E3D3D">
              <w:rPr>
                <w:b/>
                <w:sz w:val="24"/>
                <w:szCs w:val="24"/>
              </w:rPr>
              <w:t>Total Special Priorities and Project Budget</w:t>
            </w:r>
          </w:p>
        </w:tc>
        <w:tc>
          <w:tcPr>
            <w:tcW w:w="1638" w:type="dxa"/>
          </w:tcPr>
          <w:p w:rsidR="003507CD" w:rsidRPr="005E3D3D" w:rsidRDefault="003507CD" w:rsidP="002145A2">
            <w:pPr>
              <w:widowControl/>
              <w:autoSpaceDE/>
              <w:autoSpaceDN/>
              <w:adjustRightInd/>
              <w:jc w:val="right"/>
              <w:rPr>
                <w:b/>
                <w:sz w:val="24"/>
                <w:szCs w:val="24"/>
              </w:rPr>
            </w:pPr>
            <w:r w:rsidRPr="005E3D3D">
              <w:rPr>
                <w:b/>
                <w:sz w:val="24"/>
                <w:szCs w:val="24"/>
              </w:rPr>
              <w:t>$1,575,020</w:t>
            </w:r>
          </w:p>
        </w:tc>
      </w:tr>
    </w:tbl>
    <w:p w:rsidR="003507CD" w:rsidRDefault="003507CD" w:rsidP="003507CD">
      <w:pPr>
        <w:widowControl/>
        <w:autoSpaceDE/>
        <w:autoSpaceDN/>
        <w:adjustRightInd/>
        <w:jc w:val="both"/>
        <w:rPr>
          <w:sz w:val="24"/>
          <w:szCs w:val="24"/>
        </w:rPr>
      </w:pPr>
    </w:p>
    <w:p w:rsidR="003507CD" w:rsidRPr="005E3D3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b/>
          <w:sz w:val="24"/>
          <w:szCs w:val="24"/>
        </w:rPr>
      </w:pPr>
      <w:r w:rsidRPr="00607121">
        <w:rPr>
          <w:b/>
          <w:sz w:val="24"/>
          <w:szCs w:val="24"/>
        </w:rPr>
        <w:lastRenderedPageBreak/>
        <w:t>CONSIDERATION OF APPOINTMENTS TO THE STATE AID REVIEW COMMITTEE</w:t>
      </w:r>
    </w:p>
    <w:p w:rsidR="003507CD" w:rsidRPr="00607121" w:rsidRDefault="003507CD" w:rsidP="003507CD">
      <w:pPr>
        <w:widowControl/>
        <w:autoSpaceDE/>
        <w:autoSpaceDN/>
        <w:adjustRightInd/>
        <w:jc w:val="both"/>
        <w:rPr>
          <w:sz w:val="24"/>
          <w:szCs w:val="24"/>
        </w:rPr>
      </w:pPr>
    </w:p>
    <w:p w:rsidR="003507CD" w:rsidRPr="00E90D2E" w:rsidRDefault="003507CD" w:rsidP="003507CD">
      <w:pPr>
        <w:widowControl/>
        <w:autoSpaceDE/>
        <w:autoSpaceDN/>
        <w:adjustRightInd/>
        <w:jc w:val="both"/>
        <w:rPr>
          <w:sz w:val="24"/>
          <w:szCs w:val="24"/>
        </w:rPr>
      </w:pPr>
      <w:r w:rsidRPr="00607121">
        <w:rPr>
          <w:sz w:val="24"/>
          <w:szCs w:val="24"/>
        </w:rPr>
        <w:t>Director Carty</w:t>
      </w:r>
      <w:r>
        <w:rPr>
          <w:sz w:val="24"/>
          <w:szCs w:val="24"/>
        </w:rPr>
        <w:t xml:space="preserve"> reported that, at the </w:t>
      </w:r>
      <w:r w:rsidRPr="00E90D2E">
        <w:rPr>
          <w:sz w:val="24"/>
          <w:szCs w:val="24"/>
        </w:rPr>
        <w:t xml:space="preserve">June 5, 2014 Board meeting, </w:t>
      </w:r>
      <w:r>
        <w:rPr>
          <w:sz w:val="24"/>
          <w:szCs w:val="24"/>
        </w:rPr>
        <w:t xml:space="preserve">the Commissioners </w:t>
      </w:r>
      <w:r w:rsidRPr="00E90D2E">
        <w:rPr>
          <w:sz w:val="24"/>
          <w:szCs w:val="24"/>
        </w:rPr>
        <w:t xml:space="preserve">approved the charge, time-line, and composition of the State Aid Review committee. </w:t>
      </w:r>
    </w:p>
    <w:p w:rsidR="003507CD" w:rsidRPr="00E90D2E" w:rsidRDefault="003507CD" w:rsidP="003507CD">
      <w:pPr>
        <w:widowControl/>
        <w:autoSpaceDE/>
        <w:autoSpaceDN/>
        <w:adjustRightInd/>
        <w:spacing w:before="120"/>
        <w:jc w:val="both"/>
        <w:rPr>
          <w:sz w:val="24"/>
          <w:szCs w:val="24"/>
        </w:rPr>
      </w:pPr>
      <w:r w:rsidRPr="00E90D2E">
        <w:rPr>
          <w:sz w:val="24"/>
          <w:szCs w:val="24"/>
        </w:rPr>
        <w:t>The approved charge and time-line are:</w:t>
      </w:r>
    </w:p>
    <w:p w:rsidR="003507CD" w:rsidRDefault="003507CD" w:rsidP="003507CD">
      <w:pPr>
        <w:pStyle w:val="NoSpacing"/>
        <w:rPr>
          <w:rFonts w:eastAsia="Calibri"/>
        </w:rPr>
      </w:pPr>
    </w:p>
    <w:p w:rsidR="003507CD" w:rsidRPr="005E3D3D" w:rsidRDefault="003507CD" w:rsidP="003507CD">
      <w:pPr>
        <w:widowControl/>
        <w:autoSpaceDE/>
        <w:autoSpaceDN/>
        <w:adjustRightInd/>
        <w:spacing w:after="200" w:line="276" w:lineRule="auto"/>
        <w:rPr>
          <w:rFonts w:eastAsia="Calibri"/>
          <w:b/>
          <w:sz w:val="24"/>
          <w:szCs w:val="24"/>
        </w:rPr>
      </w:pPr>
      <w:r w:rsidRPr="005E3D3D">
        <w:rPr>
          <w:rFonts w:eastAsia="Calibri"/>
          <w:b/>
          <w:sz w:val="24"/>
          <w:szCs w:val="24"/>
        </w:rPr>
        <w:t>Charge:</w:t>
      </w:r>
    </w:p>
    <w:p w:rsidR="003507CD" w:rsidRPr="00E90D2E" w:rsidRDefault="003507CD" w:rsidP="003507CD">
      <w:pPr>
        <w:widowControl/>
        <w:autoSpaceDE/>
        <w:autoSpaceDN/>
        <w:adjustRightInd/>
        <w:spacing w:after="200" w:line="276" w:lineRule="auto"/>
        <w:rPr>
          <w:rFonts w:eastAsia="Calibri"/>
          <w:sz w:val="24"/>
          <w:szCs w:val="24"/>
        </w:rPr>
      </w:pPr>
      <w:r w:rsidRPr="00E90D2E">
        <w:rPr>
          <w:rFonts w:eastAsia="Calibri"/>
          <w:sz w:val="24"/>
          <w:szCs w:val="24"/>
        </w:rPr>
        <w:t>The committee will assess the role of a state aid program in improving library services through a review of components of the current program and a review of approaches in other states, and will make recommendations for the State Aid to Public Libraries program to the Board of Library Commissioners.</w:t>
      </w:r>
    </w:p>
    <w:p w:rsidR="003507CD" w:rsidRPr="005E3D3D" w:rsidRDefault="003507CD" w:rsidP="003507CD">
      <w:pPr>
        <w:widowControl/>
        <w:autoSpaceDE/>
        <w:autoSpaceDN/>
        <w:adjustRightInd/>
        <w:spacing w:after="200" w:line="276" w:lineRule="auto"/>
        <w:rPr>
          <w:rFonts w:eastAsia="Calibri"/>
          <w:b/>
          <w:sz w:val="24"/>
          <w:szCs w:val="24"/>
        </w:rPr>
      </w:pPr>
      <w:r w:rsidRPr="005E3D3D">
        <w:rPr>
          <w:rFonts w:eastAsia="Calibri"/>
          <w:b/>
          <w:sz w:val="24"/>
          <w:szCs w:val="24"/>
        </w:rPr>
        <w:t>Anticipated Timeline:</w:t>
      </w:r>
    </w:p>
    <w:p w:rsidR="003507CD" w:rsidRPr="00E90D2E" w:rsidRDefault="003507CD" w:rsidP="003507CD">
      <w:pPr>
        <w:widowControl/>
        <w:autoSpaceDE/>
        <w:autoSpaceDN/>
        <w:adjustRightInd/>
        <w:spacing w:after="200" w:line="276" w:lineRule="auto"/>
        <w:rPr>
          <w:rFonts w:eastAsia="Calibri"/>
          <w:sz w:val="24"/>
          <w:szCs w:val="24"/>
        </w:rPr>
      </w:pPr>
      <w:r w:rsidRPr="00E90D2E">
        <w:rPr>
          <w:rFonts w:eastAsia="Calibri"/>
          <w:sz w:val="24"/>
          <w:szCs w:val="24"/>
        </w:rPr>
        <w:t>June 5, 2014</w:t>
      </w:r>
      <w:r w:rsidRPr="00E90D2E">
        <w:rPr>
          <w:rFonts w:eastAsia="Calibri"/>
          <w:sz w:val="24"/>
          <w:szCs w:val="24"/>
        </w:rPr>
        <w:tab/>
      </w:r>
      <w:r w:rsidRPr="00E90D2E">
        <w:rPr>
          <w:rFonts w:eastAsia="Calibri"/>
          <w:sz w:val="24"/>
          <w:szCs w:val="24"/>
        </w:rPr>
        <w:tab/>
      </w:r>
      <w:r w:rsidRPr="00E90D2E">
        <w:rPr>
          <w:rFonts w:eastAsia="Calibri"/>
          <w:sz w:val="24"/>
          <w:szCs w:val="24"/>
        </w:rPr>
        <w:tab/>
      </w:r>
      <w:r w:rsidRPr="00E90D2E">
        <w:rPr>
          <w:rFonts w:eastAsia="Calibri"/>
          <w:sz w:val="24"/>
          <w:szCs w:val="24"/>
        </w:rPr>
        <w:tab/>
        <w:t>Approval of committee charge and timeline</w:t>
      </w:r>
      <w:r w:rsidRPr="00E90D2E">
        <w:rPr>
          <w:rFonts w:eastAsia="Calibri"/>
          <w:sz w:val="24"/>
          <w:szCs w:val="24"/>
        </w:rPr>
        <w:br/>
        <w:t>July 10, 2014</w:t>
      </w:r>
      <w:r w:rsidRPr="00E90D2E">
        <w:rPr>
          <w:rFonts w:eastAsia="Calibri"/>
          <w:sz w:val="24"/>
          <w:szCs w:val="24"/>
        </w:rPr>
        <w:tab/>
      </w:r>
      <w:r w:rsidRPr="00E90D2E">
        <w:rPr>
          <w:rFonts w:eastAsia="Calibri"/>
          <w:sz w:val="24"/>
          <w:szCs w:val="24"/>
        </w:rPr>
        <w:tab/>
      </w:r>
      <w:r w:rsidRPr="00E90D2E">
        <w:rPr>
          <w:rFonts w:eastAsia="Calibri"/>
          <w:sz w:val="24"/>
          <w:szCs w:val="24"/>
        </w:rPr>
        <w:tab/>
      </w:r>
      <w:r w:rsidRPr="00E90D2E">
        <w:rPr>
          <w:rFonts w:eastAsia="Calibri"/>
          <w:sz w:val="24"/>
          <w:szCs w:val="24"/>
        </w:rPr>
        <w:tab/>
        <w:t>Appointment of committee members</w:t>
      </w:r>
      <w:r w:rsidRPr="00E90D2E">
        <w:rPr>
          <w:rFonts w:eastAsia="Calibri"/>
          <w:sz w:val="24"/>
          <w:szCs w:val="24"/>
        </w:rPr>
        <w:br/>
        <w:t>September, 2014 – May, 2015</w:t>
      </w:r>
      <w:r w:rsidRPr="00E90D2E">
        <w:rPr>
          <w:rFonts w:eastAsia="Calibri"/>
          <w:sz w:val="24"/>
          <w:szCs w:val="24"/>
        </w:rPr>
        <w:tab/>
        <w:t>Up to 6 full committee meetings</w:t>
      </w:r>
      <w:r w:rsidRPr="00E90D2E">
        <w:rPr>
          <w:rFonts w:eastAsia="Calibri"/>
          <w:sz w:val="24"/>
          <w:szCs w:val="24"/>
        </w:rPr>
        <w:br/>
        <w:t>June, 2015</w:t>
      </w:r>
      <w:r w:rsidRPr="00E90D2E">
        <w:rPr>
          <w:rFonts w:eastAsia="Calibri"/>
          <w:sz w:val="24"/>
          <w:szCs w:val="24"/>
        </w:rPr>
        <w:tab/>
      </w:r>
      <w:r w:rsidRPr="00E90D2E">
        <w:rPr>
          <w:rFonts w:eastAsia="Calibri"/>
          <w:sz w:val="24"/>
          <w:szCs w:val="24"/>
        </w:rPr>
        <w:tab/>
      </w:r>
      <w:r w:rsidRPr="00E90D2E">
        <w:rPr>
          <w:rFonts w:eastAsia="Calibri"/>
          <w:sz w:val="24"/>
          <w:szCs w:val="24"/>
        </w:rPr>
        <w:tab/>
      </w:r>
      <w:r w:rsidRPr="00E90D2E">
        <w:rPr>
          <w:rFonts w:eastAsia="Calibri"/>
          <w:sz w:val="24"/>
          <w:szCs w:val="24"/>
        </w:rPr>
        <w:tab/>
        <w:t>Final report to Board</w:t>
      </w:r>
    </w:p>
    <w:p w:rsidR="003507CD" w:rsidRPr="00E90D2E" w:rsidRDefault="003507CD" w:rsidP="003507CD">
      <w:pPr>
        <w:widowControl/>
        <w:autoSpaceDE/>
        <w:autoSpaceDN/>
        <w:adjustRightInd/>
        <w:spacing w:before="120"/>
        <w:jc w:val="both"/>
        <w:rPr>
          <w:sz w:val="24"/>
          <w:szCs w:val="24"/>
        </w:rPr>
      </w:pPr>
      <w:r w:rsidRPr="00E90D2E">
        <w:rPr>
          <w:sz w:val="24"/>
          <w:szCs w:val="24"/>
        </w:rPr>
        <w:t>Attached to this memo is the committee composition as approved along with the names of proposed committee appointees for your approval.</w:t>
      </w:r>
    </w:p>
    <w:p w:rsidR="003507CD" w:rsidRPr="00E90D2E" w:rsidRDefault="003507CD" w:rsidP="003507CD">
      <w:pPr>
        <w:widowControl/>
        <w:rPr>
          <w:sz w:val="24"/>
          <w:szCs w:val="24"/>
        </w:rPr>
      </w:pPr>
    </w:p>
    <w:p w:rsidR="003507CD" w:rsidRPr="00D016F2" w:rsidRDefault="003507CD" w:rsidP="003507CD">
      <w:pPr>
        <w:widowControl/>
        <w:jc w:val="both"/>
        <w:rPr>
          <w:sz w:val="24"/>
          <w:szCs w:val="24"/>
          <w:u w:val="single"/>
        </w:rPr>
      </w:pPr>
      <w:r>
        <w:rPr>
          <w:iCs/>
          <w:sz w:val="24"/>
          <w:szCs w:val="24"/>
        </w:rPr>
        <w:t xml:space="preserve">Commissioner Comeau moved and Commissioner Kronholm seconded </w:t>
      </w:r>
      <w:r w:rsidRPr="00D016F2">
        <w:rPr>
          <w:iCs/>
          <w:sz w:val="24"/>
          <w:szCs w:val="24"/>
          <w:u w:val="single"/>
        </w:rPr>
        <w:t xml:space="preserve">that the Massachusetts Board of Library Commissioners </w:t>
      </w:r>
      <w:r w:rsidRPr="00D016F2">
        <w:rPr>
          <w:sz w:val="24"/>
          <w:szCs w:val="24"/>
          <w:u w:val="single"/>
        </w:rPr>
        <w:t>approve the proposed appointees to the State Aid Review Committee as per the attached documentation.</w:t>
      </w:r>
    </w:p>
    <w:p w:rsidR="003507CD" w:rsidRDefault="003507CD" w:rsidP="003507CD">
      <w:pPr>
        <w:widowControl/>
        <w:autoSpaceDE/>
        <w:autoSpaceDN/>
        <w:adjustRightInd/>
        <w:jc w:val="both"/>
        <w:rPr>
          <w:sz w:val="24"/>
          <w:szCs w:val="24"/>
        </w:rPr>
      </w:pPr>
    </w:p>
    <w:p w:rsidR="003507CD" w:rsidRPr="00D016F2" w:rsidRDefault="003507CD" w:rsidP="003507CD">
      <w:pPr>
        <w:widowControl/>
        <w:autoSpaceDE/>
        <w:autoSpaceDN/>
        <w:adjustRightInd/>
        <w:jc w:val="both"/>
        <w:rPr>
          <w:b/>
          <w:sz w:val="24"/>
          <w:szCs w:val="24"/>
        </w:rPr>
      </w:pPr>
      <w:r w:rsidRPr="00D016F2">
        <w:rPr>
          <w:b/>
          <w:sz w:val="24"/>
          <w:szCs w:val="24"/>
        </w:rPr>
        <w:t>The Board voted approval.</w:t>
      </w:r>
    </w:p>
    <w:p w:rsidR="003507CD" w:rsidRPr="00E90D2E" w:rsidRDefault="003507CD" w:rsidP="003507CD">
      <w:pPr>
        <w:widowControl/>
        <w:autoSpaceDE/>
        <w:autoSpaceDN/>
        <w:adjustRightInd/>
        <w:jc w:val="both"/>
        <w:rPr>
          <w:sz w:val="24"/>
          <w:szCs w:val="24"/>
        </w:rPr>
      </w:pPr>
    </w:p>
    <w:p w:rsidR="003507CD" w:rsidRPr="00CA4D7F" w:rsidRDefault="003507CD" w:rsidP="003507CD">
      <w:pPr>
        <w:widowControl/>
        <w:autoSpaceDE/>
        <w:autoSpaceDN/>
        <w:adjustRightInd/>
        <w:jc w:val="center"/>
        <w:rPr>
          <w:sz w:val="24"/>
          <w:szCs w:val="24"/>
        </w:rPr>
      </w:pPr>
      <w:r w:rsidRPr="00CA4D7F">
        <w:rPr>
          <w:sz w:val="24"/>
          <w:szCs w:val="24"/>
        </w:rPr>
        <w:t>State Aid Review Committee</w:t>
      </w:r>
    </w:p>
    <w:p w:rsidR="003507CD" w:rsidRPr="00CA4D7F" w:rsidRDefault="003507CD" w:rsidP="003507CD">
      <w:pPr>
        <w:widowControl/>
        <w:autoSpaceDE/>
        <w:autoSpaceDN/>
        <w:adjustRightInd/>
        <w:jc w:val="center"/>
        <w:rPr>
          <w:sz w:val="24"/>
          <w:szCs w:val="24"/>
        </w:rPr>
      </w:pPr>
    </w:p>
    <w:p w:rsidR="003507CD" w:rsidRPr="00CA4D7F" w:rsidRDefault="003507CD" w:rsidP="003507CD">
      <w:pPr>
        <w:widowControl/>
        <w:autoSpaceDE/>
        <w:autoSpaceDN/>
        <w:adjustRightInd/>
        <w:jc w:val="center"/>
        <w:rPr>
          <w:sz w:val="24"/>
          <w:szCs w:val="24"/>
        </w:rPr>
      </w:pPr>
      <w:r w:rsidRPr="00CA4D7F">
        <w:rPr>
          <w:sz w:val="24"/>
          <w:szCs w:val="24"/>
        </w:rPr>
        <w:t>Composition of the Committee and Proposed Appointees</w:t>
      </w:r>
    </w:p>
    <w:p w:rsidR="003507CD" w:rsidRPr="00CA4D7F" w:rsidRDefault="003507CD" w:rsidP="003507CD">
      <w:pPr>
        <w:widowControl/>
        <w:autoSpaceDE/>
        <w:autoSpaceDN/>
        <w:adjustRightInd/>
        <w:jc w:val="center"/>
        <w:rPr>
          <w:sz w:val="24"/>
          <w:szCs w:val="24"/>
        </w:rPr>
      </w:pPr>
    </w:p>
    <w:p w:rsidR="003507CD" w:rsidRPr="00CA4D7F" w:rsidRDefault="003507CD" w:rsidP="003507CD">
      <w:pPr>
        <w:widowControl/>
        <w:autoSpaceDE/>
        <w:autoSpaceDN/>
        <w:adjustRightInd/>
        <w:rPr>
          <w:b/>
          <w:sz w:val="24"/>
          <w:szCs w:val="24"/>
        </w:rPr>
      </w:pPr>
      <w:r>
        <w:rPr>
          <w:b/>
          <w:sz w:val="24"/>
          <w:szCs w:val="24"/>
        </w:rPr>
        <w:t xml:space="preserve">Public Library Directors </w:t>
      </w:r>
      <w:r w:rsidRPr="00CA4D7F">
        <w:rPr>
          <w:b/>
          <w:sz w:val="24"/>
          <w:szCs w:val="24"/>
        </w:rPr>
        <w:t>(12)</w:t>
      </w:r>
    </w:p>
    <w:p w:rsidR="003507CD" w:rsidRPr="00CA4D7F" w:rsidRDefault="003507CD" w:rsidP="003507CD">
      <w:pPr>
        <w:widowControl/>
        <w:autoSpaceDE/>
        <w:autoSpaceDN/>
        <w:adjustRightInd/>
        <w:rPr>
          <w:sz w:val="24"/>
          <w:szCs w:val="24"/>
        </w:rPr>
      </w:pPr>
      <w:r w:rsidRPr="00CA4D7F">
        <w:rPr>
          <w:sz w:val="24"/>
          <w:szCs w:val="24"/>
        </w:rPr>
        <w:t>Directors are the most likely public library staff to be conversant with the current State Aid to Public Libraries program. This group includes directors from small, medium, and large public libraries from all parts of the state. Some have had recent experience as waiver applicants.</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sz w:val="24"/>
          <w:szCs w:val="24"/>
        </w:rPr>
      </w:pPr>
      <w:r w:rsidRPr="00CA4D7F">
        <w:rPr>
          <w:sz w:val="24"/>
          <w:szCs w:val="24"/>
        </w:rPr>
        <w:tab/>
      </w:r>
      <w:r w:rsidRPr="00CA4D7F">
        <w:rPr>
          <w:sz w:val="24"/>
          <w:szCs w:val="24"/>
        </w:rPr>
        <w:tab/>
      </w:r>
      <w:r w:rsidRPr="00CA4D7F">
        <w:rPr>
          <w:sz w:val="24"/>
          <w:szCs w:val="24"/>
        </w:rPr>
        <w:tab/>
      </w:r>
      <w:r>
        <w:rPr>
          <w:sz w:val="24"/>
          <w:szCs w:val="24"/>
        </w:rPr>
        <w:tab/>
      </w:r>
      <w:r w:rsidRPr="00CA4D7F">
        <w:rPr>
          <w:sz w:val="24"/>
          <w:szCs w:val="24"/>
          <w:u w:val="single"/>
        </w:rPr>
        <w:t>Municipality</w:t>
      </w:r>
      <w:r w:rsidRPr="00CA4D7F">
        <w:rPr>
          <w:sz w:val="24"/>
          <w:szCs w:val="24"/>
        </w:rPr>
        <w:tab/>
      </w:r>
      <w:r w:rsidRPr="00CA4D7F">
        <w:rPr>
          <w:sz w:val="24"/>
          <w:szCs w:val="24"/>
        </w:rPr>
        <w:tab/>
      </w:r>
      <w:r w:rsidRPr="00CA4D7F">
        <w:rPr>
          <w:sz w:val="24"/>
          <w:szCs w:val="24"/>
          <w:u w:val="single"/>
        </w:rPr>
        <w:t>Population Group</w:t>
      </w:r>
    </w:p>
    <w:p w:rsidR="003507CD" w:rsidRPr="00CA4D7F" w:rsidRDefault="003507CD" w:rsidP="003507CD">
      <w:pPr>
        <w:widowControl/>
        <w:autoSpaceDE/>
        <w:autoSpaceDN/>
        <w:adjustRightInd/>
        <w:rPr>
          <w:sz w:val="24"/>
          <w:szCs w:val="24"/>
        </w:rPr>
      </w:pPr>
      <w:r w:rsidRPr="00CA4D7F">
        <w:rPr>
          <w:sz w:val="24"/>
          <w:szCs w:val="24"/>
        </w:rPr>
        <w:t>Ebba Hierta</w:t>
      </w:r>
      <w:r w:rsidRPr="00CA4D7F">
        <w:rPr>
          <w:sz w:val="24"/>
          <w:szCs w:val="24"/>
        </w:rPr>
        <w:tab/>
      </w:r>
      <w:r w:rsidRPr="00CA4D7F">
        <w:rPr>
          <w:sz w:val="24"/>
          <w:szCs w:val="24"/>
        </w:rPr>
        <w:tab/>
      </w:r>
      <w:r>
        <w:rPr>
          <w:sz w:val="24"/>
          <w:szCs w:val="24"/>
        </w:rPr>
        <w:tab/>
      </w:r>
      <w:r w:rsidRPr="00CA4D7F">
        <w:rPr>
          <w:sz w:val="24"/>
          <w:szCs w:val="24"/>
        </w:rPr>
        <w:t>Chilmark</w:t>
      </w:r>
      <w:r w:rsidRPr="00CA4D7F">
        <w:rPr>
          <w:sz w:val="24"/>
          <w:szCs w:val="24"/>
        </w:rPr>
        <w:tab/>
      </w:r>
      <w:r w:rsidRPr="00CA4D7F">
        <w:rPr>
          <w:sz w:val="24"/>
          <w:szCs w:val="24"/>
        </w:rPr>
        <w:tab/>
        <w:t>A -2000</w:t>
      </w:r>
    </w:p>
    <w:p w:rsidR="003507CD" w:rsidRPr="00CA4D7F" w:rsidRDefault="003507CD" w:rsidP="003507CD">
      <w:pPr>
        <w:widowControl/>
        <w:autoSpaceDE/>
        <w:autoSpaceDN/>
        <w:adjustRightInd/>
        <w:rPr>
          <w:sz w:val="24"/>
          <w:szCs w:val="24"/>
        </w:rPr>
      </w:pPr>
      <w:r w:rsidRPr="00CA4D7F">
        <w:rPr>
          <w:sz w:val="24"/>
          <w:szCs w:val="24"/>
        </w:rPr>
        <w:t>Laurie Wheeler</w:t>
      </w:r>
      <w:r w:rsidRPr="00CA4D7F">
        <w:rPr>
          <w:sz w:val="24"/>
          <w:szCs w:val="24"/>
        </w:rPr>
        <w:tab/>
      </w:r>
      <w:r>
        <w:rPr>
          <w:sz w:val="24"/>
          <w:szCs w:val="24"/>
        </w:rPr>
        <w:tab/>
      </w:r>
      <w:r w:rsidRPr="00CA4D7F">
        <w:rPr>
          <w:sz w:val="24"/>
          <w:szCs w:val="24"/>
        </w:rPr>
        <w:t>Shelburne Arms</w:t>
      </w:r>
      <w:r w:rsidRPr="00CA4D7F">
        <w:rPr>
          <w:sz w:val="24"/>
          <w:szCs w:val="24"/>
        </w:rPr>
        <w:tab/>
        <w:t>A -2000</w:t>
      </w:r>
    </w:p>
    <w:p w:rsidR="003507CD" w:rsidRPr="00CA4D7F" w:rsidRDefault="003507CD" w:rsidP="003507CD">
      <w:pPr>
        <w:widowControl/>
        <w:autoSpaceDE/>
        <w:autoSpaceDN/>
        <w:adjustRightInd/>
        <w:rPr>
          <w:sz w:val="24"/>
          <w:szCs w:val="24"/>
        </w:rPr>
      </w:pPr>
      <w:r w:rsidRPr="00CA4D7F">
        <w:rPr>
          <w:sz w:val="24"/>
          <w:szCs w:val="24"/>
        </w:rPr>
        <w:t>Jen Inglis</w:t>
      </w:r>
      <w:r w:rsidRPr="00CA4D7F">
        <w:rPr>
          <w:sz w:val="24"/>
          <w:szCs w:val="24"/>
        </w:rPr>
        <w:tab/>
      </w:r>
      <w:r w:rsidRPr="00CA4D7F">
        <w:rPr>
          <w:sz w:val="24"/>
          <w:szCs w:val="24"/>
        </w:rPr>
        <w:tab/>
      </w:r>
      <w:r>
        <w:rPr>
          <w:sz w:val="24"/>
          <w:szCs w:val="24"/>
        </w:rPr>
        <w:tab/>
      </w:r>
      <w:r w:rsidRPr="00CA4D7F">
        <w:rPr>
          <w:sz w:val="24"/>
          <w:szCs w:val="24"/>
        </w:rPr>
        <w:t>Nahant</w:t>
      </w:r>
      <w:r w:rsidRPr="00CA4D7F">
        <w:rPr>
          <w:sz w:val="24"/>
          <w:szCs w:val="24"/>
        </w:rPr>
        <w:tab/>
      </w:r>
      <w:r w:rsidRPr="00CA4D7F">
        <w:rPr>
          <w:sz w:val="24"/>
          <w:szCs w:val="24"/>
        </w:rPr>
        <w:tab/>
      </w:r>
      <w:r w:rsidRPr="00CA4D7F">
        <w:rPr>
          <w:sz w:val="24"/>
          <w:szCs w:val="24"/>
        </w:rPr>
        <w:tab/>
        <w:t>B 2,000 - 4,999</w:t>
      </w:r>
    </w:p>
    <w:p w:rsidR="003507CD" w:rsidRPr="00CA4D7F" w:rsidRDefault="003507CD" w:rsidP="003507CD">
      <w:pPr>
        <w:widowControl/>
        <w:autoSpaceDE/>
        <w:autoSpaceDN/>
        <w:adjustRightInd/>
        <w:rPr>
          <w:sz w:val="24"/>
          <w:szCs w:val="24"/>
        </w:rPr>
      </w:pPr>
      <w:r w:rsidRPr="00CA4D7F">
        <w:rPr>
          <w:sz w:val="24"/>
          <w:szCs w:val="24"/>
        </w:rPr>
        <w:t>Stephanie Carpenter</w:t>
      </w:r>
      <w:r w:rsidRPr="00CA4D7F">
        <w:rPr>
          <w:sz w:val="24"/>
          <w:szCs w:val="24"/>
        </w:rPr>
        <w:tab/>
      </w:r>
      <w:r>
        <w:rPr>
          <w:sz w:val="24"/>
          <w:szCs w:val="24"/>
        </w:rPr>
        <w:tab/>
      </w:r>
      <w:r w:rsidRPr="00CA4D7F">
        <w:rPr>
          <w:sz w:val="24"/>
          <w:szCs w:val="24"/>
        </w:rPr>
        <w:t>Barre</w:t>
      </w:r>
      <w:r w:rsidRPr="00CA4D7F">
        <w:rPr>
          <w:sz w:val="24"/>
          <w:szCs w:val="24"/>
        </w:rPr>
        <w:tab/>
      </w:r>
      <w:r w:rsidRPr="00CA4D7F">
        <w:rPr>
          <w:sz w:val="24"/>
          <w:szCs w:val="24"/>
        </w:rPr>
        <w:tab/>
      </w:r>
      <w:r w:rsidRPr="00CA4D7F">
        <w:rPr>
          <w:sz w:val="24"/>
          <w:szCs w:val="24"/>
        </w:rPr>
        <w:tab/>
        <w:t>C 5,000 - 9,999</w:t>
      </w:r>
    </w:p>
    <w:p w:rsidR="003507CD" w:rsidRPr="00CA4D7F" w:rsidRDefault="003507CD" w:rsidP="003507CD">
      <w:pPr>
        <w:widowControl/>
        <w:autoSpaceDE/>
        <w:autoSpaceDN/>
        <w:adjustRightInd/>
        <w:rPr>
          <w:sz w:val="24"/>
          <w:szCs w:val="24"/>
        </w:rPr>
      </w:pPr>
      <w:r w:rsidRPr="00CA4D7F">
        <w:rPr>
          <w:sz w:val="24"/>
          <w:szCs w:val="24"/>
        </w:rPr>
        <w:t>Melissa Gaspar</w:t>
      </w:r>
      <w:r w:rsidRPr="00CA4D7F">
        <w:rPr>
          <w:sz w:val="24"/>
          <w:szCs w:val="24"/>
        </w:rPr>
        <w:tab/>
      </w:r>
      <w:r>
        <w:rPr>
          <w:sz w:val="24"/>
          <w:szCs w:val="24"/>
        </w:rPr>
        <w:tab/>
      </w:r>
      <w:r w:rsidRPr="00CA4D7F">
        <w:rPr>
          <w:sz w:val="24"/>
          <w:szCs w:val="24"/>
        </w:rPr>
        <w:t>Middleton</w:t>
      </w:r>
      <w:r w:rsidRPr="00CA4D7F">
        <w:rPr>
          <w:sz w:val="24"/>
          <w:szCs w:val="24"/>
        </w:rPr>
        <w:tab/>
      </w:r>
      <w:r w:rsidRPr="00CA4D7F">
        <w:rPr>
          <w:sz w:val="24"/>
          <w:szCs w:val="24"/>
        </w:rPr>
        <w:tab/>
        <w:t>C 5,000 - 9,999</w:t>
      </w:r>
    </w:p>
    <w:p w:rsidR="003507CD" w:rsidRPr="00CA4D7F" w:rsidRDefault="003507CD" w:rsidP="003507CD">
      <w:pPr>
        <w:widowControl/>
        <w:autoSpaceDE/>
        <w:autoSpaceDN/>
        <w:adjustRightInd/>
        <w:rPr>
          <w:sz w:val="24"/>
          <w:szCs w:val="24"/>
        </w:rPr>
      </w:pPr>
      <w:r w:rsidRPr="00CA4D7F">
        <w:rPr>
          <w:sz w:val="24"/>
          <w:szCs w:val="24"/>
        </w:rPr>
        <w:t>Kathy Mahoney</w:t>
      </w:r>
      <w:r w:rsidRPr="00CA4D7F">
        <w:rPr>
          <w:sz w:val="24"/>
          <w:szCs w:val="24"/>
        </w:rPr>
        <w:tab/>
      </w:r>
      <w:r>
        <w:rPr>
          <w:sz w:val="24"/>
          <w:szCs w:val="24"/>
        </w:rPr>
        <w:tab/>
      </w:r>
      <w:r w:rsidRPr="00CA4D7F">
        <w:rPr>
          <w:sz w:val="24"/>
          <w:szCs w:val="24"/>
        </w:rPr>
        <w:t>Mashpee</w:t>
      </w:r>
      <w:r w:rsidRPr="00CA4D7F">
        <w:rPr>
          <w:sz w:val="24"/>
          <w:szCs w:val="24"/>
        </w:rPr>
        <w:tab/>
      </w:r>
      <w:r w:rsidRPr="00CA4D7F">
        <w:rPr>
          <w:sz w:val="24"/>
          <w:szCs w:val="24"/>
        </w:rPr>
        <w:tab/>
        <w:t>D 10,000 - 14,999</w:t>
      </w:r>
    </w:p>
    <w:p w:rsidR="003507CD" w:rsidRPr="00CA4D7F" w:rsidRDefault="003507CD" w:rsidP="003507CD">
      <w:pPr>
        <w:widowControl/>
        <w:autoSpaceDE/>
        <w:autoSpaceDN/>
        <w:adjustRightInd/>
        <w:rPr>
          <w:sz w:val="24"/>
          <w:szCs w:val="24"/>
        </w:rPr>
      </w:pPr>
      <w:r w:rsidRPr="00CA4D7F">
        <w:rPr>
          <w:sz w:val="24"/>
          <w:szCs w:val="24"/>
        </w:rPr>
        <w:t>Bernadette Rivard</w:t>
      </w:r>
      <w:r w:rsidRPr="00CA4D7F">
        <w:rPr>
          <w:sz w:val="24"/>
          <w:szCs w:val="24"/>
        </w:rPr>
        <w:tab/>
      </w:r>
      <w:r>
        <w:rPr>
          <w:sz w:val="24"/>
          <w:szCs w:val="24"/>
        </w:rPr>
        <w:tab/>
      </w:r>
      <w:r w:rsidRPr="00CA4D7F">
        <w:rPr>
          <w:sz w:val="24"/>
          <w:szCs w:val="24"/>
        </w:rPr>
        <w:t>Bellingham</w:t>
      </w:r>
      <w:r w:rsidRPr="00CA4D7F">
        <w:rPr>
          <w:sz w:val="24"/>
          <w:szCs w:val="24"/>
        </w:rPr>
        <w:tab/>
      </w:r>
      <w:r w:rsidRPr="00CA4D7F">
        <w:rPr>
          <w:sz w:val="24"/>
          <w:szCs w:val="24"/>
        </w:rPr>
        <w:tab/>
        <w:t>E 15,000 – 24,999</w:t>
      </w:r>
    </w:p>
    <w:p w:rsidR="003507CD" w:rsidRPr="00CA4D7F" w:rsidRDefault="003507CD" w:rsidP="003507CD">
      <w:pPr>
        <w:widowControl/>
        <w:autoSpaceDE/>
        <w:autoSpaceDN/>
        <w:adjustRightInd/>
        <w:rPr>
          <w:sz w:val="24"/>
          <w:szCs w:val="24"/>
        </w:rPr>
      </w:pPr>
      <w:r w:rsidRPr="00CA4D7F">
        <w:rPr>
          <w:sz w:val="24"/>
          <w:szCs w:val="24"/>
        </w:rPr>
        <w:t>Patrick Marshall</w:t>
      </w:r>
      <w:r w:rsidRPr="00CA4D7F">
        <w:rPr>
          <w:sz w:val="24"/>
          <w:szCs w:val="24"/>
        </w:rPr>
        <w:tab/>
      </w:r>
      <w:r>
        <w:rPr>
          <w:sz w:val="24"/>
          <w:szCs w:val="24"/>
        </w:rPr>
        <w:tab/>
      </w:r>
      <w:r w:rsidRPr="00CA4D7F">
        <w:rPr>
          <w:sz w:val="24"/>
          <w:szCs w:val="24"/>
        </w:rPr>
        <w:t>Bourne</w:t>
      </w:r>
      <w:r w:rsidRPr="00CA4D7F">
        <w:rPr>
          <w:sz w:val="24"/>
          <w:szCs w:val="24"/>
        </w:rPr>
        <w:tab/>
      </w:r>
      <w:r w:rsidRPr="00CA4D7F">
        <w:rPr>
          <w:sz w:val="24"/>
          <w:szCs w:val="24"/>
        </w:rPr>
        <w:tab/>
      </w:r>
      <w:r w:rsidRPr="00CA4D7F">
        <w:rPr>
          <w:sz w:val="24"/>
          <w:szCs w:val="24"/>
        </w:rPr>
        <w:tab/>
        <w:t xml:space="preserve">E 15,000 - 24,999 </w:t>
      </w:r>
    </w:p>
    <w:p w:rsidR="003507CD" w:rsidRPr="00CA4D7F" w:rsidRDefault="003507CD" w:rsidP="003507CD">
      <w:pPr>
        <w:widowControl/>
        <w:autoSpaceDE/>
        <w:autoSpaceDN/>
        <w:adjustRightInd/>
        <w:rPr>
          <w:sz w:val="24"/>
          <w:szCs w:val="24"/>
        </w:rPr>
      </w:pPr>
      <w:r w:rsidRPr="00CA4D7F">
        <w:rPr>
          <w:sz w:val="24"/>
          <w:szCs w:val="24"/>
        </w:rPr>
        <w:t>Marcia Rich</w:t>
      </w:r>
      <w:r w:rsidRPr="00CA4D7F">
        <w:rPr>
          <w:sz w:val="24"/>
          <w:szCs w:val="24"/>
        </w:rPr>
        <w:tab/>
      </w:r>
      <w:r w:rsidRPr="00CA4D7F">
        <w:rPr>
          <w:sz w:val="24"/>
          <w:szCs w:val="24"/>
        </w:rPr>
        <w:tab/>
      </w:r>
      <w:r>
        <w:rPr>
          <w:sz w:val="24"/>
          <w:szCs w:val="24"/>
        </w:rPr>
        <w:tab/>
      </w:r>
      <w:r w:rsidRPr="00CA4D7F">
        <w:rPr>
          <w:sz w:val="24"/>
          <w:szCs w:val="24"/>
        </w:rPr>
        <w:t xml:space="preserve">Acton </w:t>
      </w:r>
      <w:r w:rsidRPr="00CA4D7F">
        <w:rPr>
          <w:sz w:val="24"/>
          <w:szCs w:val="24"/>
        </w:rPr>
        <w:tab/>
      </w:r>
      <w:r w:rsidRPr="00CA4D7F">
        <w:rPr>
          <w:sz w:val="24"/>
          <w:szCs w:val="24"/>
        </w:rPr>
        <w:tab/>
      </w:r>
      <w:r w:rsidRPr="00CA4D7F">
        <w:rPr>
          <w:sz w:val="24"/>
          <w:szCs w:val="24"/>
        </w:rPr>
        <w:tab/>
        <w:t xml:space="preserve">E 15,000 - 24,999 </w:t>
      </w:r>
    </w:p>
    <w:p w:rsidR="003507CD" w:rsidRPr="00CA4D7F" w:rsidRDefault="003507CD" w:rsidP="003507CD">
      <w:pPr>
        <w:widowControl/>
        <w:autoSpaceDE/>
        <w:autoSpaceDN/>
        <w:adjustRightInd/>
        <w:rPr>
          <w:sz w:val="24"/>
          <w:szCs w:val="24"/>
        </w:rPr>
      </w:pPr>
      <w:r w:rsidRPr="00CA4D7F">
        <w:rPr>
          <w:sz w:val="24"/>
          <w:szCs w:val="24"/>
        </w:rPr>
        <w:t>Will Adamczyk</w:t>
      </w:r>
      <w:r w:rsidRPr="00CA4D7F">
        <w:rPr>
          <w:sz w:val="24"/>
          <w:szCs w:val="24"/>
        </w:rPr>
        <w:tab/>
      </w:r>
      <w:r>
        <w:rPr>
          <w:sz w:val="24"/>
          <w:szCs w:val="24"/>
        </w:rPr>
        <w:tab/>
      </w:r>
      <w:r w:rsidRPr="00CA4D7F">
        <w:rPr>
          <w:sz w:val="24"/>
          <w:szCs w:val="24"/>
        </w:rPr>
        <w:t>Milton</w:t>
      </w:r>
      <w:r w:rsidRPr="00CA4D7F">
        <w:rPr>
          <w:sz w:val="24"/>
          <w:szCs w:val="24"/>
        </w:rPr>
        <w:tab/>
      </w:r>
      <w:r w:rsidRPr="00CA4D7F">
        <w:rPr>
          <w:sz w:val="24"/>
          <w:szCs w:val="24"/>
        </w:rPr>
        <w:tab/>
      </w:r>
      <w:r w:rsidRPr="00CA4D7F">
        <w:rPr>
          <w:sz w:val="24"/>
          <w:szCs w:val="24"/>
        </w:rPr>
        <w:tab/>
        <w:t>F 25,000 – 49,999</w:t>
      </w:r>
    </w:p>
    <w:p w:rsidR="003507CD" w:rsidRPr="00CA4D7F" w:rsidRDefault="003507CD" w:rsidP="003507CD">
      <w:pPr>
        <w:widowControl/>
        <w:autoSpaceDE/>
        <w:autoSpaceDN/>
        <w:adjustRightInd/>
        <w:rPr>
          <w:sz w:val="24"/>
          <w:szCs w:val="24"/>
        </w:rPr>
      </w:pPr>
      <w:r>
        <w:rPr>
          <w:sz w:val="24"/>
          <w:szCs w:val="24"/>
        </w:rPr>
        <w:t>Joan Pilkington-Smyth</w:t>
      </w:r>
      <w:r>
        <w:rPr>
          <w:sz w:val="24"/>
          <w:szCs w:val="24"/>
        </w:rPr>
        <w:tab/>
      </w:r>
      <w:r w:rsidRPr="00CA4D7F">
        <w:rPr>
          <w:sz w:val="24"/>
          <w:szCs w:val="24"/>
        </w:rPr>
        <w:t>Attleborough</w:t>
      </w:r>
      <w:r w:rsidRPr="00CA4D7F">
        <w:rPr>
          <w:sz w:val="24"/>
          <w:szCs w:val="24"/>
        </w:rPr>
        <w:tab/>
      </w:r>
      <w:r w:rsidRPr="00CA4D7F">
        <w:rPr>
          <w:sz w:val="24"/>
          <w:szCs w:val="24"/>
        </w:rPr>
        <w:tab/>
        <w:t>F 25,000 – 49,999</w:t>
      </w:r>
    </w:p>
    <w:p w:rsidR="003507CD" w:rsidRPr="00CA4D7F" w:rsidRDefault="003507CD" w:rsidP="003507CD">
      <w:pPr>
        <w:widowControl/>
        <w:autoSpaceDE/>
        <w:autoSpaceDN/>
        <w:adjustRightInd/>
        <w:rPr>
          <w:sz w:val="24"/>
          <w:szCs w:val="24"/>
        </w:rPr>
      </w:pPr>
      <w:r>
        <w:rPr>
          <w:sz w:val="24"/>
          <w:szCs w:val="24"/>
        </w:rPr>
        <w:t>Ellen Donaghey</w:t>
      </w:r>
      <w:r>
        <w:rPr>
          <w:sz w:val="24"/>
          <w:szCs w:val="24"/>
        </w:rPr>
        <w:tab/>
      </w:r>
      <w:r>
        <w:rPr>
          <w:sz w:val="24"/>
          <w:szCs w:val="24"/>
        </w:rPr>
        <w:tab/>
        <w:t>CFO Boston</w:t>
      </w:r>
      <w:r>
        <w:rPr>
          <w:sz w:val="24"/>
          <w:szCs w:val="24"/>
        </w:rPr>
        <w:tab/>
      </w:r>
      <w:r>
        <w:rPr>
          <w:sz w:val="24"/>
          <w:szCs w:val="24"/>
        </w:rPr>
        <w:tab/>
      </w:r>
      <w:r w:rsidRPr="00CA4D7F">
        <w:rPr>
          <w:sz w:val="24"/>
          <w:szCs w:val="24"/>
        </w:rPr>
        <w:t>G 50000+</w:t>
      </w:r>
    </w:p>
    <w:p w:rsidR="003507CD" w:rsidRPr="00CA4D7F" w:rsidRDefault="003507CD" w:rsidP="003507CD">
      <w:pPr>
        <w:widowControl/>
        <w:autoSpaceDE/>
        <w:autoSpaceDN/>
        <w:adjustRightInd/>
        <w:rPr>
          <w:sz w:val="24"/>
          <w:szCs w:val="24"/>
        </w:rPr>
      </w:pPr>
      <w:r w:rsidRPr="00CA4D7F">
        <w:rPr>
          <w:sz w:val="24"/>
          <w:szCs w:val="24"/>
        </w:rPr>
        <w:t>Molly Fogerty</w:t>
      </w:r>
      <w:r w:rsidRPr="00CA4D7F">
        <w:rPr>
          <w:sz w:val="24"/>
          <w:szCs w:val="24"/>
        </w:rPr>
        <w:tab/>
      </w:r>
      <w:r w:rsidRPr="00CA4D7F">
        <w:rPr>
          <w:sz w:val="24"/>
          <w:szCs w:val="24"/>
        </w:rPr>
        <w:tab/>
      </w:r>
      <w:r>
        <w:rPr>
          <w:sz w:val="24"/>
          <w:szCs w:val="24"/>
        </w:rPr>
        <w:tab/>
      </w:r>
      <w:r w:rsidRPr="00CA4D7F">
        <w:rPr>
          <w:sz w:val="24"/>
          <w:szCs w:val="24"/>
        </w:rPr>
        <w:t>Springfield</w:t>
      </w:r>
      <w:r w:rsidRPr="00CA4D7F">
        <w:rPr>
          <w:sz w:val="24"/>
          <w:szCs w:val="24"/>
        </w:rPr>
        <w:tab/>
      </w:r>
      <w:r w:rsidRPr="00CA4D7F">
        <w:rPr>
          <w:sz w:val="24"/>
          <w:szCs w:val="24"/>
        </w:rPr>
        <w:tab/>
        <w:t>G 50000+</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b/>
          <w:sz w:val="24"/>
          <w:szCs w:val="24"/>
        </w:rPr>
      </w:pPr>
      <w:r w:rsidRPr="00CA4D7F">
        <w:rPr>
          <w:b/>
          <w:sz w:val="24"/>
          <w:szCs w:val="24"/>
        </w:rPr>
        <w:t>Public Library Trustees (2)</w:t>
      </w:r>
    </w:p>
    <w:p w:rsidR="003507CD" w:rsidRPr="00CA4D7F" w:rsidRDefault="003507CD" w:rsidP="003507CD">
      <w:pPr>
        <w:widowControl/>
        <w:autoSpaceDE/>
        <w:autoSpaceDN/>
        <w:adjustRightInd/>
        <w:rPr>
          <w:sz w:val="24"/>
          <w:szCs w:val="24"/>
        </w:rPr>
      </w:pPr>
      <w:r w:rsidRPr="00CA4D7F">
        <w:rPr>
          <w:sz w:val="24"/>
          <w:szCs w:val="24"/>
        </w:rPr>
        <w:t>Trustees will be selected for their knowledge of the State Aid program.</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sz w:val="24"/>
          <w:szCs w:val="24"/>
        </w:rPr>
      </w:pPr>
      <w:r w:rsidRPr="00CA4D7F">
        <w:rPr>
          <w:sz w:val="24"/>
          <w:szCs w:val="24"/>
        </w:rPr>
        <w:tab/>
      </w:r>
      <w:r w:rsidRPr="00CA4D7F">
        <w:rPr>
          <w:sz w:val="24"/>
          <w:szCs w:val="24"/>
        </w:rPr>
        <w:tab/>
      </w:r>
      <w:r w:rsidRPr="00CA4D7F">
        <w:rPr>
          <w:sz w:val="24"/>
          <w:szCs w:val="24"/>
        </w:rPr>
        <w:tab/>
      </w:r>
      <w:r w:rsidRPr="00CA4D7F">
        <w:rPr>
          <w:sz w:val="24"/>
          <w:szCs w:val="24"/>
          <w:u w:val="single"/>
        </w:rPr>
        <w:t>Municipality</w:t>
      </w:r>
      <w:r w:rsidRPr="00CA4D7F">
        <w:rPr>
          <w:sz w:val="24"/>
          <w:szCs w:val="24"/>
        </w:rPr>
        <w:tab/>
      </w:r>
      <w:r w:rsidRPr="00CA4D7F">
        <w:rPr>
          <w:sz w:val="24"/>
          <w:szCs w:val="24"/>
        </w:rPr>
        <w:tab/>
      </w:r>
      <w:r w:rsidRPr="00CA4D7F">
        <w:rPr>
          <w:sz w:val="24"/>
          <w:szCs w:val="24"/>
          <w:u w:val="single"/>
        </w:rPr>
        <w:t>Population Group</w:t>
      </w:r>
    </w:p>
    <w:p w:rsidR="003507CD" w:rsidRPr="00CA4D7F" w:rsidRDefault="003507CD" w:rsidP="003507CD">
      <w:pPr>
        <w:widowControl/>
        <w:autoSpaceDE/>
        <w:autoSpaceDN/>
        <w:adjustRightInd/>
        <w:rPr>
          <w:sz w:val="24"/>
          <w:szCs w:val="24"/>
        </w:rPr>
      </w:pPr>
      <w:r w:rsidRPr="00CA4D7F">
        <w:rPr>
          <w:sz w:val="24"/>
          <w:szCs w:val="24"/>
        </w:rPr>
        <w:t>Pat O’Leary</w:t>
      </w:r>
      <w:r w:rsidRPr="00CA4D7F">
        <w:rPr>
          <w:sz w:val="24"/>
          <w:szCs w:val="24"/>
        </w:rPr>
        <w:tab/>
      </w:r>
      <w:r w:rsidRPr="00CA4D7F">
        <w:rPr>
          <w:sz w:val="24"/>
          <w:szCs w:val="24"/>
        </w:rPr>
        <w:tab/>
        <w:t>Weymouth</w:t>
      </w:r>
      <w:r w:rsidRPr="00CA4D7F">
        <w:rPr>
          <w:sz w:val="24"/>
          <w:szCs w:val="24"/>
        </w:rPr>
        <w:tab/>
      </w:r>
      <w:r w:rsidRPr="00CA4D7F">
        <w:rPr>
          <w:sz w:val="24"/>
          <w:szCs w:val="24"/>
        </w:rPr>
        <w:tab/>
        <w:t>G 50000+</w:t>
      </w:r>
    </w:p>
    <w:p w:rsidR="003507CD" w:rsidRPr="00CA4D7F" w:rsidRDefault="003507CD" w:rsidP="003507CD">
      <w:pPr>
        <w:widowControl/>
        <w:autoSpaceDE/>
        <w:autoSpaceDN/>
        <w:adjustRightInd/>
        <w:rPr>
          <w:sz w:val="24"/>
          <w:szCs w:val="24"/>
        </w:rPr>
      </w:pPr>
      <w:r w:rsidRPr="00CA4D7F">
        <w:rPr>
          <w:sz w:val="24"/>
          <w:szCs w:val="24"/>
        </w:rPr>
        <w:t>Karis North</w:t>
      </w:r>
      <w:r w:rsidRPr="00CA4D7F">
        <w:rPr>
          <w:sz w:val="24"/>
          <w:szCs w:val="24"/>
        </w:rPr>
        <w:tab/>
      </w:r>
      <w:r w:rsidRPr="00CA4D7F">
        <w:rPr>
          <w:sz w:val="24"/>
          <w:szCs w:val="24"/>
        </w:rPr>
        <w:tab/>
        <w:t>Hull</w:t>
      </w:r>
      <w:r w:rsidRPr="00CA4D7F">
        <w:rPr>
          <w:sz w:val="24"/>
          <w:szCs w:val="24"/>
        </w:rPr>
        <w:tab/>
      </w:r>
      <w:r w:rsidRPr="00CA4D7F">
        <w:rPr>
          <w:sz w:val="24"/>
          <w:szCs w:val="24"/>
        </w:rPr>
        <w:tab/>
      </w:r>
      <w:r w:rsidRPr="00CA4D7F">
        <w:rPr>
          <w:sz w:val="24"/>
          <w:szCs w:val="24"/>
        </w:rPr>
        <w:tab/>
        <w:t>D 10,000 – 14,999</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b/>
          <w:sz w:val="24"/>
          <w:szCs w:val="24"/>
        </w:rPr>
      </w:pPr>
      <w:r w:rsidRPr="00CA4D7F">
        <w:rPr>
          <w:b/>
          <w:sz w:val="24"/>
          <w:szCs w:val="24"/>
        </w:rPr>
        <w:t>Regional and Network Representatives (2)</w:t>
      </w:r>
    </w:p>
    <w:p w:rsidR="003507CD" w:rsidRPr="00CA4D7F" w:rsidRDefault="003507CD" w:rsidP="003507CD">
      <w:pPr>
        <w:widowControl/>
        <w:autoSpaceDE/>
        <w:autoSpaceDN/>
        <w:adjustRightInd/>
        <w:rPr>
          <w:sz w:val="24"/>
          <w:szCs w:val="24"/>
        </w:rPr>
      </w:pPr>
      <w:r w:rsidRPr="00CA4D7F">
        <w:rPr>
          <w:sz w:val="24"/>
          <w:szCs w:val="24"/>
        </w:rPr>
        <w:t>Regional and Network staff interact with their public library members over aspects of the State Aid program giving them another perspective on the program.</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sz w:val="24"/>
          <w:szCs w:val="24"/>
        </w:rPr>
      </w:pPr>
      <w:r w:rsidRPr="00CA4D7F">
        <w:rPr>
          <w:sz w:val="24"/>
          <w:szCs w:val="24"/>
        </w:rPr>
        <w:t>Jayme Viveiros</w:t>
      </w:r>
      <w:r w:rsidRPr="00CA4D7F">
        <w:rPr>
          <w:sz w:val="24"/>
          <w:szCs w:val="24"/>
        </w:rPr>
        <w:tab/>
        <w:t>Member Services Librarian, SAILS</w:t>
      </w:r>
    </w:p>
    <w:p w:rsidR="003507CD" w:rsidRPr="00CA4D7F" w:rsidRDefault="003507CD" w:rsidP="003507CD">
      <w:pPr>
        <w:widowControl/>
        <w:autoSpaceDE/>
        <w:autoSpaceDN/>
        <w:adjustRightInd/>
        <w:rPr>
          <w:sz w:val="24"/>
          <w:szCs w:val="24"/>
        </w:rPr>
      </w:pPr>
      <w:r w:rsidRPr="00CA4D7F">
        <w:rPr>
          <w:sz w:val="24"/>
          <w:szCs w:val="24"/>
        </w:rPr>
        <w:t>Deb Hoadley</w:t>
      </w:r>
      <w:r w:rsidRPr="00CA4D7F">
        <w:rPr>
          <w:sz w:val="24"/>
          <w:szCs w:val="24"/>
        </w:rPr>
        <w:tab/>
      </w:r>
      <w:r w:rsidRPr="00CA4D7F">
        <w:rPr>
          <w:sz w:val="24"/>
          <w:szCs w:val="24"/>
        </w:rPr>
        <w:tab/>
        <w:t>MLS Staff</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b/>
          <w:sz w:val="24"/>
          <w:szCs w:val="24"/>
        </w:rPr>
      </w:pPr>
      <w:r w:rsidRPr="00CA4D7F">
        <w:rPr>
          <w:b/>
          <w:sz w:val="24"/>
          <w:szCs w:val="24"/>
        </w:rPr>
        <w:t>MBLC Commissioners (3)</w:t>
      </w:r>
    </w:p>
    <w:p w:rsidR="003507CD" w:rsidRPr="00CA4D7F" w:rsidRDefault="003507CD" w:rsidP="003507CD">
      <w:pPr>
        <w:widowControl/>
        <w:autoSpaceDE/>
        <w:autoSpaceDN/>
        <w:adjustRightInd/>
        <w:rPr>
          <w:sz w:val="24"/>
          <w:szCs w:val="24"/>
        </w:rPr>
      </w:pPr>
      <w:r w:rsidRPr="00CA4D7F">
        <w:rPr>
          <w:sz w:val="24"/>
          <w:szCs w:val="24"/>
        </w:rPr>
        <w:t>Commissioners who are li</w:t>
      </w:r>
      <w:r>
        <w:rPr>
          <w:sz w:val="24"/>
          <w:szCs w:val="24"/>
        </w:rPr>
        <w:t>aisons to the State Aid program</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sz w:val="24"/>
          <w:szCs w:val="24"/>
        </w:rPr>
      </w:pPr>
      <w:r w:rsidRPr="00CA4D7F">
        <w:rPr>
          <w:sz w:val="24"/>
          <w:szCs w:val="24"/>
        </w:rPr>
        <w:t>Gregory Shesko, Chair</w:t>
      </w:r>
      <w:r w:rsidRPr="00CA4D7F">
        <w:rPr>
          <w:sz w:val="24"/>
          <w:szCs w:val="24"/>
        </w:rPr>
        <w:tab/>
      </w:r>
    </w:p>
    <w:p w:rsidR="003507CD" w:rsidRPr="00CA4D7F" w:rsidRDefault="003507CD" w:rsidP="003507CD">
      <w:pPr>
        <w:widowControl/>
        <w:autoSpaceDE/>
        <w:autoSpaceDN/>
        <w:adjustRightInd/>
        <w:rPr>
          <w:sz w:val="24"/>
          <w:szCs w:val="24"/>
        </w:rPr>
      </w:pPr>
      <w:r w:rsidRPr="00CA4D7F">
        <w:rPr>
          <w:sz w:val="24"/>
          <w:szCs w:val="24"/>
        </w:rPr>
        <w:t>Mary Kronholm</w:t>
      </w:r>
    </w:p>
    <w:p w:rsidR="003507CD" w:rsidRDefault="003507CD" w:rsidP="003507CD">
      <w:pPr>
        <w:widowControl/>
        <w:autoSpaceDE/>
        <w:autoSpaceDN/>
        <w:adjustRightInd/>
        <w:rPr>
          <w:sz w:val="24"/>
          <w:szCs w:val="24"/>
        </w:rPr>
      </w:pPr>
      <w:r>
        <w:rPr>
          <w:sz w:val="24"/>
          <w:szCs w:val="24"/>
        </w:rPr>
        <w:t>TBD</w:t>
      </w:r>
    </w:p>
    <w:p w:rsidR="003507CD" w:rsidRDefault="003507CD">
      <w:pPr>
        <w:widowControl/>
        <w:autoSpaceDE/>
        <w:autoSpaceDN/>
        <w:adjustRightInd/>
        <w:spacing w:after="200" w:line="276" w:lineRule="auto"/>
        <w:rPr>
          <w:sz w:val="24"/>
          <w:szCs w:val="24"/>
        </w:rPr>
      </w:pPr>
      <w:r>
        <w:rPr>
          <w:sz w:val="24"/>
          <w:szCs w:val="24"/>
        </w:rPr>
        <w:br w:type="page"/>
      </w:r>
    </w:p>
    <w:p w:rsidR="003507CD" w:rsidRPr="00CA4D7F" w:rsidRDefault="003507CD" w:rsidP="003507CD">
      <w:pPr>
        <w:widowControl/>
        <w:autoSpaceDE/>
        <w:autoSpaceDN/>
        <w:adjustRightInd/>
        <w:rPr>
          <w:b/>
          <w:sz w:val="24"/>
          <w:szCs w:val="24"/>
        </w:rPr>
      </w:pPr>
      <w:r w:rsidRPr="00CA4D7F">
        <w:rPr>
          <w:b/>
          <w:sz w:val="24"/>
          <w:szCs w:val="24"/>
        </w:rPr>
        <w:lastRenderedPageBreak/>
        <w:t>MBLC Staff (3)</w:t>
      </w:r>
    </w:p>
    <w:p w:rsidR="003507CD" w:rsidRPr="00CA4D7F" w:rsidRDefault="003507CD" w:rsidP="003507CD">
      <w:pPr>
        <w:widowControl/>
        <w:autoSpaceDE/>
        <w:autoSpaceDN/>
        <w:adjustRightInd/>
        <w:rPr>
          <w:sz w:val="24"/>
          <w:szCs w:val="24"/>
        </w:rPr>
      </w:pPr>
    </w:p>
    <w:p w:rsidR="003507CD" w:rsidRPr="00CA4D7F" w:rsidRDefault="003507CD" w:rsidP="003507CD">
      <w:pPr>
        <w:widowControl/>
        <w:autoSpaceDE/>
        <w:autoSpaceDN/>
        <w:adjustRightInd/>
        <w:rPr>
          <w:sz w:val="24"/>
          <w:szCs w:val="24"/>
        </w:rPr>
      </w:pPr>
      <w:r w:rsidRPr="00CA4D7F">
        <w:rPr>
          <w:sz w:val="24"/>
          <w:szCs w:val="24"/>
        </w:rPr>
        <w:t>Dianne Carty</w:t>
      </w:r>
      <w:r w:rsidRPr="00CA4D7F">
        <w:rPr>
          <w:sz w:val="24"/>
          <w:szCs w:val="24"/>
        </w:rPr>
        <w:tab/>
        <w:t>Director</w:t>
      </w:r>
    </w:p>
    <w:p w:rsidR="003507CD" w:rsidRPr="00CA4D7F" w:rsidRDefault="003507CD" w:rsidP="003507CD">
      <w:pPr>
        <w:widowControl/>
        <w:autoSpaceDE/>
        <w:autoSpaceDN/>
        <w:adjustRightInd/>
        <w:rPr>
          <w:sz w:val="24"/>
          <w:szCs w:val="24"/>
        </w:rPr>
      </w:pPr>
      <w:r w:rsidRPr="00CA4D7F">
        <w:rPr>
          <w:sz w:val="24"/>
          <w:szCs w:val="24"/>
        </w:rPr>
        <w:t>Liz Babbitt</w:t>
      </w:r>
      <w:r w:rsidRPr="00CA4D7F">
        <w:rPr>
          <w:sz w:val="24"/>
          <w:szCs w:val="24"/>
        </w:rPr>
        <w:tab/>
        <w:t>State Aid Specialist</w:t>
      </w:r>
    </w:p>
    <w:p w:rsidR="003507CD" w:rsidRPr="00CA4D7F" w:rsidRDefault="003507CD" w:rsidP="003507CD">
      <w:pPr>
        <w:widowControl/>
        <w:autoSpaceDE/>
        <w:autoSpaceDN/>
        <w:adjustRightInd/>
        <w:rPr>
          <w:sz w:val="24"/>
          <w:szCs w:val="24"/>
        </w:rPr>
      </w:pPr>
      <w:r w:rsidRPr="00CA4D7F">
        <w:rPr>
          <w:sz w:val="24"/>
          <w:szCs w:val="24"/>
        </w:rPr>
        <w:t>TBD</w:t>
      </w:r>
      <w:r w:rsidRPr="00CA4D7F">
        <w:rPr>
          <w:sz w:val="24"/>
          <w:szCs w:val="24"/>
        </w:rPr>
        <w:tab/>
      </w:r>
      <w:r w:rsidRPr="00CA4D7F">
        <w:rPr>
          <w:sz w:val="24"/>
          <w:szCs w:val="24"/>
        </w:rPr>
        <w:tab/>
        <w:t>Head of State Aid, Construction and Technology/Government Liaison</w:t>
      </w:r>
    </w:p>
    <w:p w:rsidR="003507CD" w:rsidRPr="00CA4D7F" w:rsidRDefault="003507CD" w:rsidP="003507CD">
      <w:pPr>
        <w:widowControl/>
        <w:autoSpaceDE/>
        <w:autoSpaceDN/>
        <w:adjustRightInd/>
        <w:rPr>
          <w:sz w:val="24"/>
          <w:szCs w:val="24"/>
        </w:rPr>
      </w:pPr>
      <w:r w:rsidRPr="00CA4D7F">
        <w:rPr>
          <w:sz w:val="24"/>
          <w:szCs w:val="24"/>
        </w:rPr>
        <w:tab/>
      </w:r>
    </w:p>
    <w:p w:rsidR="003507CD" w:rsidRPr="00CA4D7F" w:rsidRDefault="003507CD" w:rsidP="003507CD">
      <w:pPr>
        <w:widowControl/>
        <w:autoSpaceDE/>
        <w:autoSpaceDN/>
        <w:adjustRightInd/>
        <w:rPr>
          <w:sz w:val="24"/>
          <w:szCs w:val="24"/>
        </w:rPr>
      </w:pPr>
      <w:r w:rsidRPr="00CA4D7F">
        <w:rPr>
          <w:sz w:val="24"/>
          <w:szCs w:val="24"/>
        </w:rPr>
        <w:tab/>
      </w:r>
    </w:p>
    <w:p w:rsidR="003507CD" w:rsidRPr="00607121" w:rsidRDefault="003507CD" w:rsidP="003507CD">
      <w:pPr>
        <w:widowControl/>
        <w:autoSpaceDE/>
        <w:autoSpaceDN/>
        <w:adjustRightInd/>
        <w:jc w:val="both"/>
        <w:rPr>
          <w:b/>
          <w:sz w:val="24"/>
          <w:szCs w:val="24"/>
        </w:rPr>
      </w:pPr>
      <w:r w:rsidRPr="00607121">
        <w:rPr>
          <w:b/>
          <w:sz w:val="24"/>
          <w:szCs w:val="24"/>
        </w:rPr>
        <w:t>UPDATE FROM THE RESOURCE SHARING COMMITTEE AND CONSIDERATION OF A RE</w:t>
      </w:r>
      <w:r>
        <w:rPr>
          <w:b/>
          <w:sz w:val="24"/>
          <w:szCs w:val="24"/>
        </w:rPr>
        <w:t>COMMENDATION FOR THE STATEWIDE e</w:t>
      </w:r>
      <w:r w:rsidRPr="00607121">
        <w:rPr>
          <w:b/>
          <w:sz w:val="24"/>
          <w:szCs w:val="24"/>
        </w:rPr>
        <w:t>BOOK PILOT</w:t>
      </w:r>
    </w:p>
    <w:p w:rsidR="003507CD" w:rsidRPr="00607121" w:rsidRDefault="003507CD" w:rsidP="003507CD">
      <w:pPr>
        <w:widowControl/>
        <w:autoSpaceDE/>
        <w:autoSpaceDN/>
        <w:adjustRightInd/>
        <w:jc w:val="both"/>
        <w:rPr>
          <w:sz w:val="24"/>
          <w:szCs w:val="24"/>
        </w:rPr>
      </w:pPr>
    </w:p>
    <w:p w:rsidR="003507CD" w:rsidRPr="00CA4D7F" w:rsidRDefault="003507CD" w:rsidP="003507CD">
      <w:pPr>
        <w:widowControl/>
        <w:autoSpaceDE/>
        <w:autoSpaceDN/>
        <w:adjustRightInd/>
        <w:jc w:val="both"/>
        <w:rPr>
          <w:sz w:val="24"/>
          <w:szCs w:val="24"/>
        </w:rPr>
      </w:pPr>
      <w:r w:rsidRPr="00607121">
        <w:rPr>
          <w:sz w:val="24"/>
          <w:szCs w:val="24"/>
        </w:rPr>
        <w:t>Cynthia Roach</w:t>
      </w:r>
      <w:r>
        <w:rPr>
          <w:sz w:val="24"/>
          <w:szCs w:val="24"/>
        </w:rPr>
        <w:t xml:space="preserve"> reported that the </w:t>
      </w:r>
      <w:r w:rsidRPr="00CA4D7F">
        <w:rPr>
          <w:sz w:val="24"/>
          <w:szCs w:val="24"/>
        </w:rPr>
        <w:t xml:space="preserve">Resource Sharing Committee met in June </w:t>
      </w:r>
      <w:r>
        <w:rPr>
          <w:sz w:val="24"/>
          <w:szCs w:val="24"/>
        </w:rPr>
        <w:t>to review the progress of the e</w:t>
      </w:r>
      <w:r w:rsidRPr="00CA4D7F">
        <w:rPr>
          <w:sz w:val="24"/>
          <w:szCs w:val="24"/>
        </w:rPr>
        <w:t xml:space="preserve">Book Pilot Program and to compose a recommendation for the Board.   At the meeting, </w:t>
      </w:r>
      <w:r>
        <w:rPr>
          <w:sz w:val="24"/>
          <w:szCs w:val="24"/>
        </w:rPr>
        <w:t xml:space="preserve">MLS Executive Director </w:t>
      </w:r>
      <w:r w:rsidRPr="00CA4D7F">
        <w:rPr>
          <w:sz w:val="24"/>
          <w:szCs w:val="24"/>
        </w:rPr>
        <w:t>Greg</w:t>
      </w:r>
      <w:r>
        <w:rPr>
          <w:sz w:val="24"/>
          <w:szCs w:val="24"/>
        </w:rPr>
        <w:t>ory</w:t>
      </w:r>
      <w:r w:rsidRPr="00CA4D7F">
        <w:rPr>
          <w:sz w:val="24"/>
          <w:szCs w:val="24"/>
        </w:rPr>
        <w:t xml:space="preserve"> Pronevitz, </w:t>
      </w:r>
      <w:r>
        <w:rPr>
          <w:sz w:val="24"/>
          <w:szCs w:val="24"/>
        </w:rPr>
        <w:t>MLS Advisor/</w:t>
      </w:r>
      <w:r w:rsidRPr="00284A38">
        <w:rPr>
          <w:sz w:val="24"/>
          <w:szCs w:val="24"/>
        </w:rPr>
        <w:t xml:space="preserve">eBook Team Leader </w:t>
      </w:r>
      <w:r w:rsidRPr="00CA4D7F">
        <w:rPr>
          <w:sz w:val="24"/>
          <w:szCs w:val="24"/>
        </w:rPr>
        <w:t>Deb Hoadley</w:t>
      </w:r>
      <w:r>
        <w:rPr>
          <w:sz w:val="24"/>
          <w:szCs w:val="24"/>
        </w:rPr>
        <w:t>,</w:t>
      </w:r>
      <w:r w:rsidRPr="00CA4D7F">
        <w:rPr>
          <w:sz w:val="24"/>
          <w:szCs w:val="24"/>
        </w:rPr>
        <w:t xml:space="preserve"> and </w:t>
      </w:r>
      <w:r>
        <w:rPr>
          <w:sz w:val="24"/>
          <w:szCs w:val="24"/>
        </w:rPr>
        <w:t xml:space="preserve">MLS </w:t>
      </w:r>
      <w:r w:rsidRPr="00284A38">
        <w:rPr>
          <w:sz w:val="24"/>
          <w:szCs w:val="24"/>
        </w:rPr>
        <w:t xml:space="preserve">Resource Sharing Director </w:t>
      </w:r>
      <w:r w:rsidRPr="00CA4D7F">
        <w:rPr>
          <w:sz w:val="24"/>
          <w:szCs w:val="24"/>
        </w:rPr>
        <w:t>Stephen Spohn presented a review and evaluation of the program to date.  Implementation was slower than desired, but in the past few months the pilot project has taken hold.   MLS has shown that a statewide project has helped with publisher negotiations and over the course of the pilot program has seen a shift in the attitudes of the big five publishers.  The pilot libraries like the project</w:t>
      </w:r>
      <w:r>
        <w:rPr>
          <w:sz w:val="24"/>
          <w:szCs w:val="24"/>
        </w:rPr>
        <w:t xml:space="preserve"> and want to continue with it. </w:t>
      </w:r>
      <w:r w:rsidRPr="00CA4D7F">
        <w:rPr>
          <w:sz w:val="24"/>
          <w:szCs w:val="24"/>
        </w:rPr>
        <w:t>The project needs to continue to grow and MLS has developed a cost-sharing model that resonated w</w:t>
      </w:r>
      <w:r>
        <w:rPr>
          <w:sz w:val="24"/>
          <w:szCs w:val="24"/>
        </w:rPr>
        <w:t xml:space="preserve">ith the sustainability group. </w:t>
      </w:r>
      <w:r w:rsidRPr="00CA4D7F">
        <w:rPr>
          <w:sz w:val="24"/>
          <w:szCs w:val="24"/>
        </w:rPr>
        <w:t>The Resource Sharing Committee recommends that this project continue.</w:t>
      </w:r>
    </w:p>
    <w:p w:rsidR="003507CD" w:rsidRPr="00CA4D7F" w:rsidRDefault="003507CD" w:rsidP="003507CD">
      <w:pPr>
        <w:widowControl/>
        <w:autoSpaceDE/>
        <w:autoSpaceDN/>
        <w:adjustRightInd/>
        <w:jc w:val="both"/>
        <w:rPr>
          <w:sz w:val="24"/>
          <w:szCs w:val="24"/>
        </w:rPr>
      </w:pPr>
    </w:p>
    <w:p w:rsidR="003507CD" w:rsidRPr="00CA4D7F" w:rsidRDefault="003507CD" w:rsidP="003507CD">
      <w:pPr>
        <w:widowControl/>
        <w:autoSpaceDE/>
        <w:autoSpaceDN/>
        <w:adjustRightInd/>
        <w:jc w:val="both"/>
        <w:rPr>
          <w:sz w:val="24"/>
          <w:szCs w:val="24"/>
        </w:rPr>
      </w:pPr>
      <w:r w:rsidRPr="00CA4D7F">
        <w:rPr>
          <w:sz w:val="24"/>
          <w:szCs w:val="24"/>
        </w:rPr>
        <w:t>The Committee also heard reports from the Statewide Library Card Working Group and the Discovery Working Group. The Statewide Library Card Working Group will be recommending a statewide library card.  The Discovery Working Group issued an RFI to potentia</w:t>
      </w:r>
      <w:r>
        <w:rPr>
          <w:sz w:val="24"/>
          <w:szCs w:val="24"/>
        </w:rPr>
        <w:t xml:space="preserve">l discovery platform vendors. </w:t>
      </w:r>
      <w:r w:rsidRPr="00CA4D7F">
        <w:rPr>
          <w:sz w:val="24"/>
          <w:szCs w:val="24"/>
        </w:rPr>
        <w:t>They are evaluating the responses and will be hosting demos in late July and early August for the library community.</w:t>
      </w:r>
    </w:p>
    <w:p w:rsidR="003507CD" w:rsidRPr="00CA4D7F" w:rsidRDefault="003507CD" w:rsidP="003507CD">
      <w:pPr>
        <w:widowControl/>
        <w:autoSpaceDE/>
        <w:autoSpaceDN/>
        <w:adjustRightInd/>
        <w:jc w:val="both"/>
        <w:rPr>
          <w:sz w:val="24"/>
          <w:szCs w:val="24"/>
        </w:rPr>
      </w:pPr>
    </w:p>
    <w:p w:rsidR="003507CD" w:rsidRPr="00CA4D7F" w:rsidRDefault="003507CD" w:rsidP="003507CD">
      <w:pPr>
        <w:widowControl/>
        <w:autoSpaceDE/>
        <w:autoSpaceDN/>
        <w:adjustRightInd/>
        <w:jc w:val="both"/>
        <w:rPr>
          <w:sz w:val="24"/>
          <w:szCs w:val="24"/>
        </w:rPr>
      </w:pPr>
      <w:r w:rsidRPr="00CA4D7F">
        <w:rPr>
          <w:sz w:val="24"/>
          <w:szCs w:val="24"/>
        </w:rPr>
        <w:t>Other Committees are addressing networks.  There was a network planning day held in April.  There will be focus groups for Small library in Network members in early fall. There is committee looking at the current progra</w:t>
      </w:r>
      <w:r>
        <w:rPr>
          <w:sz w:val="24"/>
          <w:szCs w:val="24"/>
        </w:rPr>
        <w:t xml:space="preserve">m and potential changes to it. </w:t>
      </w:r>
      <w:r w:rsidRPr="00CA4D7F">
        <w:rPr>
          <w:sz w:val="24"/>
          <w:szCs w:val="24"/>
        </w:rPr>
        <w:t xml:space="preserve">A preservation and digitization committee is working to develop a plan that addresses these needs and how the various stakeholders will work together to make the Commonwealth’s treasures available.  </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Pr>
          <w:sz w:val="24"/>
          <w:szCs w:val="24"/>
        </w:rPr>
        <w:t xml:space="preserve">MLS Executive Director </w:t>
      </w:r>
      <w:r w:rsidRPr="00CA4D7F">
        <w:rPr>
          <w:sz w:val="24"/>
          <w:szCs w:val="24"/>
        </w:rPr>
        <w:t>Greg</w:t>
      </w:r>
      <w:r>
        <w:rPr>
          <w:sz w:val="24"/>
          <w:szCs w:val="24"/>
        </w:rPr>
        <w:t>ory</w:t>
      </w:r>
      <w:r w:rsidRPr="00CA4D7F">
        <w:rPr>
          <w:sz w:val="24"/>
          <w:szCs w:val="24"/>
        </w:rPr>
        <w:t xml:space="preserve"> Pronevitz, </w:t>
      </w:r>
      <w:r>
        <w:rPr>
          <w:sz w:val="24"/>
          <w:szCs w:val="24"/>
        </w:rPr>
        <w:t>MLS Advisor/</w:t>
      </w:r>
      <w:r w:rsidRPr="00284A38">
        <w:rPr>
          <w:sz w:val="24"/>
          <w:szCs w:val="24"/>
        </w:rPr>
        <w:t xml:space="preserve">eBook Team Leader </w:t>
      </w:r>
      <w:r w:rsidRPr="00CA4D7F">
        <w:rPr>
          <w:sz w:val="24"/>
          <w:szCs w:val="24"/>
        </w:rPr>
        <w:t>Deb Hoadley</w:t>
      </w:r>
      <w:r>
        <w:rPr>
          <w:sz w:val="24"/>
          <w:szCs w:val="24"/>
        </w:rPr>
        <w:t>,</w:t>
      </w:r>
      <w:r w:rsidRPr="00CA4D7F">
        <w:rPr>
          <w:sz w:val="24"/>
          <w:szCs w:val="24"/>
        </w:rPr>
        <w:t xml:space="preserve"> and </w:t>
      </w:r>
      <w:r>
        <w:rPr>
          <w:sz w:val="24"/>
          <w:szCs w:val="24"/>
        </w:rPr>
        <w:t xml:space="preserve">MLS </w:t>
      </w:r>
      <w:r w:rsidRPr="00284A38">
        <w:rPr>
          <w:sz w:val="24"/>
          <w:szCs w:val="24"/>
        </w:rPr>
        <w:t xml:space="preserve">Resource Sharing Director </w:t>
      </w:r>
      <w:r w:rsidRPr="00CA4D7F">
        <w:rPr>
          <w:sz w:val="24"/>
          <w:szCs w:val="24"/>
        </w:rPr>
        <w:t xml:space="preserve">Stephen Spohn presented a </w:t>
      </w:r>
      <w:r>
        <w:rPr>
          <w:sz w:val="24"/>
          <w:szCs w:val="24"/>
        </w:rPr>
        <w:t xml:space="preserve">summary </w:t>
      </w:r>
      <w:r w:rsidRPr="00CA4D7F">
        <w:rPr>
          <w:sz w:val="24"/>
          <w:szCs w:val="24"/>
        </w:rPr>
        <w:t xml:space="preserve">review and evaluation of the </w:t>
      </w:r>
      <w:r>
        <w:rPr>
          <w:sz w:val="24"/>
          <w:szCs w:val="24"/>
        </w:rPr>
        <w:t>on the e</w:t>
      </w:r>
      <w:r w:rsidRPr="00CA4D7F">
        <w:rPr>
          <w:sz w:val="24"/>
          <w:szCs w:val="24"/>
        </w:rPr>
        <w:t xml:space="preserve">Book Pilot Program </w:t>
      </w:r>
      <w:r>
        <w:rPr>
          <w:sz w:val="24"/>
          <w:szCs w:val="24"/>
        </w:rPr>
        <w:t>for the Commissioners and answered questions</w:t>
      </w:r>
      <w:r w:rsidRPr="00CA4D7F">
        <w:rPr>
          <w:sz w:val="24"/>
          <w:szCs w:val="24"/>
        </w:rPr>
        <w:t>.</w:t>
      </w:r>
    </w:p>
    <w:p w:rsidR="003507CD" w:rsidRDefault="003507CD" w:rsidP="003507CD">
      <w:pPr>
        <w:widowControl/>
        <w:autoSpaceDE/>
        <w:autoSpaceDN/>
        <w:adjustRightInd/>
        <w:jc w:val="both"/>
        <w:rPr>
          <w:sz w:val="24"/>
          <w:szCs w:val="24"/>
        </w:rPr>
      </w:pPr>
    </w:p>
    <w:p w:rsidR="003507CD" w:rsidRPr="00351FAE" w:rsidRDefault="003507CD" w:rsidP="003507CD">
      <w:pPr>
        <w:widowControl/>
        <w:autoSpaceDE/>
        <w:autoSpaceDN/>
        <w:adjustRightInd/>
        <w:jc w:val="both"/>
        <w:rPr>
          <w:sz w:val="24"/>
          <w:szCs w:val="24"/>
          <w:u w:val="single"/>
        </w:rPr>
      </w:pPr>
      <w:r>
        <w:rPr>
          <w:sz w:val="24"/>
          <w:szCs w:val="24"/>
        </w:rPr>
        <w:lastRenderedPageBreak/>
        <w:t xml:space="preserve">Commissioner Comeau moved and Commissioner Caro seconded </w:t>
      </w:r>
      <w:r w:rsidRPr="00351FAE">
        <w:rPr>
          <w:sz w:val="24"/>
          <w:szCs w:val="24"/>
          <w:u w:val="single"/>
        </w:rPr>
        <w:t xml:space="preserve">that the Massachusetts Board of Library Commissioners approve the continuation </w:t>
      </w:r>
      <w:r>
        <w:rPr>
          <w:sz w:val="24"/>
          <w:szCs w:val="24"/>
          <w:u w:val="single"/>
        </w:rPr>
        <w:t>of the Statewide e</w:t>
      </w:r>
      <w:r w:rsidRPr="00351FAE">
        <w:rPr>
          <w:sz w:val="24"/>
          <w:szCs w:val="24"/>
          <w:u w:val="single"/>
        </w:rPr>
        <w:t xml:space="preserve">Book </w:t>
      </w:r>
      <w:r>
        <w:rPr>
          <w:sz w:val="24"/>
          <w:szCs w:val="24"/>
          <w:u w:val="single"/>
        </w:rPr>
        <w:t xml:space="preserve">project </w:t>
      </w:r>
      <w:r w:rsidRPr="00351FAE">
        <w:rPr>
          <w:sz w:val="24"/>
          <w:szCs w:val="24"/>
          <w:u w:val="single"/>
        </w:rPr>
        <w:t xml:space="preserve">based on the </w:t>
      </w:r>
      <w:r>
        <w:rPr>
          <w:sz w:val="24"/>
          <w:szCs w:val="24"/>
          <w:u w:val="single"/>
        </w:rPr>
        <w:t>f</w:t>
      </w:r>
      <w:r w:rsidRPr="00351FAE">
        <w:rPr>
          <w:sz w:val="24"/>
          <w:szCs w:val="24"/>
          <w:u w:val="single"/>
        </w:rPr>
        <w:t>ollowing recommendations:</w:t>
      </w:r>
    </w:p>
    <w:p w:rsidR="003507CD" w:rsidRPr="00351FAE" w:rsidRDefault="003507CD" w:rsidP="003507CD">
      <w:pPr>
        <w:widowControl/>
        <w:autoSpaceDE/>
        <w:autoSpaceDN/>
        <w:adjustRightInd/>
        <w:jc w:val="both"/>
        <w:rPr>
          <w:sz w:val="24"/>
          <w:szCs w:val="24"/>
          <w:u w:val="single"/>
        </w:rPr>
      </w:pP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The next phase of the project will be called the beta phase. This phase provides the opportunity for MLS to roll out the project to additional libraries and denotes a project that is still being developed.</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Evaluation of the cost sharing model developed by MLS and making adjustments to the model to assure the sustainability of the project.</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 xml:space="preserve">Continually assessing the ease of use for residents. Providing APIs for libraries, networks and users to make content easily findable. </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Develop a plan to implement “help desk” support for libraries and users.</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 xml:space="preserve">Focus on evaluation of the products and have a recommendation in place by the end of FY2015.   </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Determine that all products provided are meeting accessibility requirements by the end of FY2015.</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MLS and steering committee will set goals with measureable outcomes for FY2015 and beyond.</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MLS and steering committee will work on long term goals.</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Clarify roles and responsibilities of all stakeholders and create a memorandum of agreement with stakeholders</w:t>
      </w:r>
      <w:r>
        <w:rPr>
          <w:sz w:val="24"/>
          <w:szCs w:val="24"/>
          <w:u w:val="single"/>
        </w:rPr>
        <w:t>.</w:t>
      </w:r>
    </w:p>
    <w:p w:rsidR="003507CD" w:rsidRPr="00351FAE" w:rsidRDefault="003507CD" w:rsidP="003507CD">
      <w:pPr>
        <w:widowControl/>
        <w:numPr>
          <w:ilvl w:val="0"/>
          <w:numId w:val="25"/>
        </w:numPr>
        <w:autoSpaceDE/>
        <w:autoSpaceDN/>
        <w:adjustRightInd/>
        <w:jc w:val="both"/>
        <w:rPr>
          <w:sz w:val="24"/>
          <w:szCs w:val="24"/>
          <w:u w:val="single"/>
        </w:rPr>
      </w:pPr>
      <w:r w:rsidRPr="00351FAE">
        <w:rPr>
          <w:sz w:val="24"/>
          <w:szCs w:val="24"/>
          <w:u w:val="single"/>
        </w:rPr>
        <w:t>Coordinate efforts with other statewide groups including Statewide Library Card and Discover Committees and Library for the Commonwealth.</w:t>
      </w:r>
    </w:p>
    <w:p w:rsidR="003507CD" w:rsidRDefault="003507CD" w:rsidP="003507CD">
      <w:pPr>
        <w:widowControl/>
        <w:autoSpaceDE/>
        <w:autoSpaceDN/>
        <w:adjustRightInd/>
        <w:jc w:val="both"/>
        <w:rPr>
          <w:sz w:val="24"/>
          <w:szCs w:val="24"/>
        </w:rPr>
      </w:pPr>
    </w:p>
    <w:p w:rsidR="003507CD" w:rsidRPr="007F69CD" w:rsidRDefault="003507CD" w:rsidP="003507CD">
      <w:pPr>
        <w:widowControl/>
        <w:autoSpaceDE/>
        <w:autoSpaceDN/>
        <w:adjustRightInd/>
        <w:jc w:val="both"/>
        <w:rPr>
          <w:b/>
          <w:sz w:val="24"/>
          <w:szCs w:val="24"/>
        </w:rPr>
      </w:pPr>
      <w:r w:rsidRPr="007F69CD">
        <w:rPr>
          <w:b/>
          <w:sz w:val="24"/>
          <w:szCs w:val="24"/>
        </w:rPr>
        <w:t>The Board voted approval.</w:t>
      </w:r>
    </w:p>
    <w:p w:rsidR="003507CD" w:rsidRDefault="003507CD" w:rsidP="003507CD">
      <w:pPr>
        <w:widowControl/>
        <w:autoSpaceDE/>
        <w:autoSpaceDN/>
        <w:adjustRightInd/>
        <w:jc w:val="both"/>
        <w:rPr>
          <w:sz w:val="24"/>
          <w:szCs w:val="24"/>
        </w:rPr>
      </w:pPr>
    </w:p>
    <w:p w:rsidR="003507CD" w:rsidRPr="00607121" w:rsidRDefault="003507CD" w:rsidP="003507CD">
      <w:pPr>
        <w:widowControl/>
        <w:autoSpaceDE/>
        <w:autoSpaceDN/>
        <w:adjustRightInd/>
        <w:jc w:val="both"/>
        <w:rPr>
          <w:sz w:val="24"/>
          <w:szCs w:val="24"/>
        </w:rPr>
      </w:pPr>
    </w:p>
    <w:p w:rsidR="003507CD" w:rsidRPr="00101F40" w:rsidRDefault="003507CD" w:rsidP="003507CD">
      <w:pPr>
        <w:widowControl/>
        <w:autoSpaceDE/>
        <w:autoSpaceDN/>
        <w:adjustRightInd/>
        <w:jc w:val="both"/>
        <w:rPr>
          <w:b/>
          <w:sz w:val="24"/>
          <w:szCs w:val="24"/>
        </w:rPr>
      </w:pPr>
      <w:r w:rsidRPr="00101F40">
        <w:rPr>
          <w:b/>
          <w:sz w:val="24"/>
          <w:szCs w:val="24"/>
        </w:rPr>
        <w:t>REPORT FROM THE MASSACHUSETTS LIBRARY SYSTEM</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101F40">
        <w:rPr>
          <w:sz w:val="24"/>
          <w:szCs w:val="24"/>
        </w:rPr>
        <w:t>Gregory Pronevitz, Executive Director, Massachusetts Library System</w:t>
      </w:r>
      <w:r>
        <w:rPr>
          <w:sz w:val="24"/>
          <w:szCs w:val="24"/>
        </w:rPr>
        <w:t xml:space="preserve"> reported on the following items:</w:t>
      </w:r>
    </w:p>
    <w:p w:rsidR="003507CD" w:rsidRDefault="003507CD" w:rsidP="003507CD">
      <w:pPr>
        <w:widowControl/>
        <w:autoSpaceDE/>
        <w:autoSpaceDN/>
        <w:adjustRightInd/>
        <w:jc w:val="both"/>
        <w:rPr>
          <w:sz w:val="24"/>
          <w:szCs w:val="24"/>
        </w:rPr>
      </w:pPr>
    </w:p>
    <w:p w:rsidR="003507CD" w:rsidRPr="00284A38" w:rsidRDefault="003507CD" w:rsidP="003507CD">
      <w:pPr>
        <w:widowControl/>
        <w:autoSpaceDE/>
        <w:autoSpaceDN/>
        <w:adjustRightInd/>
        <w:jc w:val="both"/>
        <w:rPr>
          <w:b/>
          <w:bCs/>
          <w:sz w:val="24"/>
          <w:szCs w:val="24"/>
        </w:rPr>
      </w:pPr>
      <w:r w:rsidRPr="00284A38">
        <w:rPr>
          <w:b/>
          <w:bCs/>
          <w:sz w:val="24"/>
          <w:szCs w:val="24"/>
        </w:rPr>
        <w:t>Whately Facility and WMRLS</w:t>
      </w:r>
    </w:p>
    <w:p w:rsidR="003507CD" w:rsidRDefault="003507CD" w:rsidP="003507CD">
      <w:pPr>
        <w:widowControl/>
        <w:autoSpaceDE/>
        <w:autoSpaceDN/>
        <w:adjustRightInd/>
        <w:jc w:val="both"/>
        <w:rPr>
          <w:sz w:val="24"/>
          <w:szCs w:val="24"/>
        </w:rPr>
      </w:pPr>
      <w:r>
        <w:rPr>
          <w:sz w:val="24"/>
          <w:szCs w:val="24"/>
        </w:rPr>
        <w:t xml:space="preserve">MLS is </w:t>
      </w:r>
      <w:r w:rsidRPr="00284A38">
        <w:rPr>
          <w:sz w:val="24"/>
          <w:szCs w:val="24"/>
        </w:rPr>
        <w:t>continuing negotiations on a purchase and sale agreement for the Whately faci</w:t>
      </w:r>
      <w:r>
        <w:rPr>
          <w:sz w:val="24"/>
          <w:szCs w:val="24"/>
        </w:rPr>
        <w:t>lity with a local businessman.</w:t>
      </w:r>
    </w:p>
    <w:p w:rsidR="003507CD" w:rsidRDefault="003507CD">
      <w:pPr>
        <w:widowControl/>
        <w:autoSpaceDE/>
        <w:autoSpaceDN/>
        <w:adjustRightInd/>
        <w:spacing w:after="200" w:line="276" w:lineRule="auto"/>
        <w:rPr>
          <w:sz w:val="24"/>
          <w:szCs w:val="24"/>
        </w:rPr>
      </w:pPr>
      <w:r>
        <w:rPr>
          <w:sz w:val="24"/>
          <w:szCs w:val="24"/>
        </w:rPr>
        <w:br w:type="page"/>
      </w:r>
    </w:p>
    <w:p w:rsidR="003507CD" w:rsidRPr="00284A38" w:rsidRDefault="003507CD" w:rsidP="003507CD">
      <w:pPr>
        <w:widowControl/>
        <w:autoSpaceDE/>
        <w:autoSpaceDN/>
        <w:adjustRightInd/>
        <w:jc w:val="both"/>
        <w:rPr>
          <w:b/>
          <w:bCs/>
          <w:sz w:val="24"/>
          <w:szCs w:val="24"/>
        </w:rPr>
      </w:pPr>
      <w:r w:rsidRPr="00284A38">
        <w:rPr>
          <w:b/>
          <w:bCs/>
          <w:sz w:val="24"/>
          <w:szCs w:val="24"/>
        </w:rPr>
        <w:lastRenderedPageBreak/>
        <w:t>eBook Pilot</w:t>
      </w:r>
    </w:p>
    <w:p w:rsidR="003507CD" w:rsidRDefault="003507CD" w:rsidP="003507CD">
      <w:pPr>
        <w:widowControl/>
        <w:numPr>
          <w:ilvl w:val="0"/>
          <w:numId w:val="22"/>
        </w:numPr>
        <w:autoSpaceDE/>
        <w:autoSpaceDN/>
        <w:adjustRightInd/>
        <w:jc w:val="both"/>
        <w:rPr>
          <w:sz w:val="24"/>
          <w:szCs w:val="24"/>
        </w:rPr>
      </w:pPr>
      <w:r>
        <w:rPr>
          <w:sz w:val="24"/>
          <w:szCs w:val="24"/>
        </w:rPr>
        <w:t>T</w:t>
      </w:r>
      <w:r w:rsidRPr="00284A38">
        <w:rPr>
          <w:sz w:val="24"/>
          <w:szCs w:val="24"/>
        </w:rPr>
        <w:t xml:space="preserve">he Statewide Resource Sharing Committee sent the MLS recommendation forward regarding continuation of the eBook project.  </w:t>
      </w:r>
      <w:r>
        <w:rPr>
          <w:sz w:val="24"/>
          <w:szCs w:val="24"/>
        </w:rPr>
        <w:t xml:space="preserve">MLS is </w:t>
      </w:r>
      <w:r w:rsidRPr="00284A38">
        <w:rPr>
          <w:sz w:val="24"/>
          <w:szCs w:val="24"/>
        </w:rPr>
        <w:t>excited about the prospect of moving forward.</w:t>
      </w:r>
    </w:p>
    <w:p w:rsidR="003507CD" w:rsidRPr="00284A38" w:rsidRDefault="003507CD" w:rsidP="003507CD">
      <w:pPr>
        <w:widowControl/>
        <w:autoSpaceDE/>
        <w:autoSpaceDN/>
        <w:adjustRightInd/>
        <w:ind w:left="720"/>
        <w:jc w:val="both"/>
        <w:rPr>
          <w:sz w:val="24"/>
          <w:szCs w:val="24"/>
        </w:rPr>
      </w:pPr>
    </w:p>
    <w:p w:rsidR="003507CD" w:rsidRPr="00284A38" w:rsidRDefault="003507CD" w:rsidP="003507CD">
      <w:pPr>
        <w:widowControl/>
        <w:autoSpaceDE/>
        <w:autoSpaceDN/>
        <w:adjustRightInd/>
        <w:jc w:val="both"/>
        <w:rPr>
          <w:b/>
          <w:bCs/>
          <w:sz w:val="24"/>
          <w:szCs w:val="24"/>
        </w:rPr>
      </w:pPr>
      <w:r w:rsidRPr="00284A38">
        <w:rPr>
          <w:b/>
          <w:bCs/>
          <w:sz w:val="24"/>
          <w:szCs w:val="24"/>
        </w:rPr>
        <w:t>ILL Center</w:t>
      </w:r>
    </w:p>
    <w:p w:rsidR="003507CD" w:rsidRPr="00284A38" w:rsidRDefault="003507CD" w:rsidP="003507CD">
      <w:pPr>
        <w:widowControl/>
        <w:autoSpaceDE/>
        <w:autoSpaceDN/>
        <w:adjustRightInd/>
        <w:jc w:val="both"/>
        <w:rPr>
          <w:sz w:val="24"/>
          <w:szCs w:val="24"/>
        </w:rPr>
      </w:pPr>
      <w:r w:rsidRPr="00284A38">
        <w:rPr>
          <w:sz w:val="24"/>
          <w:szCs w:val="24"/>
        </w:rPr>
        <w:t xml:space="preserve">The MLS ILL Center is now processing requests that formerly went to both Quincy’s and Wellesley’s ILL Centers.  </w:t>
      </w:r>
      <w:r>
        <w:rPr>
          <w:sz w:val="24"/>
          <w:szCs w:val="24"/>
        </w:rPr>
        <w:t>The ILL Center at MLS</w:t>
      </w:r>
      <w:r w:rsidRPr="00284A38">
        <w:rPr>
          <w:sz w:val="24"/>
          <w:szCs w:val="24"/>
        </w:rPr>
        <w:t xml:space="preserve"> will be fully staffed in a couple of weeks.</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Pr="007F69CD" w:rsidRDefault="003507CD" w:rsidP="003507CD">
      <w:pPr>
        <w:widowControl/>
        <w:autoSpaceDE/>
        <w:autoSpaceDN/>
        <w:adjustRightInd/>
        <w:jc w:val="both"/>
        <w:rPr>
          <w:b/>
          <w:sz w:val="24"/>
          <w:szCs w:val="24"/>
        </w:rPr>
      </w:pPr>
      <w:r w:rsidRPr="007F69CD">
        <w:rPr>
          <w:b/>
          <w:sz w:val="24"/>
          <w:szCs w:val="24"/>
        </w:rPr>
        <w:t>REPORT FROM THE LIBRARY FOR THE COMMONWEALTH</w:t>
      </w:r>
    </w:p>
    <w:p w:rsidR="003507CD" w:rsidRPr="00607121"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r w:rsidRPr="00607121">
        <w:rPr>
          <w:sz w:val="24"/>
          <w:szCs w:val="24"/>
        </w:rPr>
        <w:t>Anna Fahey-Flynn, Collabor</w:t>
      </w:r>
      <w:r>
        <w:rPr>
          <w:sz w:val="24"/>
          <w:szCs w:val="24"/>
        </w:rPr>
        <w:t xml:space="preserve">ative Library Services Manager at </w:t>
      </w:r>
      <w:r w:rsidRPr="00607121">
        <w:rPr>
          <w:sz w:val="24"/>
          <w:szCs w:val="24"/>
        </w:rPr>
        <w:t>Boston Public Library</w:t>
      </w:r>
      <w:r>
        <w:rPr>
          <w:sz w:val="24"/>
          <w:szCs w:val="24"/>
        </w:rPr>
        <w:t xml:space="preserve"> (BPL), reported on the following items:</w:t>
      </w:r>
    </w:p>
    <w:p w:rsidR="003507CD" w:rsidRDefault="003507CD" w:rsidP="003507CD">
      <w:pPr>
        <w:widowControl/>
        <w:autoSpaceDE/>
        <w:autoSpaceDN/>
        <w:adjustRightInd/>
        <w:jc w:val="both"/>
        <w:rPr>
          <w:sz w:val="24"/>
          <w:szCs w:val="24"/>
        </w:rPr>
      </w:pPr>
    </w:p>
    <w:p w:rsidR="003507CD" w:rsidRPr="007D1221" w:rsidRDefault="003507CD" w:rsidP="003507CD">
      <w:pPr>
        <w:widowControl/>
        <w:autoSpaceDE/>
        <w:autoSpaceDN/>
        <w:adjustRightInd/>
        <w:jc w:val="both"/>
        <w:rPr>
          <w:b/>
          <w:bCs/>
          <w:sz w:val="24"/>
          <w:szCs w:val="24"/>
        </w:rPr>
      </w:pPr>
      <w:r w:rsidRPr="007D1221">
        <w:rPr>
          <w:b/>
          <w:bCs/>
          <w:sz w:val="24"/>
          <w:szCs w:val="24"/>
        </w:rPr>
        <w:t>Massachusetts eBook Project</w:t>
      </w:r>
    </w:p>
    <w:p w:rsidR="003507CD" w:rsidRDefault="003507CD" w:rsidP="003507CD">
      <w:pPr>
        <w:widowControl/>
        <w:autoSpaceDE/>
        <w:autoSpaceDN/>
        <w:adjustRightInd/>
        <w:jc w:val="both"/>
        <w:rPr>
          <w:sz w:val="24"/>
          <w:szCs w:val="24"/>
        </w:rPr>
      </w:pPr>
      <w:r>
        <w:rPr>
          <w:sz w:val="24"/>
          <w:szCs w:val="24"/>
        </w:rPr>
        <w:t>BPL</w:t>
      </w:r>
      <w:r w:rsidRPr="007D1221">
        <w:rPr>
          <w:sz w:val="24"/>
          <w:szCs w:val="24"/>
        </w:rPr>
        <w:t xml:space="preserve"> look</w:t>
      </w:r>
      <w:r>
        <w:rPr>
          <w:sz w:val="24"/>
          <w:szCs w:val="24"/>
        </w:rPr>
        <w:t>s</w:t>
      </w:r>
      <w:r w:rsidRPr="007D1221">
        <w:rPr>
          <w:sz w:val="24"/>
          <w:szCs w:val="24"/>
        </w:rPr>
        <w:t xml:space="preserve"> forward to continuing conversations with MLS and MBLC regarding BPL’s participation.</w:t>
      </w:r>
    </w:p>
    <w:p w:rsidR="003507CD" w:rsidRPr="007D1221" w:rsidRDefault="003507CD" w:rsidP="003507CD">
      <w:pPr>
        <w:widowControl/>
        <w:autoSpaceDE/>
        <w:autoSpaceDN/>
        <w:adjustRightInd/>
        <w:jc w:val="both"/>
        <w:rPr>
          <w:sz w:val="24"/>
          <w:szCs w:val="24"/>
        </w:rPr>
      </w:pPr>
    </w:p>
    <w:p w:rsidR="003507CD" w:rsidRPr="007D1221" w:rsidRDefault="003507CD" w:rsidP="003507CD">
      <w:pPr>
        <w:widowControl/>
        <w:autoSpaceDE/>
        <w:autoSpaceDN/>
        <w:adjustRightInd/>
        <w:jc w:val="both"/>
        <w:rPr>
          <w:b/>
          <w:bCs/>
          <w:sz w:val="24"/>
          <w:szCs w:val="24"/>
        </w:rPr>
      </w:pPr>
      <w:r w:rsidRPr="007D1221">
        <w:rPr>
          <w:b/>
          <w:bCs/>
          <w:sz w:val="24"/>
          <w:szCs w:val="24"/>
        </w:rPr>
        <w:t>New Databases</w:t>
      </w:r>
    </w:p>
    <w:p w:rsidR="003507CD" w:rsidRPr="007D1221" w:rsidRDefault="003507CD" w:rsidP="003507CD">
      <w:pPr>
        <w:widowControl/>
        <w:autoSpaceDE/>
        <w:autoSpaceDN/>
        <w:adjustRightInd/>
        <w:jc w:val="both"/>
        <w:rPr>
          <w:sz w:val="24"/>
          <w:szCs w:val="24"/>
        </w:rPr>
      </w:pPr>
      <w:r>
        <w:rPr>
          <w:sz w:val="24"/>
          <w:szCs w:val="24"/>
        </w:rPr>
        <w:t>BPL</w:t>
      </w:r>
      <w:r w:rsidRPr="007D1221">
        <w:rPr>
          <w:sz w:val="24"/>
          <w:szCs w:val="24"/>
        </w:rPr>
        <w:t xml:space="preserve"> </w:t>
      </w:r>
      <w:r>
        <w:rPr>
          <w:sz w:val="24"/>
          <w:szCs w:val="24"/>
        </w:rPr>
        <w:t xml:space="preserve">has </w:t>
      </w:r>
      <w:r w:rsidRPr="007D1221">
        <w:rPr>
          <w:sz w:val="24"/>
          <w:szCs w:val="24"/>
        </w:rPr>
        <w:t>added several new databases in the past year that we will be continuing into FY</w:t>
      </w:r>
      <w:r>
        <w:rPr>
          <w:sz w:val="24"/>
          <w:szCs w:val="24"/>
        </w:rPr>
        <w:t>20</w:t>
      </w:r>
      <w:r w:rsidRPr="007D1221">
        <w:rPr>
          <w:sz w:val="24"/>
          <w:szCs w:val="24"/>
        </w:rPr>
        <w:t>15, notable:</w:t>
      </w:r>
    </w:p>
    <w:p w:rsidR="003507CD" w:rsidRPr="007D1221" w:rsidRDefault="003507CD" w:rsidP="003507CD">
      <w:pPr>
        <w:widowControl/>
        <w:numPr>
          <w:ilvl w:val="0"/>
          <w:numId w:val="29"/>
        </w:numPr>
        <w:autoSpaceDE/>
        <w:autoSpaceDN/>
        <w:adjustRightInd/>
        <w:jc w:val="both"/>
        <w:rPr>
          <w:sz w:val="24"/>
          <w:szCs w:val="24"/>
        </w:rPr>
      </w:pPr>
      <w:r w:rsidRPr="007D1221">
        <w:rPr>
          <w:sz w:val="24"/>
          <w:szCs w:val="24"/>
        </w:rPr>
        <w:t>Hoopla</w:t>
      </w:r>
    </w:p>
    <w:p w:rsidR="003507CD" w:rsidRPr="007D1221" w:rsidRDefault="003507CD" w:rsidP="003507CD">
      <w:pPr>
        <w:widowControl/>
        <w:numPr>
          <w:ilvl w:val="0"/>
          <w:numId w:val="29"/>
        </w:numPr>
        <w:autoSpaceDE/>
        <w:autoSpaceDN/>
        <w:adjustRightInd/>
        <w:jc w:val="both"/>
        <w:rPr>
          <w:sz w:val="24"/>
          <w:szCs w:val="24"/>
        </w:rPr>
      </w:pPr>
      <w:r w:rsidRPr="007D1221">
        <w:rPr>
          <w:sz w:val="24"/>
          <w:szCs w:val="24"/>
        </w:rPr>
        <w:t>Little Pim (online language learning software directed towards children, accessed through Mango.)</w:t>
      </w:r>
    </w:p>
    <w:p w:rsidR="003507CD" w:rsidRPr="007D1221" w:rsidRDefault="003507CD" w:rsidP="003507CD">
      <w:pPr>
        <w:widowControl/>
        <w:numPr>
          <w:ilvl w:val="0"/>
          <w:numId w:val="29"/>
        </w:numPr>
        <w:autoSpaceDE/>
        <w:autoSpaceDN/>
        <w:adjustRightInd/>
        <w:jc w:val="both"/>
        <w:rPr>
          <w:sz w:val="24"/>
          <w:szCs w:val="24"/>
        </w:rPr>
      </w:pPr>
      <w:r w:rsidRPr="007D1221">
        <w:rPr>
          <w:sz w:val="24"/>
          <w:szCs w:val="24"/>
        </w:rPr>
        <w:t>National Geographic Subscription (1888-Current)</w:t>
      </w:r>
    </w:p>
    <w:p w:rsidR="003507CD" w:rsidRPr="007D1221" w:rsidRDefault="003507CD" w:rsidP="003507CD">
      <w:pPr>
        <w:widowControl/>
        <w:numPr>
          <w:ilvl w:val="0"/>
          <w:numId w:val="29"/>
        </w:numPr>
        <w:autoSpaceDE/>
        <w:autoSpaceDN/>
        <w:adjustRightInd/>
        <w:jc w:val="both"/>
        <w:rPr>
          <w:sz w:val="24"/>
          <w:szCs w:val="24"/>
        </w:rPr>
      </w:pPr>
      <w:r w:rsidRPr="007D1221">
        <w:rPr>
          <w:sz w:val="24"/>
          <w:szCs w:val="24"/>
        </w:rPr>
        <w:t>19</w:t>
      </w:r>
      <w:r w:rsidRPr="007D1221">
        <w:rPr>
          <w:sz w:val="24"/>
          <w:szCs w:val="24"/>
          <w:vertAlign w:val="superscript"/>
        </w:rPr>
        <w:t>th</w:t>
      </w:r>
      <w:r w:rsidRPr="007D1221">
        <w:rPr>
          <w:sz w:val="24"/>
          <w:szCs w:val="24"/>
        </w:rPr>
        <w:t xml:space="preserve"> Century US Newspapers</w:t>
      </w:r>
    </w:p>
    <w:p w:rsidR="003507CD" w:rsidRDefault="003507CD" w:rsidP="003507CD">
      <w:pPr>
        <w:widowControl/>
        <w:numPr>
          <w:ilvl w:val="0"/>
          <w:numId w:val="29"/>
        </w:numPr>
        <w:autoSpaceDE/>
        <w:autoSpaceDN/>
        <w:adjustRightInd/>
        <w:jc w:val="both"/>
        <w:rPr>
          <w:sz w:val="24"/>
          <w:szCs w:val="24"/>
        </w:rPr>
      </w:pPr>
      <w:r w:rsidRPr="007D1221">
        <w:rPr>
          <w:sz w:val="24"/>
          <w:szCs w:val="24"/>
        </w:rPr>
        <w:t>19</w:t>
      </w:r>
      <w:r w:rsidRPr="007D1221">
        <w:rPr>
          <w:sz w:val="24"/>
          <w:szCs w:val="24"/>
          <w:vertAlign w:val="superscript"/>
        </w:rPr>
        <w:t>th</w:t>
      </w:r>
      <w:r w:rsidRPr="007D1221">
        <w:rPr>
          <w:sz w:val="24"/>
          <w:szCs w:val="24"/>
        </w:rPr>
        <w:t xml:space="preserve"> Century British Newspapers</w:t>
      </w:r>
    </w:p>
    <w:p w:rsidR="003507CD" w:rsidRPr="007D1221" w:rsidRDefault="003507CD" w:rsidP="003507CD">
      <w:pPr>
        <w:widowControl/>
        <w:numPr>
          <w:ilvl w:val="0"/>
          <w:numId w:val="29"/>
        </w:numPr>
        <w:autoSpaceDE/>
        <w:autoSpaceDN/>
        <w:adjustRightInd/>
        <w:jc w:val="both"/>
        <w:rPr>
          <w:sz w:val="24"/>
          <w:szCs w:val="24"/>
        </w:rPr>
      </w:pPr>
    </w:p>
    <w:p w:rsidR="003507CD" w:rsidRPr="007D1221" w:rsidRDefault="003507CD" w:rsidP="003507CD">
      <w:pPr>
        <w:widowControl/>
        <w:autoSpaceDE/>
        <w:autoSpaceDN/>
        <w:adjustRightInd/>
        <w:jc w:val="both"/>
        <w:rPr>
          <w:b/>
          <w:sz w:val="24"/>
          <w:szCs w:val="24"/>
        </w:rPr>
      </w:pPr>
      <w:r w:rsidRPr="007D1221">
        <w:rPr>
          <w:b/>
          <w:sz w:val="24"/>
          <w:szCs w:val="24"/>
        </w:rPr>
        <w:t>Public Library Partnership Project</w:t>
      </w:r>
    </w:p>
    <w:p w:rsidR="003507CD" w:rsidRPr="007D1221" w:rsidRDefault="003507CD" w:rsidP="003507CD">
      <w:pPr>
        <w:widowControl/>
        <w:autoSpaceDE/>
        <w:autoSpaceDN/>
        <w:adjustRightInd/>
        <w:jc w:val="both"/>
        <w:rPr>
          <w:sz w:val="24"/>
          <w:szCs w:val="24"/>
        </w:rPr>
      </w:pPr>
      <w:r w:rsidRPr="007D1221">
        <w:rPr>
          <w:sz w:val="24"/>
          <w:szCs w:val="24"/>
        </w:rPr>
        <w:t>Gates Grant awarded to Digital Public Library of America with sub-award to Boston Public Library</w:t>
      </w:r>
    </w:p>
    <w:p w:rsidR="003507CD" w:rsidRPr="007D1221" w:rsidRDefault="003507CD" w:rsidP="003507CD">
      <w:pPr>
        <w:widowControl/>
        <w:numPr>
          <w:ilvl w:val="0"/>
          <w:numId w:val="30"/>
        </w:numPr>
        <w:autoSpaceDE/>
        <w:autoSpaceDN/>
        <w:adjustRightInd/>
        <w:jc w:val="both"/>
        <w:rPr>
          <w:sz w:val="24"/>
          <w:szCs w:val="24"/>
        </w:rPr>
      </w:pPr>
      <w:r w:rsidRPr="007D1221">
        <w:rPr>
          <w:sz w:val="24"/>
          <w:szCs w:val="24"/>
        </w:rPr>
        <w:t xml:space="preserve">As of July 16, </w:t>
      </w:r>
      <w:r>
        <w:rPr>
          <w:sz w:val="24"/>
          <w:szCs w:val="24"/>
        </w:rPr>
        <w:t xml:space="preserve">2014 </w:t>
      </w:r>
      <w:r w:rsidRPr="007D1221">
        <w:rPr>
          <w:sz w:val="24"/>
          <w:szCs w:val="24"/>
        </w:rPr>
        <w:t>all three introduction</w:t>
      </w:r>
      <w:r>
        <w:rPr>
          <w:sz w:val="24"/>
          <w:szCs w:val="24"/>
        </w:rPr>
        <w:t>s</w:t>
      </w:r>
      <w:r w:rsidRPr="007D1221">
        <w:rPr>
          <w:sz w:val="24"/>
          <w:szCs w:val="24"/>
        </w:rPr>
        <w:t xml:space="preserve"> to the digitization process workshops have been completed with a total of 41 attendees.</w:t>
      </w:r>
    </w:p>
    <w:p w:rsidR="003507CD" w:rsidRDefault="003507CD" w:rsidP="003507CD">
      <w:pPr>
        <w:widowControl/>
        <w:numPr>
          <w:ilvl w:val="0"/>
          <w:numId w:val="30"/>
        </w:numPr>
        <w:autoSpaceDE/>
        <w:autoSpaceDN/>
        <w:adjustRightInd/>
        <w:jc w:val="both"/>
        <w:rPr>
          <w:sz w:val="24"/>
          <w:szCs w:val="24"/>
        </w:rPr>
      </w:pPr>
      <w:r>
        <w:rPr>
          <w:sz w:val="24"/>
          <w:szCs w:val="24"/>
        </w:rPr>
        <w:t>BPL</w:t>
      </w:r>
      <w:r w:rsidRPr="007D1221">
        <w:rPr>
          <w:sz w:val="24"/>
          <w:szCs w:val="24"/>
        </w:rPr>
        <w:t xml:space="preserve"> </w:t>
      </w:r>
      <w:r>
        <w:rPr>
          <w:sz w:val="24"/>
          <w:szCs w:val="24"/>
        </w:rPr>
        <w:t>is</w:t>
      </w:r>
      <w:r w:rsidRPr="007D1221">
        <w:rPr>
          <w:sz w:val="24"/>
          <w:szCs w:val="24"/>
        </w:rPr>
        <w:t xml:space="preserve"> now moving on to the selection process.</w:t>
      </w:r>
    </w:p>
    <w:p w:rsidR="003507CD" w:rsidRDefault="003507CD">
      <w:pPr>
        <w:widowControl/>
        <w:autoSpaceDE/>
        <w:autoSpaceDN/>
        <w:adjustRightInd/>
        <w:spacing w:after="200" w:line="276" w:lineRule="auto"/>
        <w:rPr>
          <w:sz w:val="24"/>
          <w:szCs w:val="24"/>
        </w:rPr>
      </w:pPr>
      <w:r>
        <w:rPr>
          <w:sz w:val="24"/>
          <w:szCs w:val="24"/>
        </w:rPr>
        <w:br w:type="page"/>
      </w:r>
    </w:p>
    <w:p w:rsidR="003507CD" w:rsidRPr="007D1221" w:rsidRDefault="003507CD" w:rsidP="003507CD">
      <w:pPr>
        <w:widowControl/>
        <w:autoSpaceDE/>
        <w:autoSpaceDN/>
        <w:adjustRightInd/>
        <w:jc w:val="both"/>
        <w:rPr>
          <w:b/>
          <w:bCs/>
          <w:sz w:val="24"/>
          <w:szCs w:val="24"/>
        </w:rPr>
      </w:pPr>
      <w:r w:rsidRPr="007D1221">
        <w:rPr>
          <w:b/>
          <w:bCs/>
          <w:sz w:val="24"/>
          <w:szCs w:val="24"/>
        </w:rPr>
        <w:lastRenderedPageBreak/>
        <w:t>Budget Revision</w:t>
      </w:r>
    </w:p>
    <w:p w:rsidR="003507CD" w:rsidRPr="007D1221" w:rsidRDefault="003507CD" w:rsidP="003507CD">
      <w:pPr>
        <w:widowControl/>
        <w:autoSpaceDE/>
        <w:autoSpaceDN/>
        <w:adjustRightInd/>
        <w:jc w:val="both"/>
        <w:rPr>
          <w:sz w:val="24"/>
          <w:szCs w:val="24"/>
        </w:rPr>
      </w:pPr>
      <w:r>
        <w:rPr>
          <w:sz w:val="24"/>
          <w:szCs w:val="24"/>
        </w:rPr>
        <w:t>BPL</w:t>
      </w:r>
      <w:r w:rsidRPr="007D1221">
        <w:rPr>
          <w:sz w:val="24"/>
          <w:szCs w:val="24"/>
        </w:rPr>
        <w:t xml:space="preserve"> will submit a revised </w:t>
      </w:r>
      <w:r>
        <w:rPr>
          <w:sz w:val="24"/>
          <w:szCs w:val="24"/>
        </w:rPr>
        <w:t xml:space="preserve">Library for the Commonwealth </w:t>
      </w:r>
      <w:r w:rsidRPr="007D1221">
        <w:rPr>
          <w:sz w:val="24"/>
          <w:szCs w:val="24"/>
        </w:rPr>
        <w:t>budget for FY</w:t>
      </w:r>
      <w:r>
        <w:rPr>
          <w:sz w:val="24"/>
          <w:szCs w:val="24"/>
        </w:rPr>
        <w:t>20</w:t>
      </w:r>
      <w:r w:rsidRPr="007D1221">
        <w:rPr>
          <w:sz w:val="24"/>
          <w:szCs w:val="24"/>
        </w:rPr>
        <w:t xml:space="preserve">15 at the September </w:t>
      </w:r>
      <w:r>
        <w:rPr>
          <w:sz w:val="24"/>
          <w:szCs w:val="24"/>
        </w:rPr>
        <w:t xml:space="preserve">Board </w:t>
      </w:r>
      <w:r w:rsidRPr="007D1221">
        <w:rPr>
          <w:sz w:val="24"/>
          <w:szCs w:val="24"/>
        </w:rPr>
        <w:t>meeting.</w:t>
      </w:r>
    </w:p>
    <w:p w:rsidR="003507CD" w:rsidRDefault="003507CD" w:rsidP="003507CD">
      <w:pPr>
        <w:widowControl/>
        <w:autoSpaceDE/>
        <w:autoSpaceDN/>
        <w:adjustRightInd/>
        <w:jc w:val="both"/>
        <w:rPr>
          <w:sz w:val="24"/>
          <w:szCs w:val="24"/>
        </w:rPr>
      </w:pPr>
    </w:p>
    <w:p w:rsidR="003507CD" w:rsidRDefault="003507CD" w:rsidP="003507CD">
      <w:pPr>
        <w:widowControl/>
        <w:autoSpaceDE/>
        <w:autoSpaceDN/>
        <w:adjustRightInd/>
        <w:jc w:val="both"/>
        <w:rPr>
          <w:sz w:val="24"/>
          <w:szCs w:val="24"/>
        </w:rPr>
      </w:pPr>
    </w:p>
    <w:p w:rsidR="003507CD" w:rsidRDefault="003507CD" w:rsidP="003507CD">
      <w:pPr>
        <w:jc w:val="both"/>
        <w:rPr>
          <w:b/>
          <w:sz w:val="24"/>
          <w:szCs w:val="24"/>
        </w:rPr>
      </w:pPr>
      <w:r w:rsidRPr="00B534AD">
        <w:rPr>
          <w:b/>
          <w:sz w:val="24"/>
          <w:szCs w:val="24"/>
        </w:rPr>
        <w:t>COMMISSIONER ACTIVITIES</w:t>
      </w:r>
    </w:p>
    <w:p w:rsidR="003507CD" w:rsidRDefault="003507CD" w:rsidP="003507CD">
      <w:pPr>
        <w:jc w:val="both"/>
        <w:rPr>
          <w:sz w:val="24"/>
          <w:szCs w:val="24"/>
        </w:rPr>
      </w:pPr>
    </w:p>
    <w:p w:rsidR="003507CD" w:rsidRDefault="003507CD" w:rsidP="003507CD">
      <w:pPr>
        <w:jc w:val="both"/>
        <w:rPr>
          <w:sz w:val="24"/>
          <w:szCs w:val="24"/>
        </w:rPr>
      </w:pPr>
      <w:r>
        <w:rPr>
          <w:sz w:val="24"/>
          <w:szCs w:val="24"/>
        </w:rPr>
        <w:t>Reports on Commissioner Activities were deferred until the August 7, 2014 Board meeting.</w:t>
      </w:r>
    </w:p>
    <w:p w:rsidR="003507CD" w:rsidRDefault="003507CD" w:rsidP="003507CD">
      <w:pPr>
        <w:jc w:val="both"/>
        <w:rPr>
          <w:sz w:val="24"/>
          <w:szCs w:val="24"/>
        </w:rPr>
      </w:pPr>
    </w:p>
    <w:p w:rsidR="003507CD" w:rsidRPr="003909CE" w:rsidRDefault="003507CD" w:rsidP="003507CD">
      <w:pPr>
        <w:jc w:val="both"/>
        <w:rPr>
          <w:sz w:val="24"/>
          <w:szCs w:val="24"/>
        </w:rPr>
      </w:pPr>
    </w:p>
    <w:p w:rsidR="003507CD" w:rsidRPr="005B25CB" w:rsidRDefault="003507CD" w:rsidP="003507CD">
      <w:pPr>
        <w:jc w:val="both"/>
        <w:rPr>
          <w:b/>
          <w:sz w:val="24"/>
          <w:szCs w:val="24"/>
        </w:rPr>
      </w:pPr>
      <w:r>
        <w:rPr>
          <w:b/>
          <w:sz w:val="24"/>
          <w:szCs w:val="24"/>
        </w:rPr>
        <w:t>P</w:t>
      </w:r>
      <w:r w:rsidRPr="005B25CB">
        <w:rPr>
          <w:b/>
          <w:sz w:val="24"/>
          <w:szCs w:val="24"/>
        </w:rPr>
        <w:t>UBLIC COMMENT</w:t>
      </w:r>
    </w:p>
    <w:p w:rsidR="003507CD" w:rsidRDefault="003507CD" w:rsidP="003507CD">
      <w:pPr>
        <w:jc w:val="both"/>
        <w:rPr>
          <w:b/>
          <w:sz w:val="24"/>
          <w:szCs w:val="24"/>
        </w:rPr>
      </w:pPr>
    </w:p>
    <w:p w:rsidR="003507CD" w:rsidRDefault="003507CD" w:rsidP="003507CD">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3507CD" w:rsidRDefault="003507CD" w:rsidP="003507CD">
      <w:pPr>
        <w:jc w:val="both"/>
        <w:rPr>
          <w:b/>
          <w:sz w:val="24"/>
          <w:szCs w:val="24"/>
        </w:rPr>
      </w:pPr>
    </w:p>
    <w:p w:rsidR="003507CD" w:rsidRDefault="003507CD" w:rsidP="003507CD">
      <w:pPr>
        <w:jc w:val="both"/>
        <w:rPr>
          <w:b/>
          <w:sz w:val="24"/>
          <w:szCs w:val="24"/>
        </w:rPr>
      </w:pPr>
    </w:p>
    <w:p w:rsidR="003507CD" w:rsidRPr="005B25CB" w:rsidRDefault="003507CD" w:rsidP="003507CD">
      <w:pPr>
        <w:jc w:val="both"/>
        <w:rPr>
          <w:b/>
          <w:sz w:val="24"/>
          <w:szCs w:val="24"/>
        </w:rPr>
      </w:pPr>
      <w:r w:rsidRPr="005B25CB">
        <w:rPr>
          <w:b/>
          <w:sz w:val="24"/>
          <w:szCs w:val="24"/>
        </w:rPr>
        <w:t>OLD BUSINESS</w:t>
      </w:r>
    </w:p>
    <w:p w:rsidR="003507CD" w:rsidRPr="005B25CB" w:rsidRDefault="003507CD" w:rsidP="003507CD">
      <w:pPr>
        <w:jc w:val="both"/>
        <w:rPr>
          <w:sz w:val="24"/>
          <w:szCs w:val="24"/>
        </w:rPr>
      </w:pPr>
    </w:p>
    <w:p w:rsidR="003507CD" w:rsidRDefault="003507CD" w:rsidP="003507CD">
      <w:pPr>
        <w:jc w:val="both"/>
        <w:rPr>
          <w:sz w:val="24"/>
          <w:szCs w:val="24"/>
        </w:rPr>
      </w:pPr>
      <w:r w:rsidRPr="005B25CB">
        <w:rPr>
          <w:sz w:val="24"/>
          <w:szCs w:val="24"/>
        </w:rPr>
        <w:t>There was no old business.</w:t>
      </w:r>
    </w:p>
    <w:p w:rsidR="003507CD" w:rsidRDefault="003507CD" w:rsidP="003507CD">
      <w:pPr>
        <w:jc w:val="both"/>
        <w:rPr>
          <w:sz w:val="24"/>
          <w:szCs w:val="24"/>
        </w:rPr>
      </w:pPr>
    </w:p>
    <w:p w:rsidR="003507CD" w:rsidRDefault="003507CD" w:rsidP="003507CD">
      <w:pPr>
        <w:jc w:val="both"/>
        <w:rPr>
          <w:sz w:val="24"/>
          <w:szCs w:val="24"/>
        </w:rPr>
      </w:pPr>
    </w:p>
    <w:p w:rsidR="003507CD" w:rsidRPr="003546F0" w:rsidRDefault="003507CD" w:rsidP="003507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iCs/>
          <w:sz w:val="24"/>
          <w:szCs w:val="24"/>
        </w:rPr>
      </w:pPr>
      <w:r>
        <w:rPr>
          <w:b/>
          <w:iCs/>
          <w:sz w:val="24"/>
          <w:szCs w:val="24"/>
        </w:rPr>
        <w:t>ELECTION OF OFFICERS FOR FY2015</w:t>
      </w:r>
    </w:p>
    <w:p w:rsidR="003507CD" w:rsidRPr="000A3C3B" w:rsidRDefault="003507CD" w:rsidP="003507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507CD" w:rsidRDefault="003507CD" w:rsidP="003507CD">
      <w:pPr>
        <w:jc w:val="both"/>
        <w:rPr>
          <w:sz w:val="24"/>
          <w:szCs w:val="24"/>
        </w:rPr>
      </w:pPr>
      <w:r w:rsidRPr="000A3C3B">
        <w:rPr>
          <w:sz w:val="24"/>
          <w:szCs w:val="24"/>
        </w:rPr>
        <w:t xml:space="preserve">Chairman </w:t>
      </w:r>
      <w:r>
        <w:rPr>
          <w:sz w:val="24"/>
          <w:szCs w:val="24"/>
        </w:rPr>
        <w:t>Murphy relayed that he had requested that Commissioner Resnick be a nominating committee for Board Officers for FY2015.</w:t>
      </w:r>
    </w:p>
    <w:p w:rsidR="003507CD" w:rsidRDefault="003507CD" w:rsidP="003507CD">
      <w:pPr>
        <w:jc w:val="both"/>
        <w:rPr>
          <w:sz w:val="24"/>
          <w:szCs w:val="24"/>
        </w:rPr>
      </w:pPr>
    </w:p>
    <w:p w:rsidR="003507CD" w:rsidRDefault="003507CD" w:rsidP="003507CD">
      <w:pPr>
        <w:jc w:val="both"/>
        <w:rPr>
          <w:sz w:val="24"/>
          <w:szCs w:val="24"/>
        </w:rPr>
      </w:pPr>
      <w:r>
        <w:rPr>
          <w:sz w:val="24"/>
          <w:szCs w:val="24"/>
        </w:rPr>
        <w:t xml:space="preserve">Commissioner Resnick stated that, after consultation with the current Executive Committee and all the Commissioners, she is </w:t>
      </w:r>
      <w:r w:rsidRPr="006D01F6">
        <w:rPr>
          <w:sz w:val="24"/>
          <w:szCs w:val="24"/>
        </w:rPr>
        <w:t>present</w:t>
      </w:r>
      <w:r>
        <w:rPr>
          <w:sz w:val="24"/>
          <w:szCs w:val="24"/>
        </w:rPr>
        <w:t xml:space="preserve">ing </w:t>
      </w:r>
      <w:r w:rsidRPr="006D01F6">
        <w:rPr>
          <w:sz w:val="24"/>
          <w:szCs w:val="24"/>
        </w:rPr>
        <w:t xml:space="preserve">the following slate for Board consideration:  Commissioner </w:t>
      </w:r>
      <w:r>
        <w:rPr>
          <w:sz w:val="24"/>
          <w:szCs w:val="24"/>
        </w:rPr>
        <w:t>Shesko</w:t>
      </w:r>
      <w:r w:rsidRPr="006D01F6">
        <w:rPr>
          <w:sz w:val="24"/>
          <w:szCs w:val="24"/>
        </w:rPr>
        <w:t xml:space="preserve"> for the office of Chairman, Commissioner </w:t>
      </w:r>
      <w:r>
        <w:rPr>
          <w:sz w:val="24"/>
          <w:szCs w:val="24"/>
        </w:rPr>
        <w:t>Cluggish f</w:t>
      </w:r>
      <w:r w:rsidRPr="006D01F6">
        <w:rPr>
          <w:sz w:val="24"/>
          <w:szCs w:val="24"/>
        </w:rPr>
        <w:t xml:space="preserve">or the office of Vice Chairman, and Commissioner </w:t>
      </w:r>
      <w:r>
        <w:rPr>
          <w:sz w:val="24"/>
          <w:szCs w:val="24"/>
        </w:rPr>
        <w:t xml:space="preserve">Caro </w:t>
      </w:r>
      <w:r w:rsidRPr="006D01F6">
        <w:rPr>
          <w:sz w:val="24"/>
          <w:szCs w:val="24"/>
        </w:rPr>
        <w:t>for the office of Secretary.</w:t>
      </w:r>
    </w:p>
    <w:p w:rsidR="003507CD" w:rsidRPr="006D01F6" w:rsidRDefault="003507CD" w:rsidP="003507CD">
      <w:pPr>
        <w:jc w:val="both"/>
        <w:rPr>
          <w:sz w:val="24"/>
          <w:szCs w:val="24"/>
        </w:rPr>
      </w:pPr>
    </w:p>
    <w:p w:rsidR="003507CD" w:rsidRDefault="003507CD" w:rsidP="003507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Hearing no objections, Commissioner Comeau moved and Commissioner Welch seconded </w:t>
      </w:r>
      <w:r w:rsidRPr="00C96831">
        <w:rPr>
          <w:sz w:val="24"/>
          <w:szCs w:val="24"/>
          <w:u w:val="single"/>
        </w:rPr>
        <w:t>that the Board of Library Commissioners’ Secretary cast one vote on behalf of the entire Board for the slate as presented</w:t>
      </w:r>
      <w:r>
        <w:rPr>
          <w:sz w:val="24"/>
          <w:szCs w:val="24"/>
        </w:rPr>
        <w:t>.</w:t>
      </w:r>
    </w:p>
    <w:p w:rsidR="003507CD" w:rsidRDefault="003507CD" w:rsidP="003507CD">
      <w:pPr>
        <w:jc w:val="both"/>
        <w:rPr>
          <w:sz w:val="24"/>
          <w:szCs w:val="24"/>
        </w:rPr>
      </w:pPr>
    </w:p>
    <w:p w:rsidR="003507CD" w:rsidRPr="006D01F6" w:rsidRDefault="003507CD" w:rsidP="003507CD">
      <w:pPr>
        <w:jc w:val="both"/>
        <w:rPr>
          <w:b/>
          <w:sz w:val="24"/>
          <w:szCs w:val="24"/>
        </w:rPr>
      </w:pPr>
      <w:r w:rsidRPr="006D01F6">
        <w:rPr>
          <w:b/>
          <w:sz w:val="24"/>
          <w:szCs w:val="24"/>
        </w:rPr>
        <w:t>The Board voted unanimous</w:t>
      </w:r>
      <w:r>
        <w:rPr>
          <w:b/>
          <w:sz w:val="24"/>
          <w:szCs w:val="24"/>
        </w:rPr>
        <w:t xml:space="preserve"> approval</w:t>
      </w:r>
      <w:r w:rsidRPr="006D01F6">
        <w:rPr>
          <w:b/>
          <w:sz w:val="24"/>
          <w:szCs w:val="24"/>
        </w:rPr>
        <w:t>.</w:t>
      </w:r>
    </w:p>
    <w:p w:rsidR="003507CD" w:rsidRDefault="003507CD" w:rsidP="003507CD">
      <w:pPr>
        <w:jc w:val="both"/>
        <w:rPr>
          <w:sz w:val="24"/>
          <w:szCs w:val="24"/>
        </w:rPr>
      </w:pPr>
    </w:p>
    <w:p w:rsidR="003507CD" w:rsidRDefault="003507CD" w:rsidP="003507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C51D65">
        <w:rPr>
          <w:b/>
          <w:sz w:val="24"/>
          <w:szCs w:val="24"/>
        </w:rPr>
        <w:t xml:space="preserve">Commissioner </w:t>
      </w:r>
      <w:r>
        <w:rPr>
          <w:b/>
          <w:sz w:val="24"/>
          <w:szCs w:val="24"/>
        </w:rPr>
        <w:t xml:space="preserve">Shesko </w:t>
      </w:r>
      <w:r w:rsidRPr="00C51D65">
        <w:rPr>
          <w:b/>
          <w:sz w:val="24"/>
          <w:szCs w:val="24"/>
        </w:rPr>
        <w:t xml:space="preserve">was elected Chairman, Commissioner </w:t>
      </w:r>
      <w:r>
        <w:rPr>
          <w:b/>
          <w:sz w:val="24"/>
          <w:szCs w:val="24"/>
        </w:rPr>
        <w:t xml:space="preserve">Cluggish </w:t>
      </w:r>
      <w:r w:rsidRPr="00C51D65">
        <w:rPr>
          <w:b/>
          <w:sz w:val="24"/>
          <w:szCs w:val="24"/>
        </w:rPr>
        <w:t xml:space="preserve">was elected Vice Chairman, and Commissioner </w:t>
      </w:r>
      <w:r>
        <w:rPr>
          <w:b/>
          <w:sz w:val="24"/>
          <w:szCs w:val="24"/>
        </w:rPr>
        <w:t>Caro was elected Secretary for FY2015</w:t>
      </w:r>
      <w:r w:rsidRPr="00C51D65">
        <w:rPr>
          <w:b/>
          <w:sz w:val="24"/>
          <w:szCs w:val="24"/>
        </w:rPr>
        <w:t>.</w:t>
      </w:r>
    </w:p>
    <w:p w:rsidR="003507CD" w:rsidRDefault="003507CD" w:rsidP="003507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3507CD" w:rsidRDefault="003507CD" w:rsidP="003507CD">
      <w:pPr>
        <w:jc w:val="both"/>
        <w:rPr>
          <w:sz w:val="24"/>
          <w:szCs w:val="24"/>
        </w:rPr>
      </w:pPr>
    </w:p>
    <w:p w:rsidR="003507CD" w:rsidRDefault="003507CD" w:rsidP="003507CD">
      <w:pPr>
        <w:jc w:val="both"/>
        <w:rPr>
          <w:sz w:val="24"/>
          <w:szCs w:val="24"/>
        </w:rPr>
      </w:pPr>
      <w:r>
        <w:rPr>
          <w:sz w:val="24"/>
          <w:szCs w:val="24"/>
        </w:rPr>
        <w:t>Commissioner Shesko thanked both Commissioner Murphy and Commissioner Quinn for their service to the Board.</w:t>
      </w:r>
    </w:p>
    <w:p w:rsidR="003507CD" w:rsidRDefault="003507CD" w:rsidP="003507CD">
      <w:pPr>
        <w:jc w:val="both"/>
        <w:rPr>
          <w:sz w:val="24"/>
          <w:szCs w:val="24"/>
        </w:rPr>
      </w:pPr>
    </w:p>
    <w:p w:rsidR="003507CD" w:rsidRPr="005B25CB" w:rsidRDefault="003507CD" w:rsidP="003507CD">
      <w:pPr>
        <w:jc w:val="both"/>
        <w:rPr>
          <w:b/>
          <w:sz w:val="24"/>
          <w:szCs w:val="24"/>
        </w:rPr>
      </w:pPr>
      <w:r w:rsidRPr="005B25CB">
        <w:rPr>
          <w:b/>
          <w:sz w:val="24"/>
          <w:szCs w:val="24"/>
        </w:rPr>
        <w:t>ADJOURNMENT</w:t>
      </w:r>
    </w:p>
    <w:p w:rsidR="003507CD" w:rsidRPr="005B25CB" w:rsidRDefault="003507CD" w:rsidP="003507CD">
      <w:pPr>
        <w:jc w:val="both"/>
        <w:rPr>
          <w:sz w:val="24"/>
          <w:szCs w:val="24"/>
        </w:rPr>
      </w:pPr>
    </w:p>
    <w:p w:rsidR="003507CD" w:rsidRPr="005B25CB" w:rsidRDefault="003507CD" w:rsidP="003507CD">
      <w:pPr>
        <w:jc w:val="both"/>
        <w:rPr>
          <w:sz w:val="24"/>
          <w:szCs w:val="24"/>
        </w:rPr>
      </w:pPr>
      <w:r w:rsidRPr="005B25CB">
        <w:rPr>
          <w:sz w:val="24"/>
          <w:szCs w:val="24"/>
        </w:rPr>
        <w:t xml:space="preserve">There being no further business, </w:t>
      </w:r>
      <w:r>
        <w:rPr>
          <w:sz w:val="24"/>
          <w:szCs w:val="24"/>
        </w:rPr>
        <w:t xml:space="preserve">Chairman Murphy </w:t>
      </w:r>
      <w:r w:rsidRPr="005B25CB">
        <w:rPr>
          <w:sz w:val="24"/>
          <w:szCs w:val="24"/>
        </w:rPr>
        <w:t xml:space="preserve">adjourned the </w:t>
      </w:r>
      <w:r>
        <w:rPr>
          <w:sz w:val="24"/>
          <w:szCs w:val="24"/>
        </w:rPr>
        <w:t xml:space="preserve">July 10, 2014 </w:t>
      </w:r>
      <w:r w:rsidRPr="005B25CB">
        <w:rPr>
          <w:sz w:val="24"/>
          <w:szCs w:val="24"/>
        </w:rPr>
        <w:t xml:space="preserve">monthly business meeting of the Board of Library Commissioners at </w:t>
      </w:r>
      <w:r>
        <w:rPr>
          <w:sz w:val="24"/>
          <w:szCs w:val="24"/>
        </w:rPr>
        <w:t>12</w:t>
      </w:r>
      <w:r w:rsidRPr="005B25CB">
        <w:rPr>
          <w:sz w:val="24"/>
          <w:szCs w:val="24"/>
        </w:rPr>
        <w:t>:</w:t>
      </w:r>
      <w:r>
        <w:rPr>
          <w:sz w:val="24"/>
          <w:szCs w:val="24"/>
        </w:rPr>
        <w:t>40 P</w:t>
      </w:r>
      <w:r w:rsidRPr="005B25CB">
        <w:rPr>
          <w:sz w:val="24"/>
          <w:szCs w:val="24"/>
        </w:rPr>
        <w:t>.M.</w:t>
      </w:r>
    </w:p>
    <w:p w:rsidR="003507CD" w:rsidRDefault="003507CD" w:rsidP="003507CD">
      <w:pPr>
        <w:jc w:val="both"/>
        <w:rPr>
          <w:sz w:val="24"/>
          <w:szCs w:val="24"/>
        </w:rPr>
      </w:pPr>
    </w:p>
    <w:p w:rsidR="003507CD" w:rsidRDefault="003507CD" w:rsidP="003507CD">
      <w:pPr>
        <w:jc w:val="both"/>
        <w:rPr>
          <w:sz w:val="24"/>
          <w:szCs w:val="24"/>
        </w:rPr>
      </w:pPr>
    </w:p>
    <w:p w:rsidR="003507CD" w:rsidRDefault="003507CD" w:rsidP="003507CD">
      <w:pPr>
        <w:jc w:val="both"/>
        <w:rPr>
          <w:sz w:val="24"/>
          <w:szCs w:val="24"/>
        </w:rPr>
      </w:pPr>
    </w:p>
    <w:p w:rsidR="003507CD" w:rsidRDefault="003507CD" w:rsidP="003507CD">
      <w:pPr>
        <w:jc w:val="both"/>
        <w:rPr>
          <w:sz w:val="24"/>
          <w:szCs w:val="24"/>
        </w:rPr>
      </w:pPr>
    </w:p>
    <w:p w:rsidR="003507CD" w:rsidRPr="005B25CB" w:rsidRDefault="003507CD" w:rsidP="003507CD">
      <w:pPr>
        <w:jc w:val="both"/>
        <w:rPr>
          <w:sz w:val="24"/>
          <w:szCs w:val="24"/>
        </w:rPr>
      </w:pPr>
      <w:r w:rsidRPr="005B25CB">
        <w:rPr>
          <w:sz w:val="24"/>
          <w:szCs w:val="24"/>
        </w:rPr>
        <w:t>Gregory J. Shesko</w:t>
      </w:r>
    </w:p>
    <w:p w:rsidR="00062EE5" w:rsidRDefault="003507CD" w:rsidP="003507CD">
      <w:pPr>
        <w:jc w:val="both"/>
      </w:pPr>
      <w:r w:rsidRPr="005B25CB">
        <w:rPr>
          <w:sz w:val="24"/>
          <w:szCs w:val="24"/>
        </w:rPr>
        <w:t>Secretary</w:t>
      </w:r>
    </w:p>
    <w:p w:rsidR="00F33E12" w:rsidRDefault="00F33E12"/>
    <w:sectPr w:rsidR="00F33E12" w:rsidSect="00764495">
      <w:headerReference w:type="even" r:id="rId8"/>
      <w:headerReference w:type="default" r:id="rId9"/>
      <w:footerReference w:type="even" r:id="rId10"/>
      <w:footerReference w:type="default" r:id="rId11"/>
      <w:headerReference w:type="first" r:id="rId12"/>
      <w:footerReference w:type="firs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D9" w:rsidRDefault="000C08D9" w:rsidP="00062EE5">
      <w:r>
        <w:separator/>
      </w:r>
    </w:p>
  </w:endnote>
  <w:endnote w:type="continuationSeparator" w:id="0">
    <w:p w:rsidR="000C08D9" w:rsidRDefault="000C08D9"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1B" w:rsidRDefault="009F6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1B" w:rsidRDefault="009F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D9" w:rsidRDefault="000C08D9" w:rsidP="00062EE5">
      <w:r>
        <w:separator/>
      </w:r>
    </w:p>
  </w:footnote>
  <w:footnote w:type="continuationSeparator" w:id="0">
    <w:p w:rsidR="000C08D9" w:rsidRDefault="000C08D9"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1B" w:rsidRDefault="009F6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1B" w:rsidRDefault="009F6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B86"/>
    <w:multiLevelType w:val="hybridMultilevel"/>
    <w:tmpl w:val="6D12E6B0"/>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5C5C45"/>
    <w:multiLevelType w:val="hybridMultilevel"/>
    <w:tmpl w:val="136C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77EB"/>
    <w:multiLevelType w:val="hybridMultilevel"/>
    <w:tmpl w:val="A0DA4D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B001DD"/>
    <w:multiLevelType w:val="hybridMultilevel"/>
    <w:tmpl w:val="99C2233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895F4D"/>
    <w:multiLevelType w:val="hybridMultilevel"/>
    <w:tmpl w:val="49D00A2A"/>
    <w:lvl w:ilvl="0" w:tplc="C1E03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8B73F4"/>
    <w:multiLevelType w:val="hybridMultilevel"/>
    <w:tmpl w:val="627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666CD"/>
    <w:multiLevelType w:val="hybridMultilevel"/>
    <w:tmpl w:val="9B64B49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E6A41"/>
    <w:multiLevelType w:val="hybridMultilevel"/>
    <w:tmpl w:val="0DCA4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35F35"/>
    <w:multiLevelType w:val="hybridMultilevel"/>
    <w:tmpl w:val="6EB6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02F5C"/>
    <w:multiLevelType w:val="hybridMultilevel"/>
    <w:tmpl w:val="5E9C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D12EA"/>
    <w:multiLevelType w:val="hybridMultilevel"/>
    <w:tmpl w:val="8DCA29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00794"/>
    <w:multiLevelType w:val="hybridMultilevel"/>
    <w:tmpl w:val="DC927A6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8270DD"/>
    <w:multiLevelType w:val="hybridMultilevel"/>
    <w:tmpl w:val="B7B06FF6"/>
    <w:lvl w:ilvl="0" w:tplc="2940DCAE">
      <w:start w:val="1"/>
      <w:numFmt w:val="decimal"/>
      <w:lvlText w:val="%1."/>
      <w:lvlJc w:val="left"/>
      <w:pPr>
        <w:ind w:left="36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A30D9"/>
    <w:multiLevelType w:val="hybridMultilevel"/>
    <w:tmpl w:val="8066327A"/>
    <w:lvl w:ilvl="0" w:tplc="6D246314">
      <w:start w:val="7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A60FD"/>
    <w:multiLevelType w:val="hybridMultilevel"/>
    <w:tmpl w:val="CC2406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733501"/>
    <w:multiLevelType w:val="hybridMultilevel"/>
    <w:tmpl w:val="6BD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B1473"/>
    <w:multiLevelType w:val="hybridMultilevel"/>
    <w:tmpl w:val="B860D66A"/>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741304"/>
    <w:multiLevelType w:val="hybridMultilevel"/>
    <w:tmpl w:val="87A4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C4239"/>
    <w:multiLevelType w:val="hybridMultilevel"/>
    <w:tmpl w:val="369E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B0DC0"/>
    <w:multiLevelType w:val="hybridMultilevel"/>
    <w:tmpl w:val="B0F6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816A1"/>
    <w:multiLevelType w:val="hybridMultilevel"/>
    <w:tmpl w:val="BC8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D6E38"/>
    <w:multiLevelType w:val="hybridMultilevel"/>
    <w:tmpl w:val="5B4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F2C54"/>
    <w:multiLevelType w:val="hybridMultilevel"/>
    <w:tmpl w:val="F738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F30DE"/>
    <w:multiLevelType w:val="hybridMultilevel"/>
    <w:tmpl w:val="004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7414F"/>
    <w:multiLevelType w:val="hybridMultilevel"/>
    <w:tmpl w:val="14A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9B3F87"/>
    <w:multiLevelType w:val="hybridMultilevel"/>
    <w:tmpl w:val="2EE4327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D53B10"/>
    <w:multiLevelType w:val="hybridMultilevel"/>
    <w:tmpl w:val="0392488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8823D7"/>
    <w:multiLevelType w:val="hybridMultilevel"/>
    <w:tmpl w:val="5C0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71368"/>
    <w:multiLevelType w:val="hybridMultilevel"/>
    <w:tmpl w:val="668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C72B2"/>
    <w:multiLevelType w:val="hybridMultilevel"/>
    <w:tmpl w:val="C1F2DDC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12"/>
  </w:num>
  <w:num w:numId="5">
    <w:abstractNumId w:val="4"/>
  </w:num>
  <w:num w:numId="6">
    <w:abstractNumId w:val="19"/>
  </w:num>
  <w:num w:numId="7">
    <w:abstractNumId w:val="26"/>
  </w:num>
  <w:num w:numId="8">
    <w:abstractNumId w:val="9"/>
  </w:num>
  <w:num w:numId="9">
    <w:abstractNumId w:val="17"/>
  </w:num>
  <w:num w:numId="10">
    <w:abstractNumId w:val="3"/>
  </w:num>
  <w:num w:numId="11">
    <w:abstractNumId w:val="2"/>
  </w:num>
  <w:num w:numId="12">
    <w:abstractNumId w:val="11"/>
  </w:num>
  <w:num w:numId="13">
    <w:abstractNumId w:val="14"/>
  </w:num>
  <w:num w:numId="14">
    <w:abstractNumId w:val="16"/>
  </w:num>
  <w:num w:numId="15">
    <w:abstractNumId w:val="13"/>
  </w:num>
  <w:num w:numId="16">
    <w:abstractNumId w:val="27"/>
  </w:num>
  <w:num w:numId="17">
    <w:abstractNumId w:val="23"/>
  </w:num>
  <w:num w:numId="18">
    <w:abstractNumId w:val="6"/>
  </w:num>
  <w:num w:numId="19">
    <w:abstractNumId w:val="29"/>
  </w:num>
  <w:num w:numId="20">
    <w:abstractNumId w:val="0"/>
  </w:num>
  <w:num w:numId="21">
    <w:abstractNumId w:val="28"/>
  </w:num>
  <w:num w:numId="22">
    <w:abstractNumId w:val="21"/>
  </w:num>
  <w:num w:numId="23">
    <w:abstractNumId w:val="8"/>
  </w:num>
  <w:num w:numId="24">
    <w:abstractNumId w:val="22"/>
  </w:num>
  <w:num w:numId="25">
    <w:abstractNumId w:val="10"/>
  </w:num>
  <w:num w:numId="26">
    <w:abstractNumId w:val="25"/>
  </w:num>
  <w:num w:numId="27">
    <w:abstractNumId w:val="24"/>
  </w:num>
  <w:num w:numId="28">
    <w:abstractNumId w:val="18"/>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C08D9"/>
    <w:rsid w:val="000F4E7F"/>
    <w:rsid w:val="001011C0"/>
    <w:rsid w:val="001044EF"/>
    <w:rsid w:val="001A4743"/>
    <w:rsid w:val="00276E6E"/>
    <w:rsid w:val="002A18CE"/>
    <w:rsid w:val="003507CD"/>
    <w:rsid w:val="00397DA5"/>
    <w:rsid w:val="003E5E78"/>
    <w:rsid w:val="00413D71"/>
    <w:rsid w:val="00485232"/>
    <w:rsid w:val="00502072"/>
    <w:rsid w:val="0054229C"/>
    <w:rsid w:val="005F4BD1"/>
    <w:rsid w:val="005F5B28"/>
    <w:rsid w:val="006F126A"/>
    <w:rsid w:val="00764495"/>
    <w:rsid w:val="0087126D"/>
    <w:rsid w:val="0087374A"/>
    <w:rsid w:val="009F671B"/>
    <w:rsid w:val="00A472CB"/>
    <w:rsid w:val="00B35D87"/>
    <w:rsid w:val="00B7447D"/>
    <w:rsid w:val="00BD048B"/>
    <w:rsid w:val="00C32990"/>
    <w:rsid w:val="00C55D0A"/>
    <w:rsid w:val="00CB25AD"/>
    <w:rsid w:val="00D94EFD"/>
    <w:rsid w:val="00DB4AA5"/>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07CD"/>
    <w:pPr>
      <w:jc w:val="center"/>
      <w:outlineLvl w:val="0"/>
    </w:pPr>
    <w:rPr>
      <w:rFonts w:ascii="Garamond" w:hAnsi="Garamond" w:cs="Garamond"/>
      <w:sz w:val="24"/>
      <w:szCs w:val="24"/>
    </w:rPr>
  </w:style>
  <w:style w:type="paragraph" w:styleId="Heading2">
    <w:name w:val="heading 2"/>
    <w:basedOn w:val="Normal"/>
    <w:next w:val="Normal"/>
    <w:link w:val="Heading2Char"/>
    <w:qFormat/>
    <w:rsid w:val="003507C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3507C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3507CD"/>
    <w:rPr>
      <w:rFonts w:ascii="Garamond" w:eastAsia="Times New Roman" w:hAnsi="Garamond" w:cs="Garamond"/>
      <w:sz w:val="24"/>
      <w:szCs w:val="24"/>
    </w:rPr>
  </w:style>
  <w:style w:type="character" w:customStyle="1" w:styleId="Heading2Char">
    <w:name w:val="Heading 2 Char"/>
    <w:basedOn w:val="DefaultParagraphFont"/>
    <w:link w:val="Heading2"/>
    <w:rsid w:val="003507CD"/>
    <w:rPr>
      <w:rFonts w:ascii="Arial" w:eastAsia="Times New Roman" w:hAnsi="Arial" w:cs="Arial"/>
      <w:b/>
      <w:bCs/>
      <w:i/>
      <w:iCs/>
      <w:sz w:val="28"/>
      <w:szCs w:val="28"/>
    </w:rPr>
  </w:style>
  <w:style w:type="character" w:customStyle="1" w:styleId="Heading3Char">
    <w:name w:val="Heading 3 Char"/>
    <w:basedOn w:val="DefaultParagraphFont"/>
    <w:link w:val="Heading3"/>
    <w:rsid w:val="003507CD"/>
    <w:rPr>
      <w:rFonts w:ascii="Times New Roman" w:eastAsia="Times New Roman" w:hAnsi="Times New Roman" w:cs="Times New Roman"/>
      <w:b/>
      <w:bCs/>
      <w:sz w:val="27"/>
      <w:szCs w:val="27"/>
    </w:rPr>
  </w:style>
  <w:style w:type="paragraph" w:customStyle="1" w:styleId="level11">
    <w:name w:val="_level1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507C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507CD"/>
  </w:style>
  <w:style w:type="character" w:styleId="LineNumber">
    <w:name w:val="line number"/>
    <w:basedOn w:val="DefaultParagraphFont"/>
    <w:rsid w:val="003507CD"/>
  </w:style>
  <w:style w:type="paragraph" w:customStyle="1" w:styleId="Level110">
    <w:name w:val="Level 11"/>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507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507C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507C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507C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507C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507C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507CD"/>
  </w:style>
  <w:style w:type="paragraph" w:customStyle="1" w:styleId="level90">
    <w:name w:val="_level9"/>
    <w:rsid w:val="003507C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507C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507C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507CD"/>
    <w:rPr>
      <w:sz w:val="24"/>
      <w:szCs w:val="24"/>
      <w:u w:val="single"/>
    </w:rPr>
  </w:style>
  <w:style w:type="character" w:customStyle="1" w:styleId="BodyTextIndentChar">
    <w:name w:val="Body Text Indent Char"/>
    <w:basedOn w:val="DefaultParagraphFont"/>
    <w:link w:val="BodyTextIndent"/>
    <w:rsid w:val="003507CD"/>
    <w:rPr>
      <w:rFonts w:ascii="Times New Roman" w:eastAsia="Times New Roman" w:hAnsi="Times New Roman" w:cs="Times New Roman"/>
      <w:sz w:val="24"/>
      <w:szCs w:val="24"/>
      <w:u w:val="single"/>
    </w:rPr>
  </w:style>
  <w:style w:type="paragraph" w:customStyle="1" w:styleId="WP9Heading2">
    <w:name w:val="WP9_Heading2"/>
    <w:rsid w:val="003507C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507CD"/>
    <w:rPr>
      <w:color w:val="0000FF"/>
      <w:u w:val="single"/>
    </w:rPr>
  </w:style>
  <w:style w:type="paragraph" w:customStyle="1" w:styleId="FootnoteTex">
    <w:name w:val="Footnote Tex"/>
    <w:rsid w:val="003507C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507C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507C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507C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507C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507C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507C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3507CD"/>
    <w:pPr>
      <w:spacing w:after="120"/>
      <w:jc w:val="both"/>
    </w:pPr>
    <w:rPr>
      <w:sz w:val="24"/>
      <w:szCs w:val="24"/>
    </w:rPr>
  </w:style>
  <w:style w:type="character" w:customStyle="1" w:styleId="BodyTextChar">
    <w:name w:val="Body Text Char"/>
    <w:basedOn w:val="DefaultParagraphFont"/>
    <w:link w:val="BodyText"/>
    <w:rsid w:val="003507CD"/>
    <w:rPr>
      <w:rFonts w:ascii="Times New Roman" w:eastAsia="Times New Roman" w:hAnsi="Times New Roman" w:cs="Times New Roman"/>
      <w:sz w:val="24"/>
      <w:szCs w:val="24"/>
    </w:rPr>
  </w:style>
  <w:style w:type="paragraph" w:customStyle="1" w:styleId="DefinitionT">
    <w:name w:val="Definition T"/>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507CD"/>
    <w:rPr>
      <w:i/>
      <w:iCs/>
    </w:rPr>
  </w:style>
  <w:style w:type="paragraph" w:customStyle="1" w:styleId="H1">
    <w:name w:val="H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507CD"/>
    <w:rPr>
      <w:i/>
      <w:iCs/>
    </w:rPr>
  </w:style>
  <w:style w:type="character" w:customStyle="1" w:styleId="CODE">
    <w:name w:val="CODE"/>
    <w:rsid w:val="003507CD"/>
    <w:rPr>
      <w:rFonts w:ascii="Courier New" w:hAnsi="Courier New" w:cs="Courier New"/>
      <w:sz w:val="20"/>
      <w:szCs w:val="20"/>
    </w:rPr>
  </w:style>
  <w:style w:type="character" w:customStyle="1" w:styleId="WP9Emphasis">
    <w:name w:val="WP9_Emphasis"/>
    <w:rsid w:val="003507CD"/>
    <w:rPr>
      <w:i/>
      <w:iCs/>
    </w:rPr>
  </w:style>
  <w:style w:type="character" w:customStyle="1" w:styleId="FollowedHyp1">
    <w:name w:val="FollowedHyp1"/>
    <w:rsid w:val="003507CD"/>
    <w:rPr>
      <w:color w:val="auto"/>
      <w:u w:val="single"/>
    </w:rPr>
  </w:style>
  <w:style w:type="character" w:customStyle="1" w:styleId="Keyboard">
    <w:name w:val="Keyboard"/>
    <w:rsid w:val="003507CD"/>
    <w:rPr>
      <w:rFonts w:ascii="Courier New" w:hAnsi="Courier New" w:cs="Courier New"/>
      <w:b/>
      <w:bCs/>
      <w:sz w:val="20"/>
      <w:szCs w:val="20"/>
    </w:rPr>
  </w:style>
  <w:style w:type="paragraph" w:customStyle="1" w:styleId="Preformatted">
    <w:name w:val="Preformatted"/>
    <w:rsid w:val="003507C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507C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507C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507CD"/>
    <w:rPr>
      <w:rFonts w:ascii="Courier New" w:hAnsi="Courier New" w:cs="Courier New"/>
    </w:rPr>
  </w:style>
  <w:style w:type="character" w:customStyle="1" w:styleId="WP9Strong">
    <w:name w:val="WP9_Strong"/>
    <w:rsid w:val="003507CD"/>
    <w:rPr>
      <w:b/>
      <w:bCs/>
    </w:rPr>
  </w:style>
  <w:style w:type="character" w:customStyle="1" w:styleId="Typewriter">
    <w:name w:val="Typewriter"/>
    <w:rsid w:val="003507CD"/>
    <w:rPr>
      <w:rFonts w:ascii="Courier New" w:hAnsi="Courier New" w:cs="Courier New"/>
      <w:sz w:val="20"/>
      <w:szCs w:val="20"/>
    </w:rPr>
  </w:style>
  <w:style w:type="character" w:customStyle="1" w:styleId="Variable">
    <w:name w:val="Variable"/>
    <w:rsid w:val="003507CD"/>
    <w:rPr>
      <w:i/>
      <w:iCs/>
    </w:rPr>
  </w:style>
  <w:style w:type="character" w:customStyle="1" w:styleId="HTMLMarkup">
    <w:name w:val="HTML Markup"/>
    <w:rsid w:val="003507CD"/>
    <w:rPr>
      <w:vanish/>
      <w:color w:val="FF0000"/>
    </w:rPr>
  </w:style>
  <w:style w:type="character" w:customStyle="1" w:styleId="Comment">
    <w:name w:val="Comment"/>
    <w:rsid w:val="003507CD"/>
  </w:style>
  <w:style w:type="character" w:customStyle="1" w:styleId="FootnoteRef">
    <w:name w:val="Footnote Ref"/>
    <w:rsid w:val="003507CD"/>
    <w:rPr>
      <w:vertAlign w:val="superscript"/>
    </w:rPr>
  </w:style>
  <w:style w:type="character" w:customStyle="1" w:styleId="pagenumber1">
    <w:name w:val="page number1"/>
    <w:rsid w:val="003507CD"/>
  </w:style>
  <w:style w:type="paragraph" w:styleId="PlainText">
    <w:name w:val="Plain Text"/>
    <w:basedOn w:val="Normal"/>
    <w:link w:val="PlainTextChar"/>
    <w:rsid w:val="003507CD"/>
    <w:rPr>
      <w:rFonts w:ascii="Courier New" w:hAnsi="Courier New" w:cs="Courier New"/>
    </w:rPr>
  </w:style>
  <w:style w:type="character" w:customStyle="1" w:styleId="PlainTextChar">
    <w:name w:val="Plain Text Char"/>
    <w:basedOn w:val="DefaultParagraphFont"/>
    <w:link w:val="PlainText"/>
    <w:rsid w:val="003507CD"/>
    <w:rPr>
      <w:rFonts w:ascii="Courier New" w:eastAsia="Times New Roman" w:hAnsi="Courier New" w:cs="Courier New"/>
      <w:sz w:val="20"/>
      <w:szCs w:val="20"/>
    </w:rPr>
  </w:style>
  <w:style w:type="paragraph" w:customStyle="1" w:styleId="footer1">
    <w:name w:val="footer1"/>
    <w:rsid w:val="003507C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3507CD"/>
  </w:style>
  <w:style w:type="character" w:styleId="Strong">
    <w:name w:val="Strong"/>
    <w:qFormat/>
    <w:rsid w:val="003507CD"/>
    <w:rPr>
      <w:b/>
      <w:bCs/>
    </w:rPr>
  </w:style>
  <w:style w:type="paragraph" w:customStyle="1" w:styleId="left">
    <w:name w:val="left"/>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3507CD"/>
    <w:rPr>
      <w:u w:val="single"/>
    </w:rPr>
  </w:style>
  <w:style w:type="character" w:customStyle="1" w:styleId="fund">
    <w:name w:val="fund"/>
    <w:rsid w:val="003507CD"/>
  </w:style>
  <w:style w:type="paragraph" w:customStyle="1" w:styleId="BodyTextIn">
    <w:name w:val="Body Text In"/>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3507CD"/>
    <w:rPr>
      <w:i/>
      <w:iCs/>
    </w:rPr>
  </w:style>
  <w:style w:type="character" w:customStyle="1" w:styleId="bodyfont1">
    <w:name w:val="bodyfont1"/>
    <w:rsid w:val="003507CD"/>
  </w:style>
  <w:style w:type="paragraph" w:styleId="TOC1">
    <w:name w:val="toc 1"/>
    <w:basedOn w:val="Normal"/>
    <w:next w:val="Normal"/>
    <w:autoRedefine/>
    <w:semiHidden/>
    <w:rsid w:val="003507CD"/>
    <w:pPr>
      <w:spacing w:before="120" w:after="120"/>
      <w:jc w:val="both"/>
    </w:pPr>
    <w:rPr>
      <w:sz w:val="24"/>
      <w:szCs w:val="24"/>
    </w:rPr>
  </w:style>
  <w:style w:type="paragraph" w:customStyle="1" w:styleId="bodyfont">
    <w:name w:val="bodyfont"/>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507CD"/>
    <w:rPr>
      <w:rFonts w:ascii="Arial" w:hAnsi="Arial" w:cs="Arial"/>
      <w:sz w:val="20"/>
      <w:szCs w:val="20"/>
    </w:rPr>
  </w:style>
  <w:style w:type="paragraph" w:customStyle="1" w:styleId="nbf">
    <w:name w:val="nbf"/>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507CD"/>
    <w:rPr>
      <w:color w:val="auto"/>
      <w:u w:val="single"/>
    </w:rPr>
  </w:style>
  <w:style w:type="character" w:customStyle="1" w:styleId="14Char">
    <w:name w:val="_14 Char"/>
    <w:rsid w:val="003507CD"/>
  </w:style>
  <w:style w:type="table" w:styleId="TableGrid">
    <w:name w:val="Table Grid"/>
    <w:basedOn w:val="TableNormal"/>
    <w:rsid w:val="003507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507C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3507CD"/>
    <w:pPr>
      <w:ind w:left="720"/>
    </w:pPr>
  </w:style>
  <w:style w:type="table" w:customStyle="1" w:styleId="TableGrid1">
    <w:name w:val="Table Grid1"/>
    <w:basedOn w:val="TableNormal"/>
    <w:next w:val="TableGrid"/>
    <w:uiPriority w:val="59"/>
    <w:rsid w:val="0035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7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TableGrid11">
    <w:name w:val="Table Grid11"/>
    <w:basedOn w:val="TableNormal"/>
    <w:next w:val="TableGrid"/>
    <w:uiPriority w:val="59"/>
    <w:rsid w:val="0035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07CD"/>
    <w:pPr>
      <w:jc w:val="center"/>
      <w:outlineLvl w:val="0"/>
    </w:pPr>
    <w:rPr>
      <w:rFonts w:ascii="Garamond" w:hAnsi="Garamond" w:cs="Garamond"/>
      <w:sz w:val="24"/>
      <w:szCs w:val="24"/>
    </w:rPr>
  </w:style>
  <w:style w:type="paragraph" w:styleId="Heading2">
    <w:name w:val="heading 2"/>
    <w:basedOn w:val="Normal"/>
    <w:next w:val="Normal"/>
    <w:link w:val="Heading2Char"/>
    <w:qFormat/>
    <w:rsid w:val="003507CD"/>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3507CD"/>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3507CD"/>
    <w:rPr>
      <w:rFonts w:ascii="Garamond" w:eastAsia="Times New Roman" w:hAnsi="Garamond" w:cs="Garamond"/>
      <w:sz w:val="24"/>
      <w:szCs w:val="24"/>
    </w:rPr>
  </w:style>
  <w:style w:type="character" w:customStyle="1" w:styleId="Heading2Char">
    <w:name w:val="Heading 2 Char"/>
    <w:basedOn w:val="DefaultParagraphFont"/>
    <w:link w:val="Heading2"/>
    <w:rsid w:val="003507CD"/>
    <w:rPr>
      <w:rFonts w:ascii="Arial" w:eastAsia="Times New Roman" w:hAnsi="Arial" w:cs="Arial"/>
      <w:b/>
      <w:bCs/>
      <w:i/>
      <w:iCs/>
      <w:sz w:val="28"/>
      <w:szCs w:val="28"/>
    </w:rPr>
  </w:style>
  <w:style w:type="character" w:customStyle="1" w:styleId="Heading3Char">
    <w:name w:val="Heading 3 Char"/>
    <w:basedOn w:val="DefaultParagraphFont"/>
    <w:link w:val="Heading3"/>
    <w:rsid w:val="003507CD"/>
    <w:rPr>
      <w:rFonts w:ascii="Times New Roman" w:eastAsia="Times New Roman" w:hAnsi="Times New Roman" w:cs="Times New Roman"/>
      <w:b/>
      <w:bCs/>
      <w:sz w:val="27"/>
      <w:szCs w:val="27"/>
    </w:rPr>
  </w:style>
  <w:style w:type="paragraph" w:customStyle="1" w:styleId="level11">
    <w:name w:val="_level1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507C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507CD"/>
  </w:style>
  <w:style w:type="character" w:styleId="LineNumber">
    <w:name w:val="line number"/>
    <w:basedOn w:val="DefaultParagraphFont"/>
    <w:rsid w:val="003507CD"/>
  </w:style>
  <w:style w:type="paragraph" w:customStyle="1" w:styleId="Level110">
    <w:name w:val="Level 11"/>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507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507C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507CD"/>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507CD"/>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507CD"/>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507C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507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507CD"/>
  </w:style>
  <w:style w:type="paragraph" w:customStyle="1" w:styleId="level90">
    <w:name w:val="_level9"/>
    <w:rsid w:val="003507CD"/>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507CD"/>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507CD"/>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507CD"/>
    <w:rPr>
      <w:sz w:val="24"/>
      <w:szCs w:val="24"/>
      <w:u w:val="single"/>
    </w:rPr>
  </w:style>
  <w:style w:type="character" w:customStyle="1" w:styleId="BodyTextIndentChar">
    <w:name w:val="Body Text Indent Char"/>
    <w:basedOn w:val="DefaultParagraphFont"/>
    <w:link w:val="BodyTextIndent"/>
    <w:rsid w:val="003507CD"/>
    <w:rPr>
      <w:rFonts w:ascii="Times New Roman" w:eastAsia="Times New Roman" w:hAnsi="Times New Roman" w:cs="Times New Roman"/>
      <w:sz w:val="24"/>
      <w:szCs w:val="24"/>
      <w:u w:val="single"/>
    </w:rPr>
  </w:style>
  <w:style w:type="paragraph" w:customStyle="1" w:styleId="WP9Heading2">
    <w:name w:val="WP9_Heading2"/>
    <w:rsid w:val="003507CD"/>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507CD"/>
    <w:rPr>
      <w:color w:val="0000FF"/>
      <w:u w:val="single"/>
    </w:rPr>
  </w:style>
  <w:style w:type="paragraph" w:customStyle="1" w:styleId="FootnoteTex">
    <w:name w:val="Footnote Tex"/>
    <w:rsid w:val="003507CD"/>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507CD"/>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507C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507C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507C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507CD"/>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507CD"/>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507CD"/>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507CD"/>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507CD"/>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507CD"/>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507CD"/>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507CD"/>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507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507CD"/>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3507CD"/>
    <w:pPr>
      <w:spacing w:after="120"/>
      <w:jc w:val="both"/>
    </w:pPr>
    <w:rPr>
      <w:sz w:val="24"/>
      <w:szCs w:val="24"/>
    </w:rPr>
  </w:style>
  <w:style w:type="character" w:customStyle="1" w:styleId="BodyTextChar">
    <w:name w:val="Body Text Char"/>
    <w:basedOn w:val="DefaultParagraphFont"/>
    <w:link w:val="BodyText"/>
    <w:rsid w:val="003507CD"/>
    <w:rPr>
      <w:rFonts w:ascii="Times New Roman" w:eastAsia="Times New Roman" w:hAnsi="Times New Roman" w:cs="Times New Roman"/>
      <w:sz w:val="24"/>
      <w:szCs w:val="24"/>
    </w:rPr>
  </w:style>
  <w:style w:type="paragraph" w:customStyle="1" w:styleId="DefinitionT">
    <w:name w:val="Definition T"/>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507CD"/>
    <w:rPr>
      <w:i/>
      <w:iCs/>
    </w:rPr>
  </w:style>
  <w:style w:type="paragraph" w:customStyle="1" w:styleId="H1">
    <w:name w:val="H1"/>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507C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507CD"/>
    <w:rPr>
      <w:i/>
      <w:iCs/>
    </w:rPr>
  </w:style>
  <w:style w:type="character" w:customStyle="1" w:styleId="CODE">
    <w:name w:val="CODE"/>
    <w:rsid w:val="003507CD"/>
    <w:rPr>
      <w:rFonts w:ascii="Courier New" w:hAnsi="Courier New" w:cs="Courier New"/>
      <w:sz w:val="20"/>
      <w:szCs w:val="20"/>
    </w:rPr>
  </w:style>
  <w:style w:type="character" w:customStyle="1" w:styleId="WP9Emphasis">
    <w:name w:val="WP9_Emphasis"/>
    <w:rsid w:val="003507CD"/>
    <w:rPr>
      <w:i/>
      <w:iCs/>
    </w:rPr>
  </w:style>
  <w:style w:type="character" w:customStyle="1" w:styleId="FollowedHyp1">
    <w:name w:val="FollowedHyp1"/>
    <w:rsid w:val="003507CD"/>
    <w:rPr>
      <w:color w:val="auto"/>
      <w:u w:val="single"/>
    </w:rPr>
  </w:style>
  <w:style w:type="character" w:customStyle="1" w:styleId="Keyboard">
    <w:name w:val="Keyboard"/>
    <w:rsid w:val="003507CD"/>
    <w:rPr>
      <w:rFonts w:ascii="Courier New" w:hAnsi="Courier New" w:cs="Courier New"/>
      <w:b/>
      <w:bCs/>
      <w:sz w:val="20"/>
      <w:szCs w:val="20"/>
    </w:rPr>
  </w:style>
  <w:style w:type="paragraph" w:customStyle="1" w:styleId="Preformatted">
    <w:name w:val="Preformatted"/>
    <w:rsid w:val="003507C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507CD"/>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507CD"/>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507CD"/>
    <w:rPr>
      <w:rFonts w:ascii="Courier New" w:hAnsi="Courier New" w:cs="Courier New"/>
    </w:rPr>
  </w:style>
  <w:style w:type="character" w:customStyle="1" w:styleId="WP9Strong">
    <w:name w:val="WP9_Strong"/>
    <w:rsid w:val="003507CD"/>
    <w:rPr>
      <w:b/>
      <w:bCs/>
    </w:rPr>
  </w:style>
  <w:style w:type="character" w:customStyle="1" w:styleId="Typewriter">
    <w:name w:val="Typewriter"/>
    <w:rsid w:val="003507CD"/>
    <w:rPr>
      <w:rFonts w:ascii="Courier New" w:hAnsi="Courier New" w:cs="Courier New"/>
      <w:sz w:val="20"/>
      <w:szCs w:val="20"/>
    </w:rPr>
  </w:style>
  <w:style w:type="character" w:customStyle="1" w:styleId="Variable">
    <w:name w:val="Variable"/>
    <w:rsid w:val="003507CD"/>
    <w:rPr>
      <w:i/>
      <w:iCs/>
    </w:rPr>
  </w:style>
  <w:style w:type="character" w:customStyle="1" w:styleId="HTMLMarkup">
    <w:name w:val="HTML Markup"/>
    <w:rsid w:val="003507CD"/>
    <w:rPr>
      <w:vanish/>
      <w:color w:val="FF0000"/>
    </w:rPr>
  </w:style>
  <w:style w:type="character" w:customStyle="1" w:styleId="Comment">
    <w:name w:val="Comment"/>
    <w:rsid w:val="003507CD"/>
  </w:style>
  <w:style w:type="character" w:customStyle="1" w:styleId="FootnoteRef">
    <w:name w:val="Footnote Ref"/>
    <w:rsid w:val="003507CD"/>
    <w:rPr>
      <w:vertAlign w:val="superscript"/>
    </w:rPr>
  </w:style>
  <w:style w:type="character" w:customStyle="1" w:styleId="pagenumber1">
    <w:name w:val="page number1"/>
    <w:rsid w:val="003507CD"/>
  </w:style>
  <w:style w:type="paragraph" w:styleId="PlainText">
    <w:name w:val="Plain Text"/>
    <w:basedOn w:val="Normal"/>
    <w:link w:val="PlainTextChar"/>
    <w:rsid w:val="003507CD"/>
    <w:rPr>
      <w:rFonts w:ascii="Courier New" w:hAnsi="Courier New" w:cs="Courier New"/>
    </w:rPr>
  </w:style>
  <w:style w:type="character" w:customStyle="1" w:styleId="PlainTextChar">
    <w:name w:val="Plain Text Char"/>
    <w:basedOn w:val="DefaultParagraphFont"/>
    <w:link w:val="PlainText"/>
    <w:rsid w:val="003507CD"/>
    <w:rPr>
      <w:rFonts w:ascii="Courier New" w:eastAsia="Times New Roman" w:hAnsi="Courier New" w:cs="Courier New"/>
      <w:sz w:val="20"/>
      <w:szCs w:val="20"/>
    </w:rPr>
  </w:style>
  <w:style w:type="paragraph" w:customStyle="1" w:styleId="footer1">
    <w:name w:val="footer1"/>
    <w:rsid w:val="003507CD"/>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507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3507CD"/>
  </w:style>
  <w:style w:type="character" w:styleId="Strong">
    <w:name w:val="Strong"/>
    <w:qFormat/>
    <w:rsid w:val="003507CD"/>
    <w:rPr>
      <w:b/>
      <w:bCs/>
    </w:rPr>
  </w:style>
  <w:style w:type="paragraph" w:customStyle="1" w:styleId="left">
    <w:name w:val="left"/>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3507CD"/>
    <w:rPr>
      <w:u w:val="single"/>
    </w:rPr>
  </w:style>
  <w:style w:type="character" w:customStyle="1" w:styleId="fund">
    <w:name w:val="fund"/>
    <w:rsid w:val="003507CD"/>
  </w:style>
  <w:style w:type="paragraph" w:customStyle="1" w:styleId="BodyTextIn">
    <w:name w:val="Body Text In"/>
    <w:rsid w:val="003507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3507CD"/>
    <w:rPr>
      <w:i/>
      <w:iCs/>
    </w:rPr>
  </w:style>
  <w:style w:type="character" w:customStyle="1" w:styleId="bodyfont1">
    <w:name w:val="bodyfont1"/>
    <w:rsid w:val="003507CD"/>
  </w:style>
  <w:style w:type="paragraph" w:styleId="TOC1">
    <w:name w:val="toc 1"/>
    <w:basedOn w:val="Normal"/>
    <w:next w:val="Normal"/>
    <w:autoRedefine/>
    <w:semiHidden/>
    <w:rsid w:val="003507CD"/>
    <w:pPr>
      <w:spacing w:before="120" w:after="120"/>
      <w:jc w:val="both"/>
    </w:pPr>
    <w:rPr>
      <w:sz w:val="24"/>
      <w:szCs w:val="24"/>
    </w:rPr>
  </w:style>
  <w:style w:type="paragraph" w:customStyle="1" w:styleId="bodyfont">
    <w:name w:val="bodyfont"/>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507CD"/>
    <w:rPr>
      <w:rFonts w:ascii="Arial" w:hAnsi="Arial" w:cs="Arial"/>
      <w:sz w:val="20"/>
      <w:szCs w:val="20"/>
    </w:rPr>
  </w:style>
  <w:style w:type="paragraph" w:customStyle="1" w:styleId="nbf">
    <w:name w:val="nbf"/>
    <w:rsid w:val="003507CD"/>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507CD"/>
    <w:rPr>
      <w:color w:val="auto"/>
      <w:u w:val="single"/>
    </w:rPr>
  </w:style>
  <w:style w:type="character" w:customStyle="1" w:styleId="14Char">
    <w:name w:val="_14 Char"/>
    <w:rsid w:val="003507CD"/>
  </w:style>
  <w:style w:type="table" w:styleId="TableGrid">
    <w:name w:val="Table Grid"/>
    <w:basedOn w:val="TableNormal"/>
    <w:rsid w:val="003507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507C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3507CD"/>
    <w:pPr>
      <w:ind w:left="720"/>
    </w:pPr>
  </w:style>
  <w:style w:type="table" w:customStyle="1" w:styleId="TableGrid1">
    <w:name w:val="Table Grid1"/>
    <w:basedOn w:val="TableNormal"/>
    <w:next w:val="TableGrid"/>
    <w:uiPriority w:val="59"/>
    <w:rsid w:val="0035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7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TableGrid11">
    <w:name w:val="Table Grid11"/>
    <w:basedOn w:val="TableNormal"/>
    <w:next w:val="TableGrid"/>
    <w:uiPriority w:val="59"/>
    <w:rsid w:val="0035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7191</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FY2015 July MBLC Board Minutes</vt:lpstr>
    </vt:vector>
  </TitlesOfParts>
  <Company>MBLC</Company>
  <LinksUpToDate>false</LinksUpToDate>
  <CharactersWithSpaces>48090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July MBLC Board Minutes</dc:title>
  <dc:creator>William Morton</dc:creator>
  <cp:lastModifiedBy>Butler, Kate (BLC)</cp:lastModifiedBy>
  <cp:revision>4</cp:revision>
  <dcterms:created xsi:type="dcterms:W3CDTF">2014-09-10T19:25:00Z</dcterms:created>
  <dcterms:modified xsi:type="dcterms:W3CDTF">2017-07-18T18:54:00Z</dcterms:modified>
</cp:coreProperties>
</file>